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2"/>
        <w:tblW w:w="9670" w:type="dxa"/>
        <w:tblLook w:val="04A0" w:firstRow="1" w:lastRow="0" w:firstColumn="1" w:lastColumn="0" w:noHBand="0" w:noVBand="1"/>
      </w:tblPr>
      <w:tblGrid>
        <w:gridCol w:w="3978"/>
        <w:gridCol w:w="5692"/>
      </w:tblGrid>
      <w:tr w:rsidR="00D00565" w:rsidRPr="00D00565" w14:paraId="28233A75" w14:textId="77777777" w:rsidTr="002A4828">
        <w:trPr>
          <w:trHeight w:val="977"/>
        </w:trPr>
        <w:tc>
          <w:tcPr>
            <w:tcW w:w="3978" w:type="dxa"/>
          </w:tcPr>
          <w:p w14:paraId="1728F74E" w14:textId="3371AAE3" w:rsidR="005018B5" w:rsidRPr="00D00565" w:rsidRDefault="005018B5" w:rsidP="001E708F">
            <w:pPr>
              <w:widowControl w:val="0"/>
              <w:spacing w:before="40" w:after="0" w:line="240" w:lineRule="auto"/>
              <w:jc w:val="center"/>
              <w:rPr>
                <w:bCs/>
                <w:sz w:val="26"/>
                <w:szCs w:val="26"/>
              </w:rPr>
            </w:pPr>
            <w:r w:rsidRPr="00D00565">
              <w:rPr>
                <w:bCs/>
                <w:sz w:val="26"/>
                <w:szCs w:val="26"/>
              </w:rPr>
              <w:t>UBND THÀNH PHỐ HÀ NỘI</w:t>
            </w:r>
          </w:p>
          <w:p w14:paraId="19A42E2D" w14:textId="77777777" w:rsidR="005018B5" w:rsidRPr="00D00565" w:rsidRDefault="005018B5" w:rsidP="001E708F">
            <w:pPr>
              <w:widowControl w:val="0"/>
              <w:spacing w:before="40" w:after="0" w:line="240" w:lineRule="auto"/>
              <w:jc w:val="center"/>
              <w:rPr>
                <w:b/>
                <w:bCs/>
                <w:sz w:val="26"/>
                <w:szCs w:val="26"/>
              </w:rPr>
            </w:pPr>
            <w:r w:rsidRPr="00D00565">
              <w:rPr>
                <w:b/>
                <w:bCs/>
                <w:sz w:val="26"/>
                <w:szCs w:val="26"/>
              </w:rPr>
              <w:t xml:space="preserve">LIÊN MINH HTX THÀNH PHỐ </w:t>
            </w:r>
          </w:p>
          <w:p w14:paraId="4A8C28B9" w14:textId="604EB97C" w:rsidR="005018B5" w:rsidRPr="00D00565" w:rsidRDefault="005018B5" w:rsidP="005E18C3">
            <w:pPr>
              <w:widowControl w:val="0"/>
              <w:spacing w:before="120" w:after="0" w:line="240" w:lineRule="auto"/>
              <w:jc w:val="center"/>
              <w:rPr>
                <w:b/>
                <w:sz w:val="24"/>
                <w:szCs w:val="28"/>
              </w:rPr>
            </w:pPr>
            <w:r w:rsidRPr="00D00565">
              <w:rPr>
                <w:bCs/>
                <w:noProof/>
                <w:sz w:val="24"/>
                <w:szCs w:val="28"/>
                <w:lang w:val="en-US"/>
              </w:rPr>
              <mc:AlternateContent>
                <mc:Choice Requires="wps">
                  <w:drawing>
                    <wp:anchor distT="0" distB="0" distL="114300" distR="114300" simplePos="0" relativeHeight="251659264" behindDoc="0" locked="0" layoutInCell="1" allowOverlap="1" wp14:anchorId="58008F3B" wp14:editId="64E19B29">
                      <wp:simplePos x="0" y="0"/>
                      <wp:positionH relativeFrom="column">
                        <wp:posOffset>424180</wp:posOffset>
                      </wp:positionH>
                      <wp:positionV relativeFrom="paragraph">
                        <wp:posOffset>52705</wp:posOffset>
                      </wp:positionV>
                      <wp:extent cx="1463040" cy="0"/>
                      <wp:effectExtent l="5080" t="5080" r="8255" b="1397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7D75A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3.4pt,4.15pt" to="1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B2IOI7bAAAABgEAAA8AAABkcnMvZG93bnJldi54bWxMzjFP&#10;wzAQBeAdif9gHRJL1TqkUighlwoB2VgoVKzX+Egi4nMau23g12NYYHx6p3dfsZ5sr448+s4JwtUi&#10;AcVSO9NJg/D6Us1XoHwgMdQ7YYRP9rAuz88Kyo07yTMfN6FRcUR8TghtCEOuta9btuQXbmCJ3bsb&#10;LYUYx0abkU5x3PY6TZJMW+okfmhp4PuW64/NwSL4asv76mtWz5K3ZeM43T88PRLi5cV0dwsq8BT+&#10;juGHH+lQRtPOHcR41SNkWZQHhNUSVKzTm+sU1O4367LQ//nlNwAAAP//AwBQSwECLQAUAAYACAAA&#10;ACEAtoM4kv4AAADhAQAAEwAAAAAAAAAAAAAAAAAAAAAAW0NvbnRlbnRfVHlwZXNdLnhtbFBLAQIt&#10;ABQABgAIAAAAIQA4/SH/1gAAAJQBAAALAAAAAAAAAAAAAAAAAC8BAABfcmVscy8ucmVsc1BLAQIt&#10;ABQABgAIAAAAIQDTJCyysAEAAEgDAAAOAAAAAAAAAAAAAAAAAC4CAABkcnMvZTJvRG9jLnhtbFBL&#10;AQItABQABgAIAAAAIQAdiDiO2wAAAAYBAAAPAAAAAAAAAAAAAAAAAAoEAABkcnMvZG93bnJldi54&#10;bWxQSwUGAAAAAAQABADzAAAAEgUAAAAA&#10;"/>
                  </w:pict>
                </mc:Fallback>
              </mc:AlternateContent>
            </w:r>
          </w:p>
          <w:p w14:paraId="2C796718" w14:textId="776EE6B0" w:rsidR="005018B5" w:rsidRPr="00D00565" w:rsidRDefault="005018B5" w:rsidP="005E18C3">
            <w:pPr>
              <w:widowControl w:val="0"/>
              <w:spacing w:before="120" w:after="0" w:line="240" w:lineRule="auto"/>
              <w:jc w:val="center"/>
              <w:rPr>
                <w:rFonts w:cs="Times New Roman"/>
                <w:b/>
                <w:sz w:val="24"/>
                <w:szCs w:val="28"/>
                <w:lang w:val="en-US"/>
              </w:rPr>
            </w:pPr>
          </w:p>
        </w:tc>
        <w:tc>
          <w:tcPr>
            <w:tcW w:w="5692" w:type="dxa"/>
          </w:tcPr>
          <w:p w14:paraId="4874C97A" w14:textId="155C88EA" w:rsidR="005018B5" w:rsidRPr="00D00565" w:rsidRDefault="005018B5" w:rsidP="001E708F">
            <w:pPr>
              <w:widowControl w:val="0"/>
              <w:spacing w:before="40" w:after="0" w:line="240" w:lineRule="auto"/>
              <w:rPr>
                <w:rFonts w:cs="Times New Roman"/>
                <w:b/>
                <w:sz w:val="26"/>
                <w:szCs w:val="26"/>
              </w:rPr>
            </w:pPr>
            <w:r w:rsidRPr="00D00565">
              <w:rPr>
                <w:rFonts w:cs="Times New Roman"/>
                <w:b/>
                <w:sz w:val="26"/>
                <w:szCs w:val="26"/>
              </w:rPr>
              <w:t>CỘNG HÒA XÃ HỘI CHỦ NGHĨA VIỆT NAM</w:t>
            </w:r>
          </w:p>
          <w:p w14:paraId="597BABE9" w14:textId="5B8546F4" w:rsidR="005018B5" w:rsidRPr="00D00565" w:rsidRDefault="005018B5" w:rsidP="001E708F">
            <w:pPr>
              <w:widowControl w:val="0"/>
              <w:spacing w:before="40" w:after="0" w:line="240" w:lineRule="auto"/>
              <w:jc w:val="center"/>
              <w:rPr>
                <w:rFonts w:cs="Times New Roman"/>
                <w:b/>
                <w:szCs w:val="28"/>
              </w:rPr>
            </w:pPr>
            <w:r w:rsidRPr="00D00565">
              <w:rPr>
                <w:rFonts w:cs="Times New Roman"/>
                <w:b/>
                <w:szCs w:val="28"/>
              </w:rPr>
              <w:t>Độc lập - Tự do - Hạnh phúc</w:t>
            </w:r>
          </w:p>
          <w:p w14:paraId="61D124D9" w14:textId="22FFE8D1" w:rsidR="00093742" w:rsidRPr="00D00565" w:rsidRDefault="005E18C3" w:rsidP="005E18C3">
            <w:pPr>
              <w:widowControl w:val="0"/>
              <w:spacing w:before="120" w:after="0" w:line="240" w:lineRule="auto"/>
              <w:jc w:val="center"/>
              <w:rPr>
                <w:rFonts w:cs="Times New Roman"/>
                <w:i/>
                <w:sz w:val="24"/>
                <w:szCs w:val="28"/>
              </w:rPr>
            </w:pPr>
            <w:r w:rsidRPr="00D00565">
              <w:rPr>
                <w:rFonts w:cs="Times New Roman"/>
                <w:b/>
                <w:noProof/>
                <w:sz w:val="24"/>
                <w:szCs w:val="28"/>
                <w:lang w:val="en-US"/>
              </w:rPr>
              <mc:AlternateContent>
                <mc:Choice Requires="wps">
                  <w:drawing>
                    <wp:anchor distT="4294967295" distB="4294967295" distL="114300" distR="114300" simplePos="0" relativeHeight="251660800" behindDoc="0" locked="0" layoutInCell="1" allowOverlap="1" wp14:anchorId="44015C01" wp14:editId="447938E4">
                      <wp:simplePos x="0" y="0"/>
                      <wp:positionH relativeFrom="column">
                        <wp:posOffset>680720</wp:posOffset>
                      </wp:positionH>
                      <wp:positionV relativeFrom="paragraph">
                        <wp:posOffset>43815</wp:posOffset>
                      </wp:positionV>
                      <wp:extent cx="2103120" cy="0"/>
                      <wp:effectExtent l="0" t="0" r="114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1F0E33" id="Straight Connector 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6pt,3.45pt" to="219.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pQEAAKQDAAAOAAAAZHJzL2Uyb0RvYy54bWysU8GO1DAMvSPxD1HuTNpBQqiazh52BZcV&#10;rFj4gGzqTKNN4igO087fk6TTggAhhLhETfye/Z7tHm5mZ9kZIhn0PW93DWfgFQ7Gn3r+5fO7V285&#10;oyT9IC166PkFiN8cX744TKGDPY5oB4gsJ/HUTaHnY0qhE4LUCE7SDgP4HNQYnUz5Gk9iiHLK2Z0V&#10;+6Z5IyaMQ4iogCi/3i1Bfqz5tQaVPmpNkJjtedaW6hnr+VROcTzI7hRlGI26ypD/oMJJ43PRLdWd&#10;TJJ9jeaXVM6oiIQ67RQ6gVobBdVDdtM2P7l5HGWA6iU3h8LWJvp/adWH861/iEW6mv1juEf1TLkp&#10;YgrUbcFyobDAZh1dgWftbK6NvGyNhDkxlR/3bfO63ed+qzUmZLcSQ6T0HtCx8tFza3zxKDt5vqdU&#10;SstuhVx1LKWriHSxUMDWfwLNzJCLtZVdNwZubWRnmWc9PLdltjlXRRaKNtZupObPpCu20KBu0d8S&#10;N3StiD5tRGc8xt9VTfMqVS/41fXitdh+wuHyENex5FWozq5rW3btx3ulf/+5jt8AAAD//wMAUEsD&#10;BBQABgAIAAAAIQAqq0lg2wAAAAcBAAAPAAAAZHJzL2Rvd25yZXYueG1sTI7BToNAFEX3Jv2HyWvi&#10;zg7WpiAyNE3VlS4QXbicMk8gZd4QZgro1/t0o8uTe3PvyXaz7cSIg28dKbheRSCQKmdaqhW8vT5e&#10;JSB80GR05wgVfKKHXb64yHRq3EQvOJahFjxCPtUKmhD6VEpfNWi1X7keibMPN1gdGIdamkFPPG47&#10;uY6irbS6JX5odI+HBqtTebYK4oensuin++evQsayKEYXktO7UpfLeX8HIuAc/srwo8/qkLPT0Z3J&#10;eNExR/Gaqwq2tyA439wkGxDHX5Z5Jv/7598AAAD//wMAUEsBAi0AFAAGAAgAAAAhALaDOJL+AAAA&#10;4QEAABMAAAAAAAAAAAAAAAAAAAAAAFtDb250ZW50X1R5cGVzXS54bWxQSwECLQAUAAYACAAAACEA&#10;OP0h/9YAAACUAQAACwAAAAAAAAAAAAAAAAAvAQAAX3JlbHMvLnJlbHNQSwECLQAUAAYACAAAACEA&#10;Pv0bVKUBAACkAwAADgAAAAAAAAAAAAAAAAAuAgAAZHJzL2Uyb0RvYy54bWxQSwECLQAUAAYACAAA&#10;ACEAKqtJYNsAAAAHAQAADwAAAAAAAAAAAAAAAAD/AwAAZHJzL2Rvd25yZXYueG1sUEsFBgAAAAAE&#10;AAQA8wAAAAcFAAAAAA==&#10;" strokecolor="black [3040]">
                      <o:lock v:ext="edit" shapetype="f"/>
                    </v:line>
                  </w:pict>
                </mc:Fallback>
              </mc:AlternateContent>
            </w:r>
          </w:p>
          <w:p w14:paraId="43622B48" w14:textId="3F388C65" w:rsidR="00093742" w:rsidRPr="00D00565" w:rsidRDefault="00093742" w:rsidP="005E18C3">
            <w:pPr>
              <w:widowControl w:val="0"/>
              <w:spacing w:before="120" w:after="0" w:line="240" w:lineRule="auto"/>
              <w:jc w:val="right"/>
              <w:rPr>
                <w:rFonts w:cs="Times New Roman"/>
                <w:b/>
                <w:sz w:val="24"/>
                <w:szCs w:val="28"/>
                <w:lang w:val="en-US"/>
              </w:rPr>
            </w:pPr>
          </w:p>
        </w:tc>
      </w:tr>
    </w:tbl>
    <w:p w14:paraId="01AEEFB5" w14:textId="53DF78B0" w:rsidR="00214DAA" w:rsidRPr="00242683" w:rsidRDefault="00214DAA" w:rsidP="00143922">
      <w:pPr>
        <w:widowControl w:val="0"/>
        <w:spacing w:after="0" w:line="240" w:lineRule="auto"/>
        <w:jc w:val="center"/>
        <w:rPr>
          <w:rFonts w:ascii="Times New Roman Bold" w:hAnsi="Times New Roman Bold" w:cs="Times New Roman"/>
          <w:b/>
          <w:spacing w:val="-2"/>
          <w:szCs w:val="28"/>
          <w:lang w:val="en-US"/>
        </w:rPr>
      </w:pPr>
      <w:r w:rsidRPr="00242683">
        <w:rPr>
          <w:rFonts w:ascii="Times New Roman Bold" w:hAnsi="Times New Roman Bold" w:cs="Times New Roman"/>
          <w:b/>
          <w:spacing w:val="-2"/>
          <w:szCs w:val="28"/>
          <w:lang w:val="en-US"/>
        </w:rPr>
        <w:t>ĐỀ ÁN</w:t>
      </w:r>
    </w:p>
    <w:p w14:paraId="026AAEFB" w14:textId="77777777" w:rsidR="00E72BE4" w:rsidRDefault="005E18C3" w:rsidP="006F2E6A">
      <w:pPr>
        <w:widowControl w:val="0"/>
        <w:spacing w:after="0" w:line="240" w:lineRule="auto"/>
        <w:jc w:val="center"/>
        <w:rPr>
          <w:rFonts w:ascii="Times New Roman Bold" w:hAnsi="Times New Roman Bold" w:cs="Times New Roman"/>
          <w:b/>
          <w:spacing w:val="-6"/>
          <w:sz w:val="26"/>
          <w:szCs w:val="28"/>
          <w:lang w:val="en-US"/>
        </w:rPr>
      </w:pPr>
      <w:r w:rsidRPr="006F2E6A">
        <w:rPr>
          <w:rFonts w:ascii="Times New Roman Bold" w:hAnsi="Times New Roman Bold" w:cs="Times New Roman"/>
          <w:b/>
          <w:spacing w:val="-6"/>
          <w:sz w:val="26"/>
          <w:szCs w:val="28"/>
          <w:lang w:val="en-US"/>
        </w:rPr>
        <w:t>TỔ CHỨC</w:t>
      </w:r>
      <w:r w:rsidR="006F2E6A" w:rsidRPr="006F2E6A">
        <w:rPr>
          <w:rFonts w:ascii="Times New Roman Bold" w:hAnsi="Times New Roman Bold" w:cs="Times New Roman"/>
          <w:b/>
          <w:spacing w:val="-6"/>
          <w:sz w:val="26"/>
          <w:szCs w:val="28"/>
          <w:lang w:val="en-US"/>
        </w:rPr>
        <w:t xml:space="preserve"> LẠI </w:t>
      </w:r>
      <w:r w:rsidRPr="006F2E6A">
        <w:rPr>
          <w:rFonts w:ascii="Times New Roman Bold" w:hAnsi="Times New Roman Bold" w:cs="Times New Roman"/>
          <w:b/>
          <w:spacing w:val="-6"/>
          <w:sz w:val="26"/>
          <w:szCs w:val="28"/>
          <w:lang w:val="en-US"/>
        </w:rPr>
        <w:t>QUỸ HỖ TRỢ PH</w:t>
      </w:r>
      <w:r w:rsidRPr="006F2E6A">
        <w:rPr>
          <w:rFonts w:ascii="Times New Roman Bold" w:hAnsi="Times New Roman Bold" w:cs="Times New Roman" w:hint="eastAsia"/>
          <w:b/>
          <w:spacing w:val="-6"/>
          <w:sz w:val="26"/>
          <w:szCs w:val="28"/>
          <w:lang w:val="en-US"/>
        </w:rPr>
        <w:t>Á</w:t>
      </w:r>
      <w:r w:rsidRPr="006F2E6A">
        <w:rPr>
          <w:rFonts w:ascii="Times New Roman Bold" w:hAnsi="Times New Roman Bold" w:cs="Times New Roman"/>
          <w:b/>
          <w:spacing w:val="-6"/>
          <w:sz w:val="26"/>
          <w:szCs w:val="28"/>
          <w:lang w:val="en-US"/>
        </w:rPr>
        <w:t>T TRIỂN HTX TH</w:t>
      </w:r>
      <w:r w:rsidRPr="006F2E6A">
        <w:rPr>
          <w:rFonts w:ascii="Times New Roman Bold" w:hAnsi="Times New Roman Bold" w:cs="Times New Roman" w:hint="eastAsia"/>
          <w:b/>
          <w:spacing w:val="-6"/>
          <w:sz w:val="26"/>
          <w:szCs w:val="28"/>
          <w:lang w:val="en-US"/>
        </w:rPr>
        <w:t>À</w:t>
      </w:r>
      <w:r w:rsidRPr="006F2E6A">
        <w:rPr>
          <w:rFonts w:ascii="Times New Roman Bold" w:hAnsi="Times New Roman Bold" w:cs="Times New Roman"/>
          <w:b/>
          <w:spacing w:val="-6"/>
          <w:sz w:val="26"/>
          <w:szCs w:val="28"/>
          <w:lang w:val="en-US"/>
        </w:rPr>
        <w:t>NH PHỐ H</w:t>
      </w:r>
      <w:r w:rsidRPr="006F2E6A">
        <w:rPr>
          <w:rFonts w:ascii="Times New Roman Bold" w:hAnsi="Times New Roman Bold" w:cs="Times New Roman" w:hint="eastAsia"/>
          <w:b/>
          <w:spacing w:val="-6"/>
          <w:sz w:val="26"/>
          <w:szCs w:val="28"/>
          <w:lang w:val="en-US"/>
        </w:rPr>
        <w:t>À</w:t>
      </w:r>
      <w:r w:rsidRPr="006F2E6A">
        <w:rPr>
          <w:rFonts w:ascii="Times New Roman Bold" w:hAnsi="Times New Roman Bold" w:cs="Times New Roman"/>
          <w:b/>
          <w:spacing w:val="-6"/>
          <w:sz w:val="26"/>
          <w:szCs w:val="28"/>
          <w:lang w:val="en-US"/>
        </w:rPr>
        <w:t xml:space="preserve"> NỘI </w:t>
      </w:r>
    </w:p>
    <w:p w14:paraId="6EBC709C" w14:textId="77777777" w:rsidR="00E72BE4" w:rsidRDefault="00E72BE4" w:rsidP="006F2E6A">
      <w:pPr>
        <w:widowControl w:val="0"/>
        <w:spacing w:after="0" w:line="240" w:lineRule="auto"/>
        <w:jc w:val="center"/>
        <w:rPr>
          <w:rFonts w:ascii="Times New Roman Bold" w:hAnsi="Times New Roman Bold" w:cs="Times New Roman"/>
          <w:b/>
          <w:spacing w:val="-6"/>
          <w:sz w:val="26"/>
          <w:szCs w:val="28"/>
          <w:lang w:val="en-US"/>
        </w:rPr>
      </w:pPr>
      <w:r>
        <w:rPr>
          <w:rFonts w:ascii="Times New Roman Bold" w:hAnsi="Times New Roman Bold" w:cs="Times New Roman"/>
          <w:b/>
          <w:spacing w:val="-6"/>
          <w:sz w:val="26"/>
          <w:szCs w:val="28"/>
          <w:lang w:val="en-US"/>
        </w:rPr>
        <w:t xml:space="preserve">HOẠT ĐỘNG </w:t>
      </w:r>
      <w:r w:rsidR="005E18C3" w:rsidRPr="006F2E6A">
        <w:rPr>
          <w:rFonts w:ascii="Times New Roman Bold" w:hAnsi="Times New Roman Bold" w:cs="Times New Roman"/>
          <w:b/>
          <w:spacing w:val="-6"/>
          <w:sz w:val="26"/>
          <w:szCs w:val="28"/>
          <w:lang w:val="en-US"/>
        </w:rPr>
        <w:t>THEO M</w:t>
      </w:r>
      <w:r w:rsidR="005E18C3" w:rsidRPr="006F2E6A">
        <w:rPr>
          <w:rFonts w:ascii="Times New Roman Bold" w:hAnsi="Times New Roman Bold" w:cs="Times New Roman" w:hint="eastAsia"/>
          <w:b/>
          <w:spacing w:val="-6"/>
          <w:sz w:val="26"/>
          <w:szCs w:val="28"/>
          <w:lang w:val="en-US"/>
        </w:rPr>
        <w:t>Ô</w:t>
      </w:r>
      <w:r w:rsidR="005E18C3" w:rsidRPr="006F2E6A">
        <w:rPr>
          <w:rFonts w:ascii="Times New Roman Bold" w:hAnsi="Times New Roman Bold" w:cs="Times New Roman"/>
          <w:b/>
          <w:spacing w:val="-6"/>
          <w:sz w:val="26"/>
          <w:szCs w:val="28"/>
          <w:lang w:val="en-US"/>
        </w:rPr>
        <w:t xml:space="preserve"> H</w:t>
      </w:r>
      <w:r w:rsidR="005E18C3" w:rsidRPr="006F2E6A">
        <w:rPr>
          <w:rFonts w:ascii="Times New Roman Bold" w:hAnsi="Times New Roman Bold" w:cs="Times New Roman" w:hint="eastAsia"/>
          <w:b/>
          <w:spacing w:val="-6"/>
          <w:sz w:val="26"/>
          <w:szCs w:val="28"/>
          <w:lang w:val="en-US"/>
        </w:rPr>
        <w:t>Ì</w:t>
      </w:r>
      <w:r w:rsidR="005E18C3" w:rsidRPr="006F2E6A">
        <w:rPr>
          <w:rFonts w:ascii="Times New Roman Bold" w:hAnsi="Times New Roman Bold" w:cs="Times New Roman"/>
          <w:b/>
          <w:spacing w:val="-6"/>
          <w:sz w:val="26"/>
          <w:szCs w:val="28"/>
          <w:lang w:val="en-US"/>
        </w:rPr>
        <w:t>NH C</w:t>
      </w:r>
      <w:r w:rsidR="005E18C3" w:rsidRPr="006F2E6A">
        <w:rPr>
          <w:rFonts w:ascii="Times New Roman Bold" w:hAnsi="Times New Roman Bold" w:cs="Times New Roman" w:hint="eastAsia"/>
          <w:b/>
          <w:spacing w:val="-6"/>
          <w:sz w:val="26"/>
          <w:szCs w:val="28"/>
          <w:lang w:val="en-US"/>
        </w:rPr>
        <w:t>Ô</w:t>
      </w:r>
      <w:r w:rsidR="005E18C3" w:rsidRPr="006F2E6A">
        <w:rPr>
          <w:rFonts w:ascii="Times New Roman Bold" w:hAnsi="Times New Roman Bold" w:cs="Times New Roman"/>
          <w:b/>
          <w:spacing w:val="-6"/>
          <w:sz w:val="26"/>
          <w:szCs w:val="28"/>
          <w:lang w:val="en-US"/>
        </w:rPr>
        <w:t xml:space="preserve">NG TY TNHH MTV </w:t>
      </w:r>
    </w:p>
    <w:p w14:paraId="39A36614" w14:textId="51C78815" w:rsidR="00F92E7C" w:rsidRPr="006F2E6A" w:rsidRDefault="005E18C3" w:rsidP="006F2E6A">
      <w:pPr>
        <w:widowControl w:val="0"/>
        <w:spacing w:after="0" w:line="240" w:lineRule="auto"/>
        <w:jc w:val="center"/>
        <w:rPr>
          <w:rFonts w:ascii="Times New Roman Bold" w:hAnsi="Times New Roman Bold" w:cs="Times New Roman"/>
          <w:b/>
          <w:spacing w:val="-6"/>
          <w:sz w:val="26"/>
          <w:szCs w:val="28"/>
          <w:lang w:val="en-US"/>
        </w:rPr>
      </w:pPr>
      <w:r w:rsidRPr="006F2E6A">
        <w:rPr>
          <w:rFonts w:ascii="Times New Roman Bold" w:hAnsi="Times New Roman Bold" w:cs="Times New Roman"/>
          <w:b/>
          <w:spacing w:val="-6"/>
          <w:sz w:val="26"/>
          <w:szCs w:val="28"/>
          <w:lang w:val="en-US"/>
        </w:rPr>
        <w:t>DO NH</w:t>
      </w:r>
      <w:r w:rsidRPr="006F2E6A">
        <w:rPr>
          <w:rFonts w:ascii="Times New Roman Bold" w:hAnsi="Times New Roman Bold" w:cs="Times New Roman" w:hint="eastAsia"/>
          <w:b/>
          <w:spacing w:val="-6"/>
          <w:sz w:val="26"/>
          <w:szCs w:val="28"/>
          <w:lang w:val="en-US"/>
        </w:rPr>
        <w:t>À</w:t>
      </w:r>
      <w:r w:rsidRPr="006F2E6A">
        <w:rPr>
          <w:rFonts w:ascii="Times New Roman Bold" w:hAnsi="Times New Roman Bold" w:cs="Times New Roman"/>
          <w:b/>
          <w:spacing w:val="-6"/>
          <w:sz w:val="26"/>
          <w:szCs w:val="28"/>
          <w:lang w:val="en-US"/>
        </w:rPr>
        <w:t xml:space="preserve"> N</w:t>
      </w:r>
      <w:r w:rsidRPr="006F2E6A">
        <w:rPr>
          <w:rFonts w:ascii="Times New Roman Bold" w:hAnsi="Times New Roman Bold" w:cs="Times New Roman" w:hint="eastAsia"/>
          <w:b/>
          <w:spacing w:val="-6"/>
          <w:sz w:val="26"/>
          <w:szCs w:val="28"/>
          <w:lang w:val="en-US"/>
        </w:rPr>
        <w:t>Ư</w:t>
      </w:r>
      <w:r w:rsidRPr="006F2E6A">
        <w:rPr>
          <w:rFonts w:ascii="Times New Roman Bold" w:hAnsi="Times New Roman Bold" w:cs="Times New Roman"/>
          <w:b/>
          <w:spacing w:val="-6"/>
          <w:sz w:val="26"/>
          <w:szCs w:val="28"/>
          <w:lang w:val="en-US"/>
        </w:rPr>
        <w:t xml:space="preserve">ỚC NẮM GIỮ 100% VỐN </w:t>
      </w:r>
      <w:r w:rsidRPr="006F2E6A">
        <w:rPr>
          <w:rFonts w:ascii="Times New Roman Bold" w:hAnsi="Times New Roman Bold" w:cs="Times New Roman" w:hint="eastAsia"/>
          <w:b/>
          <w:spacing w:val="-6"/>
          <w:sz w:val="26"/>
          <w:szCs w:val="28"/>
          <w:lang w:val="en-US"/>
        </w:rPr>
        <w:t>Đ</w:t>
      </w:r>
      <w:r w:rsidRPr="006F2E6A">
        <w:rPr>
          <w:rFonts w:ascii="Times New Roman Bold" w:hAnsi="Times New Roman Bold" w:cs="Times New Roman"/>
          <w:b/>
          <w:spacing w:val="-6"/>
          <w:sz w:val="26"/>
          <w:szCs w:val="28"/>
          <w:lang w:val="en-US"/>
        </w:rPr>
        <w:t>IỀU LỆ</w:t>
      </w:r>
    </w:p>
    <w:p w14:paraId="5C7CE947" w14:textId="696B15FC" w:rsidR="002751F9" w:rsidRPr="00E72BE4" w:rsidRDefault="00E72BE4" w:rsidP="00F92E7C">
      <w:pPr>
        <w:widowControl w:val="0"/>
        <w:spacing w:after="0" w:line="240" w:lineRule="auto"/>
        <w:jc w:val="center"/>
        <w:rPr>
          <w:rFonts w:ascii="Times New Roman Bold" w:hAnsi="Times New Roman Bold" w:cs="Times New Roman"/>
          <w:b/>
          <w:spacing w:val="-14"/>
          <w:sz w:val="26"/>
          <w:szCs w:val="26"/>
          <w:lang w:val="en-US"/>
        </w:rPr>
      </w:pPr>
      <w:r w:rsidRPr="00E72BE4">
        <w:rPr>
          <w:rFonts w:ascii="Times New Roman Bold" w:hAnsi="Times New Roman Bold" w:cs="Times New Roman"/>
          <w:b/>
          <w:spacing w:val="-14"/>
          <w:sz w:val="26"/>
          <w:szCs w:val="26"/>
          <w:lang w:val="en-US"/>
        </w:rPr>
        <w:t>(</w:t>
      </w:r>
      <w:r w:rsidR="00214DAA" w:rsidRPr="00E72BE4">
        <w:rPr>
          <w:rFonts w:ascii="Times New Roman Bold" w:hAnsi="Times New Roman Bold" w:cs="Times New Roman"/>
          <w:b/>
          <w:spacing w:val="-14"/>
          <w:sz w:val="26"/>
          <w:szCs w:val="26"/>
          <w:lang w:val="en-US"/>
        </w:rPr>
        <w:t>Theo điểm d khoản 5 Điều 58 Nghị định 45/2021/NĐ-CP</w:t>
      </w:r>
      <w:r w:rsidR="006F2E6A" w:rsidRPr="00E72BE4">
        <w:rPr>
          <w:rFonts w:ascii="Times New Roman Bold" w:hAnsi="Times New Roman Bold" w:cs="Times New Roman"/>
          <w:b/>
          <w:spacing w:val="-14"/>
          <w:sz w:val="26"/>
          <w:szCs w:val="26"/>
          <w:lang w:val="en-US"/>
        </w:rPr>
        <w:t xml:space="preserve"> ngày 31/3/2021 của Chính phủ</w:t>
      </w:r>
      <w:r w:rsidRPr="00E72BE4">
        <w:rPr>
          <w:rFonts w:ascii="Times New Roman Bold" w:hAnsi="Times New Roman Bold" w:cs="Times New Roman"/>
          <w:b/>
          <w:spacing w:val="-14"/>
          <w:sz w:val="26"/>
          <w:szCs w:val="26"/>
          <w:lang w:val="en-US"/>
        </w:rPr>
        <w:t>)</w:t>
      </w:r>
    </w:p>
    <w:p w14:paraId="6CFE7C2F" w14:textId="4E38FF7E" w:rsidR="00B16395" w:rsidRPr="00D00565" w:rsidRDefault="00B16395" w:rsidP="002A4828">
      <w:pPr>
        <w:widowControl w:val="0"/>
        <w:spacing w:after="0" w:line="240" w:lineRule="auto"/>
        <w:ind w:firstLine="720"/>
        <w:jc w:val="center"/>
        <w:rPr>
          <w:rFonts w:cs="Times New Roman"/>
          <w:szCs w:val="28"/>
          <w:lang w:val="en-US"/>
        </w:rPr>
      </w:pPr>
    </w:p>
    <w:p w14:paraId="7C6F8DA9" w14:textId="31424018" w:rsidR="00476663" w:rsidRPr="00E669D1" w:rsidRDefault="005E18C3" w:rsidP="0007723C">
      <w:pPr>
        <w:pStyle w:val="Heading1"/>
        <w:widowControl w:val="0"/>
        <w:spacing w:before="80" w:line="320" w:lineRule="exact"/>
        <w:contextualSpacing w:val="0"/>
        <w:rPr>
          <w:rFonts w:cs="Times New Roman"/>
          <w:bCs/>
          <w:sz w:val="24"/>
          <w:szCs w:val="24"/>
          <w:lang w:val="en-US"/>
        </w:rPr>
      </w:pPr>
      <w:bookmarkStart w:id="0" w:name="_Toc119072091"/>
      <w:bookmarkStart w:id="1" w:name="_Toc124327003"/>
      <w:bookmarkStart w:id="2" w:name="_Toc124327005"/>
      <w:bookmarkStart w:id="3" w:name="_Toc119072092"/>
      <w:bookmarkStart w:id="4" w:name="_Toc77596435"/>
      <w:bookmarkStart w:id="5" w:name="_Toc88662658"/>
      <w:bookmarkStart w:id="6" w:name="_Toc91059011"/>
      <w:bookmarkStart w:id="7" w:name="_Toc73744921"/>
      <w:bookmarkStart w:id="8" w:name="_Toc73911810"/>
      <w:r w:rsidRPr="00E669D1">
        <w:rPr>
          <w:rFonts w:cs="Times New Roman"/>
          <w:bCs/>
          <w:sz w:val="24"/>
          <w:szCs w:val="24"/>
          <w:lang w:val="en-US"/>
        </w:rPr>
        <w:t>PHẦN THỨ NHẤT: THỰC TRẠNG TỔ CHỨC VÀ HOẠT ĐỘNG CỦA QUỸ HỖ TRỢ PHÁT TRIỂ</w:t>
      </w:r>
      <w:r w:rsidR="00D641BE">
        <w:rPr>
          <w:rFonts w:cs="Times New Roman"/>
          <w:bCs/>
          <w:sz w:val="24"/>
          <w:szCs w:val="24"/>
          <w:lang w:val="en-US"/>
        </w:rPr>
        <w:t xml:space="preserve">N HỢP TÁC XÃ </w:t>
      </w:r>
      <w:r w:rsidRPr="00E669D1">
        <w:rPr>
          <w:rFonts w:cs="Times New Roman"/>
          <w:bCs/>
          <w:sz w:val="24"/>
          <w:szCs w:val="24"/>
          <w:lang w:val="en-US"/>
        </w:rPr>
        <w:t>THÀNH PHỐ HÀ NỘI</w:t>
      </w:r>
    </w:p>
    <w:p w14:paraId="5E9A8F38" w14:textId="124F23A3" w:rsidR="00476663" w:rsidRPr="00D641BE" w:rsidRDefault="005E18C3" w:rsidP="0007723C">
      <w:pPr>
        <w:pStyle w:val="Heading2"/>
        <w:widowControl w:val="0"/>
        <w:spacing w:before="80" w:after="0" w:line="320" w:lineRule="exact"/>
        <w:ind w:firstLine="709"/>
        <w:rPr>
          <w:rFonts w:cs="Times New Roman"/>
          <w:bCs/>
          <w:spacing w:val="0"/>
          <w:sz w:val="24"/>
          <w:szCs w:val="24"/>
          <w:lang w:val="en-US"/>
        </w:rPr>
      </w:pPr>
      <w:bookmarkStart w:id="9" w:name="_Toc124327004"/>
      <w:bookmarkEnd w:id="0"/>
      <w:bookmarkEnd w:id="1"/>
      <w:r w:rsidRPr="00E669D1">
        <w:rPr>
          <w:rFonts w:ascii="Times New Roman" w:hAnsi="Times New Roman" w:cs="Times New Roman"/>
          <w:bCs/>
          <w:spacing w:val="-8"/>
          <w:sz w:val="24"/>
          <w:szCs w:val="24"/>
          <w:lang w:val="en-US"/>
        </w:rPr>
        <w:t xml:space="preserve">I. </w:t>
      </w:r>
      <w:bookmarkEnd w:id="9"/>
      <w:r w:rsidRPr="00D641BE">
        <w:rPr>
          <w:rFonts w:cs="Times New Roman"/>
          <w:bCs/>
          <w:spacing w:val="0"/>
          <w:sz w:val="24"/>
          <w:szCs w:val="24"/>
          <w:lang w:val="en-US"/>
        </w:rPr>
        <w:t>THỰC TRẠNG TỔ CHỨC BỘ MÁY QUỸ HỖ TRỢ PHÁT TRIỂ</w:t>
      </w:r>
      <w:r w:rsidR="00D641BE">
        <w:rPr>
          <w:rFonts w:cs="Times New Roman"/>
          <w:bCs/>
          <w:spacing w:val="0"/>
          <w:sz w:val="24"/>
          <w:szCs w:val="24"/>
          <w:lang w:val="en-US"/>
        </w:rPr>
        <w:t xml:space="preserve">N HỢP TÁC XÃ </w:t>
      </w:r>
      <w:r w:rsidRPr="00D641BE">
        <w:rPr>
          <w:rFonts w:cs="Times New Roman"/>
          <w:bCs/>
          <w:spacing w:val="0"/>
          <w:sz w:val="24"/>
          <w:szCs w:val="24"/>
          <w:lang w:val="en-US"/>
        </w:rPr>
        <w:t xml:space="preserve"> THÀNH PHỐ HÀ NỘI </w:t>
      </w:r>
    </w:p>
    <w:p w14:paraId="58D1C9B0" w14:textId="28CEE9B8" w:rsidR="00856357" w:rsidRPr="0007723C" w:rsidRDefault="00772827" w:rsidP="0007723C">
      <w:pPr>
        <w:pStyle w:val="Heading2"/>
        <w:widowControl w:val="0"/>
        <w:spacing w:before="80" w:after="0" w:line="320" w:lineRule="exact"/>
        <w:ind w:firstLine="709"/>
        <w:rPr>
          <w:rFonts w:ascii="Times New Roman" w:hAnsi="Times New Roman" w:cs="Times New Roman"/>
          <w:bCs/>
          <w:szCs w:val="28"/>
          <w:lang w:val="en-US"/>
        </w:rPr>
      </w:pPr>
      <w:r w:rsidRPr="0007723C">
        <w:rPr>
          <w:rFonts w:ascii="Times New Roman" w:hAnsi="Times New Roman" w:cs="Times New Roman"/>
          <w:bCs/>
          <w:szCs w:val="28"/>
          <w:lang w:val="en-US"/>
        </w:rPr>
        <w:t xml:space="preserve">1. </w:t>
      </w:r>
      <w:r w:rsidR="003C7452" w:rsidRPr="0007723C">
        <w:rPr>
          <w:rFonts w:ascii="Times New Roman" w:hAnsi="Times New Roman" w:cs="Times New Roman"/>
          <w:bCs/>
          <w:szCs w:val="28"/>
          <w:lang w:val="en-US"/>
        </w:rPr>
        <w:t>Lịch sử hình thành</w:t>
      </w:r>
      <w:bookmarkEnd w:id="2"/>
      <w:r w:rsidR="003C7452" w:rsidRPr="0007723C">
        <w:rPr>
          <w:rFonts w:ascii="Times New Roman" w:hAnsi="Times New Roman" w:cs="Times New Roman"/>
          <w:bCs/>
          <w:szCs w:val="28"/>
          <w:lang w:val="en-US"/>
        </w:rPr>
        <w:t xml:space="preserve"> </w:t>
      </w:r>
      <w:bookmarkEnd w:id="3"/>
    </w:p>
    <w:p w14:paraId="76DBCA2D" w14:textId="021DE75F" w:rsidR="005D3A4A" w:rsidRPr="0007723C" w:rsidRDefault="009A172D" w:rsidP="0007723C">
      <w:pPr>
        <w:widowControl w:val="0"/>
        <w:spacing w:before="80" w:after="0" w:line="320" w:lineRule="exact"/>
        <w:ind w:firstLine="709"/>
        <w:jc w:val="both"/>
        <w:rPr>
          <w:rFonts w:cs="Times New Roman"/>
          <w:spacing w:val="-2"/>
          <w:szCs w:val="28"/>
        </w:rPr>
      </w:pPr>
      <w:r w:rsidRPr="0007723C">
        <w:rPr>
          <w:rFonts w:cs="Times New Roman"/>
          <w:szCs w:val="28"/>
          <w:lang w:val="en-US"/>
        </w:rPr>
        <w:t>-</w:t>
      </w:r>
      <w:r w:rsidR="0091675D" w:rsidRPr="0007723C">
        <w:rPr>
          <w:rFonts w:cs="Times New Roman"/>
          <w:szCs w:val="28"/>
        </w:rPr>
        <w:t xml:space="preserve"> Quỹ </w:t>
      </w:r>
      <w:r w:rsidR="00893826">
        <w:rPr>
          <w:rFonts w:cs="Times New Roman"/>
          <w:szCs w:val="28"/>
          <w:lang w:val="en-US"/>
        </w:rPr>
        <w:t>h</w:t>
      </w:r>
      <w:r w:rsidR="0091675D" w:rsidRPr="0007723C">
        <w:rPr>
          <w:rFonts w:cs="Times New Roman"/>
          <w:szCs w:val="28"/>
        </w:rPr>
        <w:t xml:space="preserve">ỗ trợ phát triển hợp tác xã thành phố Hà Nội </w:t>
      </w:r>
      <w:r w:rsidR="00143922" w:rsidRPr="0007723C">
        <w:rPr>
          <w:rFonts w:cs="Times New Roman"/>
          <w:szCs w:val="28"/>
          <w:lang w:val="en-US"/>
        </w:rPr>
        <w:t xml:space="preserve">(sau đây viết tắt là Quỹ) </w:t>
      </w:r>
      <w:r w:rsidR="0091675D" w:rsidRPr="0007723C">
        <w:rPr>
          <w:rFonts w:cs="Times New Roman"/>
          <w:szCs w:val="28"/>
        </w:rPr>
        <w:t xml:space="preserve">được thành lập </w:t>
      </w:r>
      <w:r w:rsidR="0096580E" w:rsidRPr="0007723C">
        <w:rPr>
          <w:rFonts w:cs="Times New Roman"/>
          <w:szCs w:val="28"/>
          <w:lang w:val="en-US"/>
        </w:rPr>
        <w:t xml:space="preserve">theo </w:t>
      </w:r>
      <w:r w:rsidR="0096580E" w:rsidRPr="0007723C">
        <w:rPr>
          <w:rFonts w:cs="Times New Roman"/>
          <w:szCs w:val="28"/>
        </w:rPr>
        <w:t>Quyết định số 349/QĐ-UBND</w:t>
      </w:r>
      <w:r w:rsidR="00893826">
        <w:rPr>
          <w:rFonts w:cs="Times New Roman"/>
          <w:szCs w:val="28"/>
          <w:lang w:val="en-US"/>
        </w:rPr>
        <w:t xml:space="preserve"> </w:t>
      </w:r>
      <w:r w:rsidR="00893826" w:rsidRPr="0007723C">
        <w:rPr>
          <w:rFonts w:cs="Times New Roman"/>
          <w:szCs w:val="28"/>
        </w:rPr>
        <w:t>ngày 21/01/2008</w:t>
      </w:r>
      <w:r w:rsidR="00A322CD" w:rsidRPr="0007723C">
        <w:rPr>
          <w:rFonts w:cs="Times New Roman"/>
          <w:szCs w:val="28"/>
          <w:lang w:val="en-US"/>
        </w:rPr>
        <w:t xml:space="preserve">; </w:t>
      </w:r>
      <w:r w:rsidR="005604D0" w:rsidRPr="0007723C">
        <w:rPr>
          <w:rFonts w:cs="Times New Roman"/>
          <w:szCs w:val="28"/>
          <w:lang w:val="en-US"/>
        </w:rPr>
        <w:t>Quyết định số 105/QĐ-UBND ngày 10/01/2011 về việ</w:t>
      </w:r>
      <w:r w:rsidR="00F4522A">
        <w:rPr>
          <w:rFonts w:cs="Times New Roman"/>
          <w:szCs w:val="28"/>
          <w:lang w:val="en-US"/>
        </w:rPr>
        <w:t>c q</w:t>
      </w:r>
      <w:r w:rsidR="005604D0" w:rsidRPr="0007723C">
        <w:rPr>
          <w:rFonts w:cs="Times New Roman"/>
          <w:szCs w:val="28"/>
          <w:lang w:val="en-US"/>
        </w:rPr>
        <w:t>uy định lại chức năng, nhiệm vụ và cơ cấu tổ chức bộ máy của Quỹ. Quỹ</w:t>
      </w:r>
      <w:r w:rsidR="00D708DD" w:rsidRPr="0007723C">
        <w:rPr>
          <w:rFonts w:cs="Times New Roman"/>
          <w:szCs w:val="28"/>
          <w:lang w:val="en-US"/>
        </w:rPr>
        <w:t xml:space="preserve"> </w:t>
      </w:r>
      <w:r w:rsidR="005D3A4A" w:rsidRPr="0007723C">
        <w:rPr>
          <w:rFonts w:cs="Times New Roman"/>
          <w:szCs w:val="28"/>
          <w:lang w:val="en-US"/>
        </w:rPr>
        <w:t xml:space="preserve">trực thuộc </w:t>
      </w:r>
      <w:r w:rsidR="00F4522A">
        <w:rPr>
          <w:rFonts w:cs="Times New Roman"/>
          <w:szCs w:val="28"/>
        </w:rPr>
        <w:t>Liên minh h</w:t>
      </w:r>
      <w:r w:rsidR="005D3A4A" w:rsidRPr="0007723C">
        <w:rPr>
          <w:rFonts w:cs="Times New Roman"/>
          <w:szCs w:val="28"/>
        </w:rPr>
        <w:t>ợp tác xã thành phố Hà Nội</w:t>
      </w:r>
      <w:r w:rsidR="005D3A4A" w:rsidRPr="0007723C">
        <w:rPr>
          <w:rFonts w:cs="Times New Roman"/>
          <w:szCs w:val="28"/>
          <w:lang w:val="en-US"/>
        </w:rPr>
        <w:t>, có trụ sở tại số</w:t>
      </w:r>
      <w:r w:rsidR="005D3A4A" w:rsidRPr="0007723C">
        <w:rPr>
          <w:rFonts w:cs="Times New Roman"/>
          <w:spacing w:val="-2"/>
          <w:szCs w:val="28"/>
        </w:rPr>
        <w:t xml:space="preserve"> 217 </w:t>
      </w:r>
      <w:r w:rsidR="005D3A4A" w:rsidRPr="0007723C">
        <w:rPr>
          <w:rFonts w:cs="Times New Roman"/>
          <w:spacing w:val="-2"/>
          <w:szCs w:val="28"/>
          <w:lang w:val="en-US"/>
        </w:rPr>
        <w:t xml:space="preserve">đường </w:t>
      </w:r>
      <w:r w:rsidR="00C471F2">
        <w:rPr>
          <w:rFonts w:cs="Times New Roman"/>
          <w:spacing w:val="-2"/>
          <w:szCs w:val="28"/>
        </w:rPr>
        <w:t>Trần Phú, p</w:t>
      </w:r>
      <w:r w:rsidR="005D3A4A" w:rsidRPr="0007723C">
        <w:rPr>
          <w:rFonts w:cs="Times New Roman"/>
          <w:spacing w:val="-2"/>
          <w:szCs w:val="28"/>
        </w:rPr>
        <w:t xml:space="preserve">hường </w:t>
      </w:r>
      <w:r w:rsidR="00C471F2">
        <w:rPr>
          <w:rFonts w:cs="Times New Roman"/>
          <w:spacing w:val="-2"/>
          <w:szCs w:val="28"/>
        </w:rPr>
        <w:t>Văn Quán, q</w:t>
      </w:r>
      <w:r w:rsidR="005D3A4A" w:rsidRPr="0007723C">
        <w:rPr>
          <w:rFonts w:cs="Times New Roman"/>
          <w:spacing w:val="-2"/>
          <w:szCs w:val="28"/>
        </w:rPr>
        <w:t>uận Hà Đông, Hà Nội.</w:t>
      </w:r>
    </w:p>
    <w:p w14:paraId="04FB8586" w14:textId="62AD24DF" w:rsidR="00C70535" w:rsidRPr="0007723C" w:rsidRDefault="009A172D" w:rsidP="0007723C">
      <w:pPr>
        <w:widowControl w:val="0"/>
        <w:spacing w:before="80" w:after="0" w:line="320" w:lineRule="exact"/>
        <w:ind w:firstLine="709"/>
        <w:jc w:val="both"/>
        <w:rPr>
          <w:rFonts w:cs="Times New Roman"/>
          <w:szCs w:val="28"/>
          <w:lang w:val="en-US"/>
        </w:rPr>
      </w:pPr>
      <w:r w:rsidRPr="0007723C">
        <w:rPr>
          <w:rFonts w:eastAsia="Calibri" w:cs="Times New Roman"/>
          <w:szCs w:val="28"/>
          <w:lang w:val="nl-NL"/>
        </w:rPr>
        <w:t>-</w:t>
      </w:r>
      <w:r w:rsidR="0091675D" w:rsidRPr="0007723C">
        <w:rPr>
          <w:rFonts w:eastAsia="Calibri" w:cs="Times New Roman"/>
          <w:szCs w:val="28"/>
          <w:lang w:val="nl-NL"/>
        </w:rPr>
        <w:t xml:space="preserve"> </w:t>
      </w:r>
      <w:r w:rsidR="0091675D" w:rsidRPr="0007723C">
        <w:rPr>
          <w:rFonts w:cs="Times New Roman"/>
          <w:szCs w:val="28"/>
          <w:lang w:val="nl-NL"/>
        </w:rPr>
        <w:t xml:space="preserve">Quỹ </w:t>
      </w:r>
      <w:r w:rsidR="0091675D" w:rsidRPr="0007723C">
        <w:rPr>
          <w:rFonts w:cs="Times New Roman"/>
          <w:szCs w:val="28"/>
        </w:rPr>
        <w:t xml:space="preserve">là </w:t>
      </w:r>
      <w:r w:rsidR="001F4E1F" w:rsidRPr="0007723C">
        <w:rPr>
          <w:rFonts w:cs="Times New Roman"/>
          <w:szCs w:val="28"/>
          <w:lang w:val="en-US"/>
        </w:rPr>
        <w:t xml:space="preserve">tổ chức </w:t>
      </w:r>
      <w:r w:rsidR="0091675D" w:rsidRPr="0007723C">
        <w:rPr>
          <w:rFonts w:cs="Times New Roman"/>
          <w:szCs w:val="28"/>
        </w:rPr>
        <w:t>tài chính Nhà nước</w:t>
      </w:r>
      <w:r w:rsidR="001F4E1F" w:rsidRPr="0007723C">
        <w:rPr>
          <w:rFonts w:cs="Times New Roman"/>
          <w:szCs w:val="28"/>
          <w:lang w:val="en-US"/>
        </w:rPr>
        <w:t>, chịu sự</w:t>
      </w:r>
      <w:r w:rsidR="001115E0" w:rsidRPr="0007723C">
        <w:rPr>
          <w:rFonts w:cs="Times New Roman"/>
          <w:szCs w:val="28"/>
          <w:lang w:val="en-US"/>
        </w:rPr>
        <w:t xml:space="preserve"> quản lý</w:t>
      </w:r>
      <w:r w:rsidR="001F4E1F" w:rsidRPr="0007723C">
        <w:rPr>
          <w:rFonts w:cs="Times New Roman"/>
          <w:szCs w:val="28"/>
          <w:lang w:val="en-US"/>
        </w:rPr>
        <w:t xml:space="preserve"> Nhà nước </w:t>
      </w:r>
      <w:r w:rsidR="00C175A6" w:rsidRPr="0007723C">
        <w:rPr>
          <w:rFonts w:cs="Times New Roman"/>
          <w:szCs w:val="28"/>
          <w:lang w:val="en-US"/>
        </w:rPr>
        <w:t xml:space="preserve">về tài chính của </w:t>
      </w:r>
      <w:r w:rsidR="001F4E1F" w:rsidRPr="0007723C">
        <w:rPr>
          <w:rFonts w:cs="Times New Roman"/>
          <w:szCs w:val="28"/>
          <w:lang w:val="en-US"/>
        </w:rPr>
        <w:t>Sở Tài chính</w:t>
      </w:r>
      <w:r w:rsidR="00C175A6" w:rsidRPr="0007723C">
        <w:rPr>
          <w:rFonts w:cs="Times New Roman"/>
          <w:szCs w:val="28"/>
          <w:lang w:val="en-US"/>
        </w:rPr>
        <w:t xml:space="preserve"> và</w:t>
      </w:r>
      <w:r w:rsidR="001F4E1F" w:rsidRPr="0007723C">
        <w:rPr>
          <w:rFonts w:cs="Times New Roman"/>
          <w:szCs w:val="28"/>
          <w:lang w:val="en-US"/>
        </w:rPr>
        <w:t xml:space="preserve"> các Sở</w:t>
      </w:r>
      <w:r w:rsidR="002A4C73">
        <w:rPr>
          <w:rFonts w:cs="Times New Roman"/>
          <w:szCs w:val="28"/>
          <w:lang w:val="en-US"/>
        </w:rPr>
        <w:t>, ban, n</w:t>
      </w:r>
      <w:r w:rsidR="00AB3FBA">
        <w:rPr>
          <w:rFonts w:cs="Times New Roman"/>
          <w:szCs w:val="28"/>
          <w:lang w:val="en-US"/>
        </w:rPr>
        <w:t xml:space="preserve">gành </w:t>
      </w:r>
      <w:r w:rsidR="008752AD" w:rsidRPr="0007723C">
        <w:rPr>
          <w:rFonts w:cs="Times New Roman"/>
          <w:szCs w:val="28"/>
          <w:lang w:val="en-US"/>
        </w:rPr>
        <w:t>t</w:t>
      </w:r>
      <w:r w:rsidR="00C70535" w:rsidRPr="0007723C">
        <w:rPr>
          <w:rFonts w:cs="Times New Roman"/>
          <w:szCs w:val="28"/>
          <w:lang w:val="en-US"/>
        </w:rPr>
        <w:t>hành phố Hà Nội</w:t>
      </w:r>
      <w:r w:rsidR="001F4E1F" w:rsidRPr="0007723C">
        <w:rPr>
          <w:rFonts w:cs="Times New Roman"/>
          <w:szCs w:val="28"/>
          <w:lang w:val="en-US"/>
        </w:rPr>
        <w:t>.</w:t>
      </w:r>
      <w:r w:rsidR="001115E0" w:rsidRPr="0007723C">
        <w:rPr>
          <w:rFonts w:cs="Times New Roman"/>
          <w:szCs w:val="28"/>
          <w:lang w:val="en-US"/>
        </w:rPr>
        <w:t xml:space="preserve"> </w:t>
      </w:r>
      <w:r w:rsidR="00C70535" w:rsidRPr="0007723C">
        <w:rPr>
          <w:rFonts w:cs="Times New Roman"/>
          <w:szCs w:val="28"/>
          <w:lang w:val="en-US"/>
        </w:rPr>
        <w:t>Tổ chức và hoạt động của Quỹ</w:t>
      </w:r>
      <w:r w:rsidR="00D708DD" w:rsidRPr="0007723C">
        <w:rPr>
          <w:rFonts w:cs="Times New Roman"/>
          <w:szCs w:val="28"/>
          <w:lang w:val="en-US"/>
        </w:rPr>
        <w:t xml:space="preserve"> </w:t>
      </w:r>
      <w:r w:rsidR="00C70535" w:rsidRPr="0007723C">
        <w:rPr>
          <w:rFonts w:cs="Times New Roman"/>
          <w:szCs w:val="28"/>
          <w:lang w:val="en-US"/>
        </w:rPr>
        <w:t>thực hiện theo Điều lệ được ban hành theo Quyết định số 7748/QĐ-UB ngày 19/12/2013 của Uỷ ban nhân dân thành phố Hà Nội.</w:t>
      </w:r>
    </w:p>
    <w:p w14:paraId="46B97021" w14:textId="2485085A" w:rsidR="0091675D" w:rsidRPr="0007723C" w:rsidRDefault="009A172D" w:rsidP="0007723C">
      <w:pPr>
        <w:widowControl w:val="0"/>
        <w:spacing w:before="80" w:after="0" w:line="320" w:lineRule="exact"/>
        <w:ind w:firstLine="709"/>
        <w:jc w:val="both"/>
        <w:rPr>
          <w:rFonts w:cs="Times New Roman"/>
          <w:spacing w:val="-2"/>
          <w:szCs w:val="28"/>
        </w:rPr>
      </w:pPr>
      <w:r w:rsidRPr="0007723C">
        <w:rPr>
          <w:rFonts w:cs="Times New Roman"/>
          <w:szCs w:val="28"/>
          <w:lang w:val="en-US"/>
        </w:rPr>
        <w:t>-</w:t>
      </w:r>
      <w:r w:rsidR="0091675D" w:rsidRPr="0007723C">
        <w:rPr>
          <w:rFonts w:cs="Times New Roman"/>
          <w:szCs w:val="28"/>
        </w:rPr>
        <w:t xml:space="preserve"> </w:t>
      </w:r>
      <w:r w:rsidR="0091675D" w:rsidRPr="0007723C">
        <w:rPr>
          <w:rFonts w:cs="Times New Roman"/>
          <w:spacing w:val="-2"/>
          <w:szCs w:val="28"/>
        </w:rPr>
        <w:t xml:space="preserve">Quỹ </w:t>
      </w:r>
      <w:r w:rsidR="001F4E1F" w:rsidRPr="0007723C">
        <w:rPr>
          <w:rFonts w:cs="Times New Roman"/>
          <w:spacing w:val="-2"/>
          <w:szCs w:val="28"/>
          <w:lang w:val="en-US"/>
        </w:rPr>
        <w:t xml:space="preserve">là đơn vị sự nghiệp có thu, </w:t>
      </w:r>
      <w:r w:rsidR="0091675D" w:rsidRPr="0007723C">
        <w:rPr>
          <w:rFonts w:cs="Times New Roman"/>
          <w:szCs w:val="28"/>
        </w:rPr>
        <w:t>c</w:t>
      </w:r>
      <w:r w:rsidR="0091675D" w:rsidRPr="0007723C">
        <w:rPr>
          <w:rFonts w:cs="Times New Roman"/>
          <w:spacing w:val="-2"/>
          <w:szCs w:val="28"/>
        </w:rPr>
        <w:t>ó tư cách pháp nhân, có vốn điều lệ, có con dấu</w:t>
      </w:r>
      <w:r w:rsidR="001F4E1F" w:rsidRPr="0007723C">
        <w:rPr>
          <w:rFonts w:cs="Times New Roman"/>
          <w:spacing w:val="-2"/>
          <w:szCs w:val="28"/>
          <w:lang w:val="en-US"/>
        </w:rPr>
        <w:t xml:space="preserve"> riêng</w:t>
      </w:r>
      <w:r w:rsidR="0091675D" w:rsidRPr="0007723C">
        <w:rPr>
          <w:rFonts w:cs="Times New Roman"/>
          <w:spacing w:val="-2"/>
          <w:szCs w:val="28"/>
        </w:rPr>
        <w:t>, được mở tài khoản tại Kho bạc Nhà nước và các ngân hàng thương mại hoạt động hợp pháp tại Việt Nam theo quy định của pháp luật.</w:t>
      </w:r>
    </w:p>
    <w:p w14:paraId="21CA1519" w14:textId="6FB7D532" w:rsidR="00F72D95" w:rsidRPr="0007723C" w:rsidRDefault="009A172D" w:rsidP="0007723C">
      <w:pPr>
        <w:widowControl w:val="0"/>
        <w:spacing w:before="80" w:after="0" w:line="320" w:lineRule="exact"/>
        <w:ind w:firstLine="709"/>
        <w:jc w:val="both"/>
        <w:rPr>
          <w:rFonts w:cs="Times New Roman"/>
          <w:spacing w:val="-4"/>
          <w:szCs w:val="28"/>
          <w:lang w:val="en-US"/>
        </w:rPr>
      </w:pPr>
      <w:r w:rsidRPr="0007723C">
        <w:rPr>
          <w:rFonts w:cs="Times New Roman"/>
          <w:spacing w:val="-4"/>
          <w:szCs w:val="28"/>
          <w:lang w:val="en-US"/>
        </w:rPr>
        <w:t>-</w:t>
      </w:r>
      <w:r w:rsidR="00F72D95" w:rsidRPr="0007723C">
        <w:rPr>
          <w:rFonts w:cs="Times New Roman"/>
          <w:spacing w:val="-4"/>
          <w:szCs w:val="28"/>
          <w:lang w:val="en-US"/>
        </w:rPr>
        <w:t xml:space="preserve"> Quỹ</w:t>
      </w:r>
      <w:r w:rsidR="00D708DD" w:rsidRPr="0007723C">
        <w:rPr>
          <w:rFonts w:cs="Times New Roman"/>
          <w:spacing w:val="-4"/>
          <w:szCs w:val="28"/>
          <w:lang w:val="en-US"/>
        </w:rPr>
        <w:t xml:space="preserve"> </w:t>
      </w:r>
      <w:r w:rsidR="00F72D95" w:rsidRPr="0007723C">
        <w:rPr>
          <w:rFonts w:cs="Times New Roman"/>
          <w:spacing w:val="-4"/>
          <w:szCs w:val="28"/>
          <w:lang w:val="en-US"/>
        </w:rPr>
        <w:t>hoạt động trên nguyên tắc tuân thủ quy định củ</w:t>
      </w:r>
      <w:r w:rsidR="009C6142">
        <w:rPr>
          <w:rFonts w:cs="Times New Roman"/>
          <w:spacing w:val="-4"/>
          <w:szCs w:val="28"/>
          <w:lang w:val="en-US"/>
        </w:rPr>
        <w:t>a p</w:t>
      </w:r>
      <w:r w:rsidR="00F72D95" w:rsidRPr="0007723C">
        <w:rPr>
          <w:rFonts w:cs="Times New Roman"/>
          <w:spacing w:val="-4"/>
          <w:szCs w:val="28"/>
          <w:lang w:val="en-US"/>
        </w:rPr>
        <w:t xml:space="preserve">háp luật và </w:t>
      </w:r>
      <w:r w:rsidR="00635B37" w:rsidRPr="0007723C">
        <w:rPr>
          <w:rFonts w:cs="Times New Roman"/>
          <w:spacing w:val="-4"/>
          <w:szCs w:val="28"/>
          <w:lang w:val="en-US"/>
        </w:rPr>
        <w:t xml:space="preserve">Điều lệ </w:t>
      </w:r>
      <w:r w:rsidR="009C6142">
        <w:rPr>
          <w:rFonts w:cs="Times New Roman"/>
          <w:spacing w:val="-4"/>
          <w:szCs w:val="28"/>
          <w:lang w:val="en-US"/>
        </w:rPr>
        <w:t>t</w:t>
      </w:r>
      <w:r w:rsidR="00F72D95" w:rsidRPr="0007723C">
        <w:rPr>
          <w:rFonts w:cs="Times New Roman"/>
          <w:spacing w:val="-4"/>
          <w:szCs w:val="28"/>
          <w:lang w:val="en-US"/>
        </w:rPr>
        <w:t>ổ chức hoạt động của Quỹ được UBND Thành phố phê duyệt.</w:t>
      </w:r>
      <w:r w:rsidR="00C175A6" w:rsidRPr="0007723C">
        <w:rPr>
          <w:rFonts w:cs="Times New Roman"/>
          <w:spacing w:val="-4"/>
          <w:szCs w:val="28"/>
          <w:lang w:val="en-US"/>
        </w:rPr>
        <w:t xml:space="preserve"> </w:t>
      </w:r>
      <w:r w:rsidR="00F72D95" w:rsidRPr="0007723C">
        <w:rPr>
          <w:rFonts w:cs="Times New Roman"/>
          <w:spacing w:val="-4"/>
          <w:szCs w:val="28"/>
          <w:lang w:val="en-US"/>
        </w:rPr>
        <w:t>Hoạt động của Quỹ không vì mục đích lợi nhuận, bảo toàn vốn và bù đắp chi phí quản lý.</w:t>
      </w:r>
    </w:p>
    <w:p w14:paraId="7AE99378" w14:textId="7F239FBB" w:rsidR="00DE5C0D" w:rsidRPr="0007723C" w:rsidRDefault="00772827" w:rsidP="0007723C">
      <w:pPr>
        <w:pStyle w:val="Heading2"/>
        <w:widowControl w:val="0"/>
        <w:spacing w:before="80" w:after="0" w:line="320" w:lineRule="exact"/>
        <w:ind w:firstLine="709"/>
        <w:rPr>
          <w:rFonts w:ascii="Times New Roman" w:hAnsi="Times New Roman" w:cs="Times New Roman"/>
          <w:bCs/>
          <w:szCs w:val="28"/>
          <w:lang w:val="en-US"/>
        </w:rPr>
      </w:pPr>
      <w:bookmarkStart w:id="10" w:name="_Toc124327006"/>
      <w:bookmarkStart w:id="11" w:name="_Toc119072093"/>
      <w:r w:rsidRPr="0007723C">
        <w:rPr>
          <w:rFonts w:ascii="Times New Roman" w:hAnsi="Times New Roman" w:cs="Times New Roman"/>
          <w:bCs/>
          <w:szCs w:val="28"/>
          <w:lang w:val="en-US"/>
        </w:rPr>
        <w:t>2.</w:t>
      </w:r>
      <w:r w:rsidR="00DE5C0D" w:rsidRPr="0007723C">
        <w:rPr>
          <w:rFonts w:ascii="Times New Roman" w:hAnsi="Times New Roman" w:cs="Times New Roman"/>
          <w:bCs/>
          <w:szCs w:val="28"/>
          <w:lang w:val="en-US"/>
        </w:rPr>
        <w:t xml:space="preserve"> Cơ cấu tổ chức, bộ máy của Quỹ</w:t>
      </w:r>
      <w:bookmarkEnd w:id="10"/>
    </w:p>
    <w:p w14:paraId="6DCB61AB" w14:textId="7518DE74" w:rsidR="00DE5C0D" w:rsidRPr="0007723C" w:rsidRDefault="00DE5C0D"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Cơ cấu tổ chức của Quỹ gồm: Hội đồng quản lý, Ban Kiểm soát và Bộ máy điều hành nghiệp vụ.</w:t>
      </w:r>
    </w:p>
    <w:p w14:paraId="2E6EDFB9" w14:textId="28CCBAA4" w:rsidR="00DE5C0D" w:rsidRPr="0007723C" w:rsidRDefault="00CC7829" w:rsidP="0007723C">
      <w:pPr>
        <w:widowControl w:val="0"/>
        <w:spacing w:before="80" w:after="0" w:line="320" w:lineRule="exact"/>
        <w:ind w:firstLine="709"/>
        <w:jc w:val="both"/>
        <w:rPr>
          <w:rFonts w:cs="Times New Roman"/>
          <w:b/>
          <w:i/>
          <w:szCs w:val="28"/>
          <w:lang w:val="en-US"/>
        </w:rPr>
      </w:pPr>
      <w:bookmarkStart w:id="12" w:name="_Toc119911221"/>
      <w:r w:rsidRPr="0007723C">
        <w:rPr>
          <w:rFonts w:cs="Times New Roman"/>
          <w:b/>
          <w:i/>
          <w:szCs w:val="28"/>
          <w:lang w:val="en-US"/>
        </w:rPr>
        <w:t>2.1.</w:t>
      </w:r>
      <w:r w:rsidR="00DE5C0D" w:rsidRPr="0007723C">
        <w:rPr>
          <w:rFonts w:cs="Times New Roman"/>
          <w:b/>
          <w:i/>
          <w:szCs w:val="28"/>
          <w:lang w:val="en-US"/>
        </w:rPr>
        <w:t xml:space="preserve"> Hội đồng quản lý</w:t>
      </w:r>
      <w:bookmarkEnd w:id="12"/>
    </w:p>
    <w:p w14:paraId="6E8986C2" w14:textId="786B8FA9" w:rsidR="00DE5C0D" w:rsidRPr="0007723C" w:rsidRDefault="001D5CE1"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 xml:space="preserve">- </w:t>
      </w:r>
      <w:r w:rsidR="00DE5C0D" w:rsidRPr="0007723C">
        <w:rPr>
          <w:rFonts w:cs="Times New Roman"/>
          <w:szCs w:val="28"/>
          <w:lang w:val="en-US"/>
        </w:rPr>
        <w:t>Hội đồng quản lý gồm có các thành viên do UBND Thành phố ra quyết định công nhận theo đề nghị của Chủ tịch Liên minh HTX Thành phố.</w:t>
      </w:r>
    </w:p>
    <w:p w14:paraId="2D03B66A" w14:textId="09E8165B" w:rsidR="00DE5C0D" w:rsidRPr="0007723C" w:rsidRDefault="001D5CE1"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 xml:space="preserve">- </w:t>
      </w:r>
      <w:r w:rsidR="00DE5C0D" w:rsidRPr="0007723C">
        <w:rPr>
          <w:rFonts w:cs="Times New Roman"/>
          <w:szCs w:val="28"/>
          <w:lang w:val="en-US"/>
        </w:rPr>
        <w:t>Chủ tịch Hội đồng quản lý là Chủ tịch Liên minh Hợp tác xã Thành phố.</w:t>
      </w:r>
    </w:p>
    <w:p w14:paraId="0279D6C1" w14:textId="4E6B47A5" w:rsidR="00DE5C0D" w:rsidRPr="0007723C" w:rsidRDefault="001D5CE1"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 xml:space="preserve">- </w:t>
      </w:r>
      <w:r w:rsidR="00DE5C0D" w:rsidRPr="0007723C">
        <w:rPr>
          <w:rFonts w:cs="Times New Roman"/>
          <w:szCs w:val="28"/>
          <w:lang w:val="en-US"/>
        </w:rPr>
        <w:t>Đại diện các Sở: Tài chính,</w:t>
      </w:r>
      <w:r w:rsidR="00D24ECB" w:rsidRPr="0007723C">
        <w:rPr>
          <w:rFonts w:cs="Times New Roman"/>
          <w:szCs w:val="28"/>
          <w:lang w:val="en-US"/>
        </w:rPr>
        <w:t xml:space="preserve"> </w:t>
      </w:r>
      <w:r w:rsidR="00DE5C0D" w:rsidRPr="0007723C">
        <w:rPr>
          <w:rFonts w:cs="Times New Roman"/>
          <w:szCs w:val="28"/>
          <w:lang w:val="en-US"/>
        </w:rPr>
        <w:t>Kế hoạch và đầu tư, Ngân hàng Nhà nước</w:t>
      </w:r>
      <w:r w:rsidR="002F2A0B">
        <w:rPr>
          <w:rFonts w:cs="Times New Roman"/>
          <w:szCs w:val="28"/>
          <w:lang w:val="en-US"/>
        </w:rPr>
        <w:t xml:space="preserve"> </w:t>
      </w:r>
      <w:r w:rsidR="002F2A0B" w:rsidRPr="0007723C">
        <w:rPr>
          <w:rFonts w:cs="Times New Roman"/>
          <w:szCs w:val="28"/>
          <w:lang w:val="en-US"/>
        </w:rPr>
        <w:t>Chi nhánh</w:t>
      </w:r>
      <w:r w:rsidR="00DE5C0D" w:rsidRPr="0007723C">
        <w:rPr>
          <w:rFonts w:cs="Times New Roman"/>
          <w:szCs w:val="28"/>
          <w:lang w:val="en-US"/>
        </w:rPr>
        <w:t xml:space="preserve"> thành phố Hà Nội và Giám đốc Quỹ, các đồng chí Thường trực Liên minh Hợp tác xã </w:t>
      </w:r>
      <w:r w:rsidR="00372AE3" w:rsidRPr="0007723C">
        <w:rPr>
          <w:rFonts w:cs="Times New Roman"/>
          <w:szCs w:val="28"/>
          <w:lang w:val="en-US"/>
        </w:rPr>
        <w:t xml:space="preserve">Thành phố </w:t>
      </w:r>
      <w:r w:rsidR="00DE5C0D" w:rsidRPr="0007723C">
        <w:rPr>
          <w:rFonts w:cs="Times New Roman"/>
          <w:szCs w:val="28"/>
          <w:lang w:val="en-US"/>
        </w:rPr>
        <w:t>là thành viên Hội đồng.</w:t>
      </w:r>
    </w:p>
    <w:p w14:paraId="17306037" w14:textId="426F1D81" w:rsidR="00DE5C0D" w:rsidRPr="0007723C" w:rsidRDefault="001D5CE1"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 xml:space="preserve">- </w:t>
      </w:r>
      <w:r w:rsidR="00DE5C0D" w:rsidRPr="0007723C">
        <w:rPr>
          <w:rFonts w:cs="Times New Roman"/>
          <w:szCs w:val="28"/>
          <w:lang w:val="en-US"/>
        </w:rPr>
        <w:t>Hội đồng quản lý Quỹ (trừ Giám đốc Quỹ) hoạt động theo chế độ kiêm nhiệm và được hưởng các chế độ theo quy định của Nhà nước và Thành phố.</w:t>
      </w:r>
    </w:p>
    <w:p w14:paraId="75C267AD" w14:textId="7A8D8A48" w:rsidR="00DE5C0D" w:rsidRPr="0007723C" w:rsidRDefault="001D5CE1"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lastRenderedPageBreak/>
        <w:t xml:space="preserve">- </w:t>
      </w:r>
      <w:r w:rsidR="00DE5C0D" w:rsidRPr="0007723C">
        <w:rPr>
          <w:rFonts w:cs="Times New Roman"/>
          <w:szCs w:val="28"/>
          <w:lang w:val="en-US"/>
        </w:rPr>
        <w:t xml:space="preserve">Nhiệm vụ và chế độ làm việc của Hội đồng quản lý được quy định tại </w:t>
      </w:r>
      <w:r w:rsidR="00F6020B" w:rsidRPr="0007723C">
        <w:rPr>
          <w:rFonts w:cs="Times New Roman"/>
          <w:szCs w:val="28"/>
          <w:lang w:val="en-US"/>
        </w:rPr>
        <w:t xml:space="preserve">Khoản 4 </w:t>
      </w:r>
      <w:r w:rsidR="00DE5C0D" w:rsidRPr="0007723C">
        <w:rPr>
          <w:rFonts w:cs="Times New Roman"/>
          <w:szCs w:val="28"/>
          <w:lang w:val="en-US"/>
        </w:rPr>
        <w:t>Điều 9 của Điều lệ tổ chức và hoạt động của Quỹ</w:t>
      </w:r>
      <w:r w:rsidR="0006070D" w:rsidRPr="0007723C">
        <w:rPr>
          <w:rFonts w:cs="Times New Roman"/>
          <w:szCs w:val="28"/>
          <w:lang w:val="en-US"/>
        </w:rPr>
        <w:t>.</w:t>
      </w:r>
      <w:r w:rsidR="00DE5C0D" w:rsidRPr="0007723C">
        <w:rPr>
          <w:rFonts w:cs="Times New Roman"/>
          <w:szCs w:val="28"/>
          <w:lang w:val="en-US"/>
        </w:rPr>
        <w:t xml:space="preserve"> </w:t>
      </w:r>
    </w:p>
    <w:p w14:paraId="3E105461" w14:textId="67E923B5" w:rsidR="00DE5C0D" w:rsidRPr="0007723C" w:rsidRDefault="00CC7829" w:rsidP="0007723C">
      <w:pPr>
        <w:widowControl w:val="0"/>
        <w:spacing w:before="80" w:after="0" w:line="320" w:lineRule="exact"/>
        <w:ind w:firstLine="709"/>
        <w:jc w:val="both"/>
        <w:rPr>
          <w:rFonts w:cs="Times New Roman"/>
          <w:b/>
          <w:i/>
          <w:szCs w:val="28"/>
          <w:lang w:val="en-US"/>
        </w:rPr>
      </w:pPr>
      <w:bookmarkStart w:id="13" w:name="_Toc119911222"/>
      <w:r w:rsidRPr="0007723C">
        <w:rPr>
          <w:rFonts w:cs="Times New Roman"/>
          <w:b/>
          <w:i/>
          <w:szCs w:val="28"/>
          <w:lang w:val="en-US"/>
        </w:rPr>
        <w:t>2.2.</w:t>
      </w:r>
      <w:r w:rsidR="00DE5C0D" w:rsidRPr="0007723C">
        <w:rPr>
          <w:rFonts w:cs="Times New Roman"/>
          <w:b/>
          <w:i/>
          <w:szCs w:val="28"/>
          <w:lang w:val="en-US"/>
        </w:rPr>
        <w:t xml:space="preserve"> Ban kiểm soát</w:t>
      </w:r>
      <w:bookmarkEnd w:id="13"/>
    </w:p>
    <w:p w14:paraId="3AF195B3" w14:textId="660C1016" w:rsidR="00DE5C0D" w:rsidRPr="0007723C" w:rsidRDefault="001D5CE1"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 xml:space="preserve">- </w:t>
      </w:r>
      <w:r w:rsidR="00DE5C0D" w:rsidRPr="0007723C">
        <w:rPr>
          <w:rFonts w:cs="Times New Roman"/>
          <w:szCs w:val="28"/>
          <w:lang w:val="en-US"/>
        </w:rPr>
        <w:t>Ban kiểm soát Quỹ hoạt động theo chế độ chuyên trách.</w:t>
      </w:r>
      <w:r w:rsidRPr="0007723C">
        <w:rPr>
          <w:rFonts w:cs="Times New Roman"/>
          <w:szCs w:val="28"/>
          <w:lang w:val="en-US"/>
        </w:rPr>
        <w:t xml:space="preserve"> </w:t>
      </w:r>
      <w:r w:rsidR="00DE5C0D" w:rsidRPr="0007723C">
        <w:rPr>
          <w:rFonts w:cs="Times New Roman"/>
          <w:szCs w:val="28"/>
          <w:lang w:val="en-US"/>
        </w:rPr>
        <w:t>Trưởng Ban kiểm soát do Hội đồng quản lý Quỹ bổ nhiệm, miễn nhiệm.</w:t>
      </w:r>
      <w:r w:rsidRPr="0007723C">
        <w:rPr>
          <w:rFonts w:cs="Times New Roman"/>
          <w:szCs w:val="28"/>
          <w:lang w:val="en-US"/>
        </w:rPr>
        <w:t xml:space="preserve"> </w:t>
      </w:r>
      <w:r w:rsidR="00DE5C0D" w:rsidRPr="0007723C">
        <w:rPr>
          <w:rFonts w:cs="Times New Roman"/>
          <w:szCs w:val="28"/>
          <w:lang w:val="en-US"/>
        </w:rPr>
        <w:t>Các thành viên Ban kiểm soát do Hội đồng quản lý Quỹ quyết định theo đề nghị của Trưởng ban Kiểm soát.</w:t>
      </w:r>
    </w:p>
    <w:p w14:paraId="6108D3B6" w14:textId="6096C4FE" w:rsidR="00DE5C0D" w:rsidRPr="0007723C" w:rsidRDefault="001D5CE1"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w:t>
      </w:r>
      <w:r w:rsidR="00DE5C0D" w:rsidRPr="0007723C">
        <w:rPr>
          <w:rFonts w:cs="Times New Roman"/>
          <w:szCs w:val="28"/>
          <w:lang w:val="en-US"/>
        </w:rPr>
        <w:t xml:space="preserve"> Nhiệm vụ và quyền hạn của Ban kiểm soát được quy định tại </w:t>
      </w:r>
      <w:r w:rsidR="00F6020B" w:rsidRPr="0007723C">
        <w:rPr>
          <w:rFonts w:cs="Times New Roman"/>
          <w:szCs w:val="28"/>
          <w:lang w:val="en-US"/>
        </w:rPr>
        <w:t xml:space="preserve">Khoản 2 </w:t>
      </w:r>
      <w:r w:rsidR="00DE5C0D" w:rsidRPr="0007723C">
        <w:rPr>
          <w:rFonts w:cs="Times New Roman"/>
          <w:szCs w:val="28"/>
          <w:lang w:val="en-US"/>
        </w:rPr>
        <w:t>Điều 10 của Điều lệ tổ chức và hoạt động của Quỹ</w:t>
      </w:r>
      <w:r w:rsidR="00233543" w:rsidRPr="0007723C">
        <w:rPr>
          <w:rFonts w:cs="Times New Roman"/>
          <w:szCs w:val="28"/>
          <w:lang w:val="en-US"/>
        </w:rPr>
        <w:t>.</w:t>
      </w:r>
      <w:r w:rsidR="00DE5C0D" w:rsidRPr="0007723C">
        <w:rPr>
          <w:rFonts w:cs="Times New Roman"/>
          <w:szCs w:val="28"/>
          <w:lang w:val="en-US"/>
        </w:rPr>
        <w:t xml:space="preserve"> </w:t>
      </w:r>
    </w:p>
    <w:p w14:paraId="5575A2AB" w14:textId="5735F341" w:rsidR="004C6CE4" w:rsidRPr="0007723C" w:rsidRDefault="00CC7829" w:rsidP="0007723C">
      <w:pPr>
        <w:widowControl w:val="0"/>
        <w:spacing w:before="80" w:after="0" w:line="320" w:lineRule="exact"/>
        <w:ind w:firstLine="709"/>
        <w:jc w:val="both"/>
        <w:rPr>
          <w:rFonts w:cs="Times New Roman"/>
          <w:b/>
          <w:i/>
          <w:szCs w:val="28"/>
          <w:lang w:val="en-US"/>
        </w:rPr>
      </w:pPr>
      <w:bookmarkStart w:id="14" w:name="_Toc119911224"/>
      <w:bookmarkStart w:id="15" w:name="_Toc119911223"/>
      <w:r w:rsidRPr="0007723C">
        <w:rPr>
          <w:rFonts w:cs="Times New Roman"/>
          <w:b/>
          <w:i/>
          <w:szCs w:val="28"/>
          <w:lang w:val="en-US"/>
        </w:rPr>
        <w:t>2.3.</w:t>
      </w:r>
      <w:r w:rsidR="004C6CE4" w:rsidRPr="0007723C">
        <w:rPr>
          <w:rFonts w:cs="Times New Roman"/>
          <w:b/>
          <w:i/>
          <w:szCs w:val="28"/>
          <w:lang w:val="en-US"/>
        </w:rPr>
        <w:t xml:space="preserve"> Giám đốc Quỹ</w:t>
      </w:r>
      <w:bookmarkEnd w:id="14"/>
    </w:p>
    <w:p w14:paraId="1CEE57DC" w14:textId="2A68D516" w:rsidR="004C6CE4" w:rsidRPr="0007723C" w:rsidRDefault="004C6CE4" w:rsidP="0007723C">
      <w:pPr>
        <w:widowControl w:val="0"/>
        <w:spacing w:before="80" w:after="0" w:line="320" w:lineRule="exact"/>
        <w:jc w:val="both"/>
        <w:rPr>
          <w:rFonts w:cs="Times New Roman"/>
          <w:szCs w:val="28"/>
          <w:lang w:val="en-US"/>
        </w:rPr>
      </w:pPr>
      <w:r w:rsidRPr="0007723C">
        <w:rPr>
          <w:rFonts w:cs="Times New Roman"/>
          <w:szCs w:val="28"/>
        </w:rPr>
        <w:tab/>
      </w:r>
      <w:r w:rsidRPr="0007723C">
        <w:rPr>
          <w:rFonts w:cs="Times New Roman"/>
          <w:szCs w:val="28"/>
          <w:lang w:val="en-US"/>
        </w:rPr>
        <w:t>- Giám đốc Quỹ được Ủy ban nhân dân Thành phố quyết định bổ nhiệm, miễn nhiệm trên cơ sở đề nghị của Hội đồng quản lý Quỹ.</w:t>
      </w:r>
    </w:p>
    <w:p w14:paraId="7EAD4F50" w14:textId="2FD5893C" w:rsidR="004C6CE4" w:rsidRPr="0007723C" w:rsidRDefault="004C6CE4" w:rsidP="0007723C">
      <w:pPr>
        <w:widowControl w:val="0"/>
        <w:spacing w:before="80" w:after="0" w:line="320" w:lineRule="exact"/>
        <w:jc w:val="both"/>
        <w:rPr>
          <w:rFonts w:cs="Times New Roman"/>
          <w:szCs w:val="28"/>
          <w:lang w:val="en-US"/>
        </w:rPr>
      </w:pPr>
      <w:r w:rsidRPr="0007723C">
        <w:rPr>
          <w:rFonts w:cs="Times New Roman"/>
          <w:szCs w:val="28"/>
          <w:lang w:val="en-US"/>
        </w:rPr>
        <w:tab/>
        <w:t>- Giám đốc Quỹ là đại diện pháp nhân của Quỹ, chịu trách nhiệm trước Chủ tịch Hội đồng quản lý Quỹ, Hội đồng quản lý Quỹ</w:t>
      </w:r>
      <w:r w:rsidR="007D68EB">
        <w:rPr>
          <w:rFonts w:cs="Times New Roman"/>
          <w:szCs w:val="28"/>
          <w:lang w:val="en-US"/>
        </w:rPr>
        <w:t xml:space="preserve">, </w:t>
      </w:r>
      <w:r w:rsidRPr="0007723C">
        <w:rPr>
          <w:rFonts w:cs="Times New Roman"/>
          <w:szCs w:val="28"/>
          <w:lang w:val="en-US"/>
        </w:rPr>
        <w:t xml:space="preserve"> UBND Thành phố và trước pháp luật về toàn bộ h</w:t>
      </w:r>
      <w:r w:rsidR="00B95288" w:rsidRPr="0007723C">
        <w:rPr>
          <w:rFonts w:cs="Times New Roman"/>
          <w:szCs w:val="28"/>
          <w:lang w:val="en-US"/>
        </w:rPr>
        <w:t>oạt động</w:t>
      </w:r>
      <w:r w:rsidRPr="0007723C">
        <w:rPr>
          <w:rFonts w:cs="Times New Roman"/>
          <w:szCs w:val="28"/>
          <w:lang w:val="en-US"/>
        </w:rPr>
        <w:t xml:space="preserve"> của Quỹ; chịu trách nhiệm trước Chủ tịch Liên minh Hợp tác xã Thành phố về những nhiệm vụ, quyền hạn được giao.</w:t>
      </w:r>
    </w:p>
    <w:p w14:paraId="59C89956" w14:textId="173CDF65" w:rsidR="004C6CE4" w:rsidRPr="0007723C" w:rsidRDefault="004C6CE4" w:rsidP="0007723C">
      <w:pPr>
        <w:widowControl w:val="0"/>
        <w:spacing w:before="80" w:after="0" w:line="320" w:lineRule="exact"/>
        <w:jc w:val="both"/>
        <w:rPr>
          <w:rFonts w:cs="Times New Roman"/>
          <w:szCs w:val="28"/>
          <w:lang w:val="en-US"/>
        </w:rPr>
      </w:pPr>
      <w:r w:rsidRPr="0007723C">
        <w:rPr>
          <w:rFonts w:cs="Times New Roman"/>
          <w:szCs w:val="28"/>
          <w:lang w:val="en-US"/>
        </w:rPr>
        <w:tab/>
        <w:t>- Giúp việc cho Giám đố</w:t>
      </w:r>
      <w:r w:rsidR="007D68EB">
        <w:rPr>
          <w:rFonts w:cs="Times New Roman"/>
          <w:szCs w:val="28"/>
          <w:lang w:val="en-US"/>
        </w:rPr>
        <w:t>c,</w:t>
      </w:r>
      <w:r w:rsidRPr="0007723C">
        <w:rPr>
          <w:rFonts w:cs="Times New Roman"/>
          <w:szCs w:val="28"/>
          <w:lang w:val="en-US"/>
        </w:rPr>
        <w:t xml:space="preserve"> Phó Giám đốc được Giám đốc phân công và ủy nhiệm quản lý, điều hành một số lĩnh vực hoạt động của Quỹ.</w:t>
      </w:r>
    </w:p>
    <w:p w14:paraId="7FAF5A05" w14:textId="7943F2E4" w:rsidR="004C6CE4" w:rsidRPr="0007723C" w:rsidRDefault="004C6CE4"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ab/>
        <w:t xml:space="preserve">- Tiêu chuẩn Giám đốc Quỹ, nhiệm vụ quyền hạn Giám đốc Quỹ được quy định tại </w:t>
      </w:r>
      <w:r w:rsidR="00F6020B" w:rsidRPr="0007723C">
        <w:rPr>
          <w:rFonts w:cs="Times New Roman"/>
          <w:szCs w:val="28"/>
          <w:lang w:val="en-US"/>
        </w:rPr>
        <w:t xml:space="preserve">Khoản </w:t>
      </w:r>
      <w:r w:rsidR="008752AD" w:rsidRPr="0007723C">
        <w:rPr>
          <w:rFonts w:cs="Times New Roman"/>
          <w:szCs w:val="28"/>
          <w:lang w:val="en-US"/>
        </w:rPr>
        <w:t xml:space="preserve">4, </w:t>
      </w:r>
      <w:r w:rsidR="00F6020B" w:rsidRPr="0007723C">
        <w:rPr>
          <w:rFonts w:cs="Times New Roman"/>
          <w:szCs w:val="28"/>
          <w:lang w:val="en-US"/>
        </w:rPr>
        <w:t xml:space="preserve">5 </w:t>
      </w:r>
      <w:r w:rsidRPr="0007723C">
        <w:rPr>
          <w:rFonts w:cs="Times New Roman"/>
          <w:szCs w:val="28"/>
          <w:lang w:val="en-US"/>
        </w:rPr>
        <w:t xml:space="preserve">Điều 12 của Điều lệ tổ chức và hoạt động của Quỹ hỗ trợ phát triển HTX ban hành kèm theo Quyết định số 7748/QĐ-UBND ngày 19/12/2013 của </w:t>
      </w:r>
      <w:r w:rsidR="006767B5">
        <w:rPr>
          <w:rFonts w:cs="Times New Roman"/>
          <w:szCs w:val="28"/>
          <w:lang w:val="en-US"/>
        </w:rPr>
        <w:t>UBND</w:t>
      </w:r>
      <w:r w:rsidRPr="0007723C">
        <w:rPr>
          <w:rFonts w:cs="Times New Roman"/>
          <w:szCs w:val="28"/>
          <w:lang w:val="en-US"/>
        </w:rPr>
        <w:t xml:space="preserve"> thành phố Hà Nội.</w:t>
      </w:r>
    </w:p>
    <w:p w14:paraId="0DD159A7" w14:textId="37F8F6F4" w:rsidR="00DE5C0D" w:rsidRPr="0007723C" w:rsidRDefault="00CC7829" w:rsidP="0007723C">
      <w:pPr>
        <w:widowControl w:val="0"/>
        <w:spacing w:before="80" w:after="0" w:line="320" w:lineRule="exact"/>
        <w:ind w:firstLine="709"/>
        <w:jc w:val="both"/>
        <w:rPr>
          <w:rFonts w:cs="Times New Roman"/>
          <w:b/>
          <w:i/>
          <w:szCs w:val="28"/>
          <w:lang w:val="en-US"/>
        </w:rPr>
      </w:pPr>
      <w:r w:rsidRPr="0007723C">
        <w:rPr>
          <w:rFonts w:cs="Times New Roman"/>
          <w:b/>
          <w:i/>
          <w:szCs w:val="28"/>
          <w:lang w:val="en-US"/>
        </w:rPr>
        <w:t>2.4.</w:t>
      </w:r>
      <w:r w:rsidR="00DE5C0D" w:rsidRPr="0007723C">
        <w:rPr>
          <w:rFonts w:cs="Times New Roman"/>
          <w:b/>
          <w:i/>
          <w:szCs w:val="28"/>
          <w:lang w:val="en-US"/>
        </w:rPr>
        <w:t xml:space="preserve"> Bộ máy điều hành nghiệp vụ Quỹ</w:t>
      </w:r>
      <w:bookmarkEnd w:id="15"/>
    </w:p>
    <w:p w14:paraId="336920C1" w14:textId="57934584" w:rsidR="00DE5C0D" w:rsidRPr="0007723C" w:rsidRDefault="004C6CE4"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 xml:space="preserve">- </w:t>
      </w:r>
      <w:r w:rsidR="00DE5C0D" w:rsidRPr="0007723C">
        <w:rPr>
          <w:rFonts w:cs="Times New Roman"/>
          <w:szCs w:val="28"/>
          <w:lang w:val="en-US"/>
        </w:rPr>
        <w:t>Giám đốc, Phó Giám đốc Quỹ</w:t>
      </w:r>
      <w:r w:rsidR="0013144A" w:rsidRPr="0007723C">
        <w:rPr>
          <w:rFonts w:cs="Times New Roman"/>
          <w:szCs w:val="28"/>
          <w:lang w:val="en-US"/>
        </w:rPr>
        <w:t>.</w:t>
      </w:r>
    </w:p>
    <w:p w14:paraId="631A51B8" w14:textId="74B0F8AC" w:rsidR="00DE5C0D" w:rsidRPr="0007723C" w:rsidRDefault="004C6CE4"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 xml:space="preserve">- </w:t>
      </w:r>
      <w:r w:rsidR="00DE5C0D" w:rsidRPr="0007723C">
        <w:rPr>
          <w:rFonts w:cs="Times New Roman"/>
          <w:szCs w:val="28"/>
          <w:lang w:val="en-US"/>
        </w:rPr>
        <w:t>Các phòng</w:t>
      </w:r>
      <w:r w:rsidR="00F6020B" w:rsidRPr="0007723C">
        <w:rPr>
          <w:rFonts w:cs="Times New Roman"/>
          <w:szCs w:val="28"/>
          <w:lang w:val="en-US"/>
        </w:rPr>
        <w:t xml:space="preserve">, </w:t>
      </w:r>
      <w:r w:rsidR="00DE5C0D" w:rsidRPr="0007723C">
        <w:rPr>
          <w:rFonts w:cs="Times New Roman"/>
          <w:szCs w:val="28"/>
          <w:lang w:val="en-US"/>
        </w:rPr>
        <w:t xml:space="preserve">ban chuyên môn, nghiệp vụ: Phòng Tổ chức - Hành chính; Phòng Kế hoạch - Tài chính; Phòng Tín dụng - Thẩm định. Việc thành lập, giải thể các phòng, ban thuộc Quỹ </w:t>
      </w:r>
      <w:r w:rsidR="008752AD" w:rsidRPr="0007723C">
        <w:rPr>
          <w:rFonts w:cs="Times New Roman"/>
          <w:szCs w:val="28"/>
          <w:lang w:val="en-US"/>
        </w:rPr>
        <w:t>phải tuân thủ theo quy trình, thủ tục, hồ sơ theo quy định của Nhà nước và Thành phố.</w:t>
      </w:r>
    </w:p>
    <w:p w14:paraId="03BDF63C" w14:textId="52298AE2" w:rsidR="00DE5C0D" w:rsidRPr="0007723C" w:rsidRDefault="004C6CE4"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 C</w:t>
      </w:r>
      <w:r w:rsidR="00DE5C0D" w:rsidRPr="0007723C">
        <w:rPr>
          <w:rFonts w:cs="Times New Roman"/>
          <w:szCs w:val="28"/>
          <w:lang w:val="en-US"/>
        </w:rPr>
        <w:t>hức năng, nhiệm vụ, quyền hạn của từng phòng, ban chuyên môn nghiệp vụ</w:t>
      </w:r>
      <w:r w:rsidRPr="0007723C">
        <w:rPr>
          <w:rFonts w:cs="Times New Roman"/>
          <w:szCs w:val="28"/>
          <w:lang w:val="en-US"/>
        </w:rPr>
        <w:t xml:space="preserve"> do Giám đốc Quỹ quy định</w:t>
      </w:r>
      <w:r w:rsidR="00DE5C0D" w:rsidRPr="0007723C">
        <w:rPr>
          <w:rFonts w:cs="Times New Roman"/>
          <w:szCs w:val="28"/>
          <w:lang w:val="en-US"/>
        </w:rPr>
        <w:t>.</w:t>
      </w:r>
    </w:p>
    <w:p w14:paraId="299C0EF9" w14:textId="19B59D80" w:rsidR="00DE5C0D" w:rsidRPr="0007723C" w:rsidRDefault="004C6CE4" w:rsidP="0007723C">
      <w:pPr>
        <w:widowControl w:val="0"/>
        <w:spacing w:before="80" w:after="0" w:line="320" w:lineRule="exact"/>
        <w:ind w:firstLine="709"/>
        <w:jc w:val="both"/>
        <w:rPr>
          <w:rFonts w:cs="Times New Roman"/>
          <w:spacing w:val="-4"/>
          <w:szCs w:val="28"/>
          <w:lang w:val="en-US"/>
        </w:rPr>
      </w:pPr>
      <w:r w:rsidRPr="0007723C">
        <w:rPr>
          <w:rFonts w:cs="Times New Roman"/>
          <w:spacing w:val="-4"/>
          <w:szCs w:val="28"/>
          <w:lang w:val="en-US"/>
        </w:rPr>
        <w:t xml:space="preserve">- </w:t>
      </w:r>
      <w:r w:rsidR="00DE5C0D" w:rsidRPr="0007723C">
        <w:rPr>
          <w:rFonts w:cs="Times New Roman"/>
          <w:spacing w:val="-4"/>
          <w:szCs w:val="28"/>
          <w:lang w:val="en-US"/>
        </w:rPr>
        <w:t xml:space="preserve">Biên chế giao cho Quỹ nằm trong tổng biên chế của Liên minh Hợp tác xã Thành phố được UBND Thành phố phân bổ hàng năm. Ngoài số biên chế được giao, Quỹ được phép sử dụng một số lao động hợp đồng hưởng tiền công từ nguồn thu </w:t>
      </w:r>
      <w:r w:rsidR="00F6020B" w:rsidRPr="0007723C">
        <w:rPr>
          <w:rFonts w:cs="Times New Roman"/>
          <w:spacing w:val="-4"/>
          <w:szCs w:val="28"/>
          <w:lang w:val="en-US"/>
        </w:rPr>
        <w:t>khác c</w:t>
      </w:r>
      <w:r w:rsidR="00DE5C0D" w:rsidRPr="0007723C">
        <w:rPr>
          <w:rFonts w:cs="Times New Roman"/>
          <w:spacing w:val="-4"/>
          <w:szCs w:val="28"/>
          <w:lang w:val="en-US"/>
        </w:rPr>
        <w:t>ủa Quỹ theo đúng quy định hiện hành</w:t>
      </w:r>
      <w:r w:rsidR="008752AD" w:rsidRPr="0007723C">
        <w:rPr>
          <w:rFonts w:cs="Times New Roman"/>
          <w:spacing w:val="-4"/>
          <w:szCs w:val="28"/>
          <w:lang w:val="en-US"/>
        </w:rPr>
        <w:t xml:space="preserve"> của Nhà nước và Thành phố.</w:t>
      </w:r>
    </w:p>
    <w:p w14:paraId="4088FF60" w14:textId="6ECA2205" w:rsidR="00772827" w:rsidRPr="0007723C" w:rsidRDefault="00476663" w:rsidP="0007723C">
      <w:pPr>
        <w:pStyle w:val="Heading2"/>
        <w:widowControl w:val="0"/>
        <w:spacing w:before="80" w:after="0" w:line="320" w:lineRule="exact"/>
        <w:ind w:firstLine="709"/>
        <w:rPr>
          <w:rFonts w:ascii="Times New Roman" w:hAnsi="Times New Roman" w:cs="Times New Roman"/>
          <w:bCs/>
          <w:szCs w:val="28"/>
          <w:lang w:val="en-US"/>
        </w:rPr>
      </w:pPr>
      <w:bookmarkStart w:id="16" w:name="_Toc124327008"/>
      <w:bookmarkEnd w:id="11"/>
      <w:r w:rsidRPr="0007723C">
        <w:rPr>
          <w:rFonts w:ascii="Times New Roman" w:hAnsi="Times New Roman" w:cs="Times New Roman"/>
          <w:bCs/>
          <w:szCs w:val="28"/>
          <w:lang w:val="en-US"/>
        </w:rPr>
        <w:t>3</w:t>
      </w:r>
      <w:r w:rsidR="00772827" w:rsidRPr="0007723C">
        <w:rPr>
          <w:rFonts w:ascii="Times New Roman" w:hAnsi="Times New Roman" w:cs="Times New Roman"/>
          <w:bCs/>
          <w:szCs w:val="28"/>
          <w:lang w:val="en-US"/>
        </w:rPr>
        <w:t xml:space="preserve">. </w:t>
      </w:r>
      <w:r w:rsidR="00DF3726" w:rsidRPr="0007723C">
        <w:rPr>
          <w:rFonts w:ascii="Times New Roman" w:hAnsi="Times New Roman" w:cs="Times New Roman"/>
          <w:bCs/>
          <w:szCs w:val="28"/>
          <w:lang w:val="en-US"/>
        </w:rPr>
        <w:t xml:space="preserve"> </w:t>
      </w:r>
      <w:r w:rsidR="00772827" w:rsidRPr="0007723C">
        <w:rPr>
          <w:rFonts w:ascii="Times New Roman" w:hAnsi="Times New Roman" w:cs="Times New Roman"/>
          <w:bCs/>
          <w:szCs w:val="28"/>
          <w:lang w:val="en-US"/>
        </w:rPr>
        <w:t>Chức năng nhiệm vụ</w:t>
      </w:r>
      <w:r w:rsidR="00DF3726" w:rsidRPr="0007723C">
        <w:rPr>
          <w:rFonts w:ascii="Times New Roman" w:hAnsi="Times New Roman" w:cs="Times New Roman"/>
          <w:bCs/>
          <w:szCs w:val="28"/>
          <w:lang w:val="en-US"/>
        </w:rPr>
        <w:t xml:space="preserve"> của Quỹ</w:t>
      </w:r>
      <w:bookmarkEnd w:id="16"/>
    </w:p>
    <w:p w14:paraId="6E4FE412" w14:textId="35595E72" w:rsidR="00F80196" w:rsidRPr="0007723C" w:rsidRDefault="009A172D" w:rsidP="0007723C">
      <w:pPr>
        <w:widowControl w:val="0"/>
        <w:spacing w:before="80" w:after="0" w:line="320" w:lineRule="exact"/>
        <w:ind w:firstLine="709"/>
        <w:jc w:val="both"/>
        <w:rPr>
          <w:rFonts w:cs="Times New Roman"/>
          <w:spacing w:val="-4"/>
          <w:szCs w:val="28"/>
          <w:lang w:val="en-US"/>
        </w:rPr>
      </w:pPr>
      <w:r w:rsidRPr="0007723C">
        <w:rPr>
          <w:rFonts w:cs="Times New Roman"/>
          <w:spacing w:val="-4"/>
          <w:szCs w:val="28"/>
          <w:lang w:val="en-US"/>
        </w:rPr>
        <w:t>-</w:t>
      </w:r>
      <w:r w:rsidR="00F80196" w:rsidRPr="0007723C">
        <w:rPr>
          <w:rFonts w:cs="Times New Roman"/>
          <w:spacing w:val="-4"/>
          <w:szCs w:val="28"/>
          <w:lang w:val="en-US"/>
        </w:rPr>
        <w:t xml:space="preserve"> Tiếp nhận, quản lý và sử dụng các nguồn vốn </w:t>
      </w:r>
      <w:r w:rsidR="00F72D95" w:rsidRPr="0007723C">
        <w:rPr>
          <w:rFonts w:cs="Times New Roman"/>
          <w:spacing w:val="-4"/>
          <w:szCs w:val="28"/>
          <w:lang w:val="en-US"/>
        </w:rPr>
        <w:t>do Ngân sách Thành phố cấp; huy động ngu</w:t>
      </w:r>
      <w:r w:rsidR="005C30FE" w:rsidRPr="0007723C">
        <w:rPr>
          <w:rFonts w:cs="Times New Roman"/>
          <w:spacing w:val="-4"/>
          <w:szCs w:val="28"/>
        </w:rPr>
        <w:t>ồ</w:t>
      </w:r>
      <w:r w:rsidR="00F72D95" w:rsidRPr="0007723C">
        <w:rPr>
          <w:rFonts w:cs="Times New Roman"/>
          <w:spacing w:val="-4"/>
          <w:szCs w:val="28"/>
          <w:lang w:val="en-US"/>
        </w:rPr>
        <w:t xml:space="preserve">n vốn </w:t>
      </w:r>
      <w:r w:rsidR="00F80196" w:rsidRPr="0007723C">
        <w:rPr>
          <w:rFonts w:cs="Times New Roman"/>
          <w:spacing w:val="-4"/>
          <w:szCs w:val="28"/>
          <w:lang w:val="en-US"/>
        </w:rPr>
        <w:t>đóng góp</w:t>
      </w:r>
      <w:r w:rsidR="00F72D95" w:rsidRPr="0007723C">
        <w:rPr>
          <w:rFonts w:cs="Times New Roman"/>
          <w:spacing w:val="-4"/>
          <w:szCs w:val="28"/>
          <w:lang w:val="en-US"/>
        </w:rPr>
        <w:t xml:space="preserve"> tự nguyện, hợp pháp của các HTX, liên hiệp HTX, các nguồn tài chính trong và ngoài nước để tạo nguồn vốn hỗ trợ phát triển kinh tế tập thể</w:t>
      </w:r>
      <w:r w:rsidR="00F80196" w:rsidRPr="0007723C">
        <w:rPr>
          <w:rFonts w:cs="Times New Roman"/>
          <w:spacing w:val="-4"/>
          <w:szCs w:val="28"/>
          <w:lang w:val="en-US"/>
        </w:rPr>
        <w:t>.</w:t>
      </w:r>
    </w:p>
    <w:p w14:paraId="09ED71B1" w14:textId="28FD1B2A" w:rsidR="00F80196" w:rsidRPr="0007723C" w:rsidRDefault="009A172D"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w:t>
      </w:r>
      <w:r w:rsidR="00F80196" w:rsidRPr="0007723C">
        <w:rPr>
          <w:rFonts w:cs="Times New Roman"/>
          <w:szCs w:val="28"/>
          <w:lang w:val="en-US"/>
        </w:rPr>
        <w:t xml:space="preserve"> </w:t>
      </w:r>
      <w:r w:rsidR="00F72D95" w:rsidRPr="0007723C">
        <w:rPr>
          <w:rFonts w:cs="Times New Roman"/>
          <w:szCs w:val="28"/>
          <w:lang w:val="en-US"/>
        </w:rPr>
        <w:t>Tiếp nhận nguồn vốn tài trợ, viện trợ, vốn ủy thác hợp pháp</w:t>
      </w:r>
      <w:r w:rsidR="00587B2A" w:rsidRPr="0007723C">
        <w:rPr>
          <w:rFonts w:cs="Times New Roman"/>
          <w:szCs w:val="28"/>
          <w:lang w:val="en-US"/>
        </w:rPr>
        <w:t xml:space="preserve"> từ các tổ chức, cá nhân trong và ngoài nước để thực hiện các hoạt động hỗ trợ phát triển tổ hợp tác, hợp tác xã, liên hiệp hợp tác xã.</w:t>
      </w:r>
    </w:p>
    <w:p w14:paraId="752F3D2F" w14:textId="77EA433C" w:rsidR="00F80196" w:rsidRPr="0007723C" w:rsidRDefault="009A172D"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lastRenderedPageBreak/>
        <w:t>-</w:t>
      </w:r>
      <w:r w:rsidR="00F80196" w:rsidRPr="0007723C">
        <w:rPr>
          <w:rFonts w:cs="Times New Roman"/>
          <w:szCs w:val="28"/>
          <w:lang w:val="en-US"/>
        </w:rPr>
        <w:t xml:space="preserve"> </w:t>
      </w:r>
      <w:r w:rsidR="00587B2A" w:rsidRPr="0007723C">
        <w:rPr>
          <w:rFonts w:cs="Times New Roman"/>
          <w:szCs w:val="28"/>
          <w:lang w:val="en-US"/>
        </w:rPr>
        <w:t>Thực hiện cho vay đầu tư, phát triển sản xuất, kinh doanh, thương mại, dịch vụ; hỗ trợ có hoàn lại vốn gốc cho các hoạt động của các thành phần kinh tế tập thể, hợp tác xã, liên hiệp HTX có dự án đầu tư, phương án kinh doanh khả thi.</w:t>
      </w:r>
    </w:p>
    <w:p w14:paraId="304B2285" w14:textId="4D407174" w:rsidR="00F80196" w:rsidRPr="0007723C" w:rsidRDefault="009A172D"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w:t>
      </w:r>
      <w:r w:rsidR="00F80196" w:rsidRPr="0007723C">
        <w:rPr>
          <w:rFonts w:cs="Times New Roman"/>
          <w:szCs w:val="28"/>
          <w:lang w:val="en-US"/>
        </w:rPr>
        <w:t xml:space="preserve"> </w:t>
      </w:r>
      <w:r w:rsidR="00587B2A" w:rsidRPr="0007723C">
        <w:rPr>
          <w:rFonts w:cs="Times New Roman"/>
          <w:szCs w:val="28"/>
          <w:lang w:val="en-US"/>
        </w:rPr>
        <w:t>Tổ chức quy trình và thủ tục cho vay vốn nhanh, gọn, đúng pháp luật và tuân thủ các nguyên tắc tài chính nhằm đảm bảo khả năng thu hồi vốn, lãi, phí.</w:t>
      </w:r>
    </w:p>
    <w:p w14:paraId="4D781844" w14:textId="7C855063" w:rsidR="00F80196" w:rsidRPr="0007723C" w:rsidRDefault="009A172D"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w:t>
      </w:r>
      <w:r w:rsidR="00F80196" w:rsidRPr="0007723C">
        <w:rPr>
          <w:rFonts w:cs="Times New Roman"/>
          <w:szCs w:val="28"/>
          <w:lang w:val="en-US"/>
        </w:rPr>
        <w:t xml:space="preserve"> </w:t>
      </w:r>
      <w:r w:rsidR="00587B2A" w:rsidRPr="0007723C">
        <w:rPr>
          <w:rFonts w:cs="Times New Roman"/>
          <w:szCs w:val="28"/>
          <w:lang w:val="en-US"/>
        </w:rPr>
        <w:t>Quản lý vốn và tài sản của Quỹ theo quy định hiện hành của Nhà nước và pháp luật</w:t>
      </w:r>
      <w:r w:rsidR="00F80196" w:rsidRPr="0007723C">
        <w:rPr>
          <w:rFonts w:cs="Times New Roman"/>
          <w:szCs w:val="28"/>
          <w:lang w:val="en-US"/>
        </w:rPr>
        <w:t>.</w:t>
      </w:r>
    </w:p>
    <w:p w14:paraId="2CB9C0EE" w14:textId="747C6AB6" w:rsidR="00587B2A" w:rsidRPr="0007723C" w:rsidRDefault="009A172D" w:rsidP="0007723C">
      <w:pPr>
        <w:widowControl w:val="0"/>
        <w:spacing w:before="80" w:after="0" w:line="320" w:lineRule="exact"/>
        <w:ind w:firstLine="709"/>
        <w:jc w:val="both"/>
        <w:rPr>
          <w:rFonts w:cs="Times New Roman"/>
          <w:szCs w:val="28"/>
          <w:lang w:val="en-US"/>
        </w:rPr>
      </w:pPr>
      <w:r w:rsidRPr="0007723C">
        <w:rPr>
          <w:rFonts w:cs="Times New Roman"/>
          <w:szCs w:val="28"/>
          <w:lang w:val="en-US"/>
        </w:rPr>
        <w:t>-</w:t>
      </w:r>
      <w:r w:rsidR="00587B2A" w:rsidRPr="0007723C">
        <w:rPr>
          <w:rFonts w:cs="Times New Roman"/>
          <w:szCs w:val="28"/>
          <w:lang w:val="en-US"/>
        </w:rPr>
        <w:t xml:space="preserve"> Thực hiện các nhiệm vụ khác do Chủ tịch UBND Thành phố, Chủ tịch Liên minh HTX thành phố Hà Nội giao.</w:t>
      </w:r>
    </w:p>
    <w:p w14:paraId="1C214C33" w14:textId="0B44B2A4" w:rsidR="00622307" w:rsidRPr="0007723C" w:rsidRDefault="00476663" w:rsidP="0007723C">
      <w:pPr>
        <w:pStyle w:val="Heading2"/>
        <w:widowControl w:val="0"/>
        <w:spacing w:before="80" w:after="0" w:line="320" w:lineRule="exact"/>
        <w:ind w:firstLine="709"/>
        <w:rPr>
          <w:rFonts w:ascii="Times New Roman" w:hAnsi="Times New Roman" w:cs="Times New Roman"/>
          <w:bCs/>
          <w:szCs w:val="28"/>
          <w:lang w:val="en-US"/>
        </w:rPr>
      </w:pPr>
      <w:bookmarkStart w:id="17" w:name="_Toc119072094"/>
      <w:bookmarkStart w:id="18" w:name="_Toc124327009"/>
      <w:r w:rsidRPr="0007723C">
        <w:rPr>
          <w:rFonts w:ascii="Times New Roman" w:hAnsi="Times New Roman" w:cs="Times New Roman"/>
          <w:bCs/>
          <w:szCs w:val="28"/>
          <w:lang w:val="en-US"/>
        </w:rPr>
        <w:t>4</w:t>
      </w:r>
      <w:r w:rsidR="00F80196" w:rsidRPr="0007723C">
        <w:rPr>
          <w:rFonts w:ascii="Times New Roman" w:hAnsi="Times New Roman" w:cs="Times New Roman"/>
          <w:bCs/>
          <w:szCs w:val="28"/>
          <w:lang w:val="en-US"/>
        </w:rPr>
        <w:t>.</w:t>
      </w:r>
      <w:bookmarkStart w:id="19" w:name="_Toc119072095"/>
      <w:bookmarkStart w:id="20" w:name="_Toc119911227"/>
      <w:bookmarkEnd w:id="17"/>
      <w:r w:rsidR="00DF3726" w:rsidRPr="0007723C">
        <w:rPr>
          <w:rFonts w:ascii="Times New Roman" w:hAnsi="Times New Roman" w:cs="Times New Roman"/>
          <w:bCs/>
          <w:szCs w:val="28"/>
          <w:lang w:val="en-US"/>
        </w:rPr>
        <w:t xml:space="preserve"> </w:t>
      </w:r>
      <w:r w:rsidR="00622307" w:rsidRPr="0007723C">
        <w:rPr>
          <w:rFonts w:ascii="Times New Roman" w:hAnsi="Times New Roman" w:cs="Times New Roman"/>
          <w:bCs/>
          <w:iCs/>
          <w:szCs w:val="28"/>
        </w:rPr>
        <w:t xml:space="preserve">Trách nhiệm </w:t>
      </w:r>
      <w:bookmarkEnd w:id="19"/>
      <w:bookmarkEnd w:id="20"/>
      <w:r w:rsidR="00DF3726" w:rsidRPr="0007723C">
        <w:rPr>
          <w:rFonts w:ascii="Times New Roman" w:hAnsi="Times New Roman" w:cs="Times New Roman"/>
          <w:bCs/>
          <w:iCs/>
          <w:szCs w:val="28"/>
        </w:rPr>
        <w:t>của Quỹ</w:t>
      </w:r>
      <w:bookmarkEnd w:id="18"/>
    </w:p>
    <w:p w14:paraId="520A2596" w14:textId="58D98178" w:rsidR="00F80196"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 xml:space="preserve">- </w:t>
      </w:r>
      <w:r w:rsidR="0074205F" w:rsidRPr="0007723C">
        <w:rPr>
          <w:sz w:val="28"/>
          <w:szCs w:val="28"/>
        </w:rPr>
        <w:t>Bảo toàn vốn giao, vốn góp, các khoản tài trợ, viện trợ khác trong và ngoài nước; sử dụng có hiệu quả, đúng mục đích, không ngừng tích lũy vốn để phát triển.</w:t>
      </w:r>
    </w:p>
    <w:p w14:paraId="5A6C4120" w14:textId="060820B8" w:rsidR="00F80196" w:rsidRPr="0007723C" w:rsidRDefault="004C6CE4" w:rsidP="0007723C">
      <w:pPr>
        <w:pStyle w:val="NormalWeb"/>
        <w:widowControl w:val="0"/>
        <w:spacing w:before="80" w:beforeAutospacing="0" w:after="0" w:afterAutospacing="0" w:line="320" w:lineRule="exact"/>
        <w:ind w:firstLine="709"/>
        <w:jc w:val="both"/>
        <w:rPr>
          <w:sz w:val="28"/>
          <w:szCs w:val="28"/>
          <w:lang w:val="vi-VN"/>
        </w:rPr>
      </w:pPr>
      <w:r w:rsidRPr="0007723C">
        <w:rPr>
          <w:sz w:val="28"/>
          <w:szCs w:val="28"/>
        </w:rPr>
        <w:t xml:space="preserve">- </w:t>
      </w:r>
      <w:r w:rsidR="00F80196" w:rsidRPr="0007723C">
        <w:rPr>
          <w:sz w:val="28"/>
          <w:szCs w:val="28"/>
          <w:lang w:val="vi-VN"/>
        </w:rPr>
        <w:t xml:space="preserve">Thực hiện chế độ </w:t>
      </w:r>
      <w:r w:rsidR="0074205F" w:rsidRPr="0007723C">
        <w:rPr>
          <w:sz w:val="28"/>
          <w:szCs w:val="28"/>
        </w:rPr>
        <w:t>báo cáo</w:t>
      </w:r>
      <w:r w:rsidR="00F80196" w:rsidRPr="0007723C">
        <w:rPr>
          <w:sz w:val="28"/>
          <w:szCs w:val="28"/>
          <w:lang w:val="vi-VN"/>
        </w:rPr>
        <w:t xml:space="preserve"> thống kê</w:t>
      </w:r>
      <w:r w:rsidR="0074205F" w:rsidRPr="0007723C">
        <w:rPr>
          <w:sz w:val="28"/>
          <w:szCs w:val="28"/>
        </w:rPr>
        <w:t xml:space="preserve">, kế toán, </w:t>
      </w:r>
      <w:r w:rsidR="00F80196" w:rsidRPr="0007723C">
        <w:rPr>
          <w:sz w:val="28"/>
          <w:szCs w:val="28"/>
          <w:lang w:val="vi-VN"/>
        </w:rPr>
        <w:t>báo cáo</w:t>
      </w:r>
      <w:r w:rsidR="0074205F" w:rsidRPr="0007723C">
        <w:rPr>
          <w:sz w:val="28"/>
          <w:szCs w:val="28"/>
        </w:rPr>
        <w:t xml:space="preserve"> định kỳ hoặc đột xuất của Hội đồng quản lý Quỹ, Liên minh HTX Thành phố, UBND Thành phố, Sở Tài chính, các sở, ban, ngành liên quan và chịu trách nhiệm</w:t>
      </w:r>
      <w:r w:rsidR="00622307" w:rsidRPr="0007723C">
        <w:rPr>
          <w:sz w:val="28"/>
          <w:szCs w:val="28"/>
        </w:rPr>
        <w:t xml:space="preserve"> về tính chính xác của báo cáo</w:t>
      </w:r>
      <w:r w:rsidR="00F80196" w:rsidRPr="0007723C">
        <w:rPr>
          <w:sz w:val="28"/>
          <w:szCs w:val="28"/>
          <w:lang w:val="vi-VN"/>
        </w:rPr>
        <w:t xml:space="preserve"> tài chính</w:t>
      </w:r>
      <w:r w:rsidR="00622307" w:rsidRPr="0007723C">
        <w:rPr>
          <w:sz w:val="28"/>
          <w:szCs w:val="28"/>
        </w:rPr>
        <w:t>, báo cáo quyết toán Quỹ.</w:t>
      </w:r>
    </w:p>
    <w:p w14:paraId="060B3CA0" w14:textId="50A456EE" w:rsidR="00F80196"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 xml:space="preserve">- </w:t>
      </w:r>
      <w:r w:rsidR="00622307" w:rsidRPr="0007723C">
        <w:rPr>
          <w:sz w:val="28"/>
          <w:szCs w:val="28"/>
        </w:rPr>
        <w:t>Chấp hành nghiêm chỉnh pháp luật của Nhà nước và các quy định khác liên quan đến hoạt động Quỹ.</w:t>
      </w:r>
    </w:p>
    <w:p w14:paraId="3F9999F0" w14:textId="03C8F2BB" w:rsidR="005B055F" w:rsidRPr="0007723C" w:rsidRDefault="005B055F" w:rsidP="0007723C">
      <w:pPr>
        <w:pStyle w:val="NormalWeb"/>
        <w:widowControl w:val="0"/>
        <w:spacing w:before="80" w:beforeAutospacing="0" w:after="0" w:afterAutospacing="0" w:line="320" w:lineRule="exact"/>
        <w:ind w:firstLine="709"/>
        <w:jc w:val="both"/>
        <w:rPr>
          <w:sz w:val="28"/>
          <w:szCs w:val="28"/>
          <w:lang w:val="vi-VN"/>
        </w:rPr>
      </w:pPr>
      <w:r w:rsidRPr="0007723C">
        <w:rPr>
          <w:sz w:val="28"/>
          <w:szCs w:val="28"/>
        </w:rPr>
        <w:t>- Quyết định hoặc trình Liên minh HTX thành phố Hà Nội, tham mưu Liên minh HTX Thành phố trình Ủy ban nhân dân thành phố Hà Nội ban hành, sửa đổi, bổ sung các Quy chế, Quy trình, Quy định về tổ chức quản trị và động theo thẩm quyền quy định của pháp luật.</w:t>
      </w:r>
    </w:p>
    <w:p w14:paraId="44A4B3F0" w14:textId="600D05C8" w:rsidR="00F80196" w:rsidRPr="0007723C" w:rsidRDefault="00476663" w:rsidP="0007723C">
      <w:pPr>
        <w:pStyle w:val="NormalWeb"/>
        <w:widowControl w:val="0"/>
        <w:spacing w:before="80" w:beforeAutospacing="0" w:after="0" w:afterAutospacing="0" w:line="320" w:lineRule="exact"/>
        <w:ind w:firstLine="709"/>
        <w:jc w:val="both"/>
        <w:outlineLvl w:val="1"/>
        <w:rPr>
          <w:b/>
          <w:bCs/>
          <w:iCs/>
          <w:sz w:val="28"/>
          <w:szCs w:val="28"/>
        </w:rPr>
      </w:pPr>
      <w:bookmarkStart w:id="21" w:name="_Toc119072096"/>
      <w:bookmarkStart w:id="22" w:name="_Toc119911228"/>
      <w:bookmarkStart w:id="23" w:name="_Toc124327010"/>
      <w:r w:rsidRPr="0007723C">
        <w:rPr>
          <w:b/>
          <w:bCs/>
          <w:iCs/>
          <w:sz w:val="28"/>
          <w:szCs w:val="28"/>
        </w:rPr>
        <w:t>5</w:t>
      </w:r>
      <w:r w:rsidR="00DF3726" w:rsidRPr="0007723C">
        <w:rPr>
          <w:b/>
          <w:bCs/>
          <w:iCs/>
          <w:sz w:val="28"/>
          <w:szCs w:val="28"/>
        </w:rPr>
        <w:t>.</w:t>
      </w:r>
      <w:r w:rsidR="002962FB" w:rsidRPr="0007723C">
        <w:rPr>
          <w:b/>
          <w:bCs/>
          <w:iCs/>
          <w:sz w:val="28"/>
          <w:szCs w:val="28"/>
        </w:rPr>
        <w:t xml:space="preserve"> </w:t>
      </w:r>
      <w:r w:rsidR="00F80196" w:rsidRPr="0007723C">
        <w:rPr>
          <w:b/>
          <w:bCs/>
          <w:iCs/>
          <w:sz w:val="28"/>
          <w:szCs w:val="28"/>
          <w:lang w:val="vi-VN"/>
        </w:rPr>
        <w:t>Quyền hạn củ</w:t>
      </w:r>
      <w:bookmarkEnd w:id="21"/>
      <w:bookmarkEnd w:id="22"/>
      <w:r w:rsidR="00DF3726" w:rsidRPr="0007723C">
        <w:rPr>
          <w:b/>
          <w:bCs/>
          <w:iCs/>
          <w:sz w:val="28"/>
          <w:szCs w:val="28"/>
        </w:rPr>
        <w:t>a Quỹ</w:t>
      </w:r>
      <w:bookmarkEnd w:id="23"/>
    </w:p>
    <w:p w14:paraId="7D97E85C" w14:textId="383761BC" w:rsidR="00F80196" w:rsidRPr="0007723C" w:rsidRDefault="004C6CE4" w:rsidP="0007723C">
      <w:pPr>
        <w:pStyle w:val="NormalWeb"/>
        <w:widowControl w:val="0"/>
        <w:spacing w:before="80" w:beforeAutospacing="0" w:after="0" w:afterAutospacing="0" w:line="320" w:lineRule="exact"/>
        <w:ind w:firstLine="709"/>
        <w:jc w:val="both"/>
        <w:rPr>
          <w:spacing w:val="-6"/>
          <w:sz w:val="28"/>
          <w:szCs w:val="28"/>
        </w:rPr>
      </w:pPr>
      <w:r w:rsidRPr="0007723C">
        <w:rPr>
          <w:spacing w:val="-6"/>
          <w:sz w:val="28"/>
          <w:szCs w:val="28"/>
        </w:rPr>
        <w:t xml:space="preserve">- </w:t>
      </w:r>
      <w:r w:rsidR="002962FB" w:rsidRPr="0007723C">
        <w:rPr>
          <w:spacing w:val="-6"/>
          <w:sz w:val="28"/>
          <w:szCs w:val="28"/>
        </w:rPr>
        <w:t>Được huy động, quản lý, sử dụng các nguồn vốn theo quy định của pháp luật.</w:t>
      </w:r>
    </w:p>
    <w:p w14:paraId="47B9FA06" w14:textId="0FDF5D80" w:rsidR="00F80196" w:rsidRPr="0007723C" w:rsidRDefault="004C6CE4" w:rsidP="0007723C">
      <w:pPr>
        <w:pStyle w:val="NormalWeb"/>
        <w:widowControl w:val="0"/>
        <w:spacing w:before="80" w:beforeAutospacing="0" w:after="0" w:afterAutospacing="0" w:line="320" w:lineRule="exact"/>
        <w:ind w:firstLine="709"/>
        <w:jc w:val="both"/>
        <w:rPr>
          <w:sz w:val="28"/>
          <w:szCs w:val="28"/>
          <w:lang w:val="vi-VN"/>
        </w:rPr>
      </w:pPr>
      <w:r w:rsidRPr="0007723C">
        <w:rPr>
          <w:sz w:val="28"/>
          <w:szCs w:val="28"/>
        </w:rPr>
        <w:t xml:space="preserve">- </w:t>
      </w:r>
      <w:r w:rsidR="00F80196" w:rsidRPr="0007723C">
        <w:rPr>
          <w:sz w:val="28"/>
          <w:szCs w:val="28"/>
          <w:lang w:val="vi-VN"/>
        </w:rPr>
        <w:t>Được</w:t>
      </w:r>
      <w:r w:rsidR="002962FB" w:rsidRPr="0007723C">
        <w:rPr>
          <w:sz w:val="28"/>
          <w:szCs w:val="28"/>
        </w:rPr>
        <w:t xml:space="preserve"> quyền</w:t>
      </w:r>
      <w:r w:rsidR="00F80196" w:rsidRPr="0007723C">
        <w:rPr>
          <w:sz w:val="28"/>
          <w:szCs w:val="28"/>
          <w:lang w:val="vi-VN"/>
        </w:rPr>
        <w:t xml:space="preserve"> lựa chọn </w:t>
      </w:r>
      <w:r w:rsidR="002962FB" w:rsidRPr="0007723C">
        <w:rPr>
          <w:sz w:val="28"/>
          <w:szCs w:val="28"/>
        </w:rPr>
        <w:t>các dự án, phương án cho vay phát triển sản xuất, kinh doanh, thương mại, dịch vụ</w:t>
      </w:r>
      <w:r w:rsidR="00B352C8">
        <w:rPr>
          <w:sz w:val="28"/>
          <w:szCs w:val="28"/>
        </w:rPr>
        <w:t xml:space="preserve"> theo quy định</w:t>
      </w:r>
      <w:r w:rsidR="002962FB" w:rsidRPr="0007723C">
        <w:rPr>
          <w:sz w:val="28"/>
          <w:szCs w:val="28"/>
        </w:rPr>
        <w:t>.</w:t>
      </w:r>
    </w:p>
    <w:p w14:paraId="44B98189" w14:textId="5C725937" w:rsidR="00F80196"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 xml:space="preserve">- </w:t>
      </w:r>
      <w:r w:rsidR="00F80196" w:rsidRPr="0007723C">
        <w:rPr>
          <w:sz w:val="28"/>
          <w:szCs w:val="28"/>
          <w:lang w:val="vi-VN"/>
        </w:rPr>
        <w:t xml:space="preserve">Được </w:t>
      </w:r>
      <w:r w:rsidR="0061550D" w:rsidRPr="0007723C">
        <w:rPr>
          <w:sz w:val="28"/>
          <w:szCs w:val="28"/>
        </w:rPr>
        <w:t>thuê các tổ chức, chuyên gia tư vấn xem xét, thẩm định các dự án, phương án vay vốn Quỹ</w:t>
      </w:r>
      <w:r w:rsidR="002D62C5">
        <w:rPr>
          <w:sz w:val="28"/>
          <w:szCs w:val="28"/>
        </w:rPr>
        <w:t xml:space="preserve"> theo quy định</w:t>
      </w:r>
      <w:r w:rsidR="0061550D" w:rsidRPr="0007723C">
        <w:rPr>
          <w:sz w:val="28"/>
          <w:szCs w:val="28"/>
        </w:rPr>
        <w:t>.</w:t>
      </w:r>
    </w:p>
    <w:p w14:paraId="1BAB37F1" w14:textId="69D3D91C" w:rsidR="00F80196"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w:t>
      </w:r>
      <w:r w:rsidR="00F80196" w:rsidRPr="0007723C">
        <w:rPr>
          <w:sz w:val="28"/>
          <w:szCs w:val="28"/>
          <w:lang w:val="vi-VN"/>
        </w:rPr>
        <w:t xml:space="preserve"> </w:t>
      </w:r>
      <w:r w:rsidR="0061550D" w:rsidRPr="0007723C">
        <w:rPr>
          <w:sz w:val="28"/>
          <w:szCs w:val="28"/>
        </w:rPr>
        <w:t>Được yêu cầu bên vay cung cấp các thông tin có liên quan về tình hình hoạt động, sản xuất kinh doanh, tình hình tài chính, tín dụng phục vụ cho các việc thẩm định hồ sơ vay vốn. Chấp thuận hoặc từ chối cho vay nếu xét thấy việc sử dụng vốn sẽ không mang lại hiệu quả, rủi ro cao, khả năng thu hồi vốn thấp.</w:t>
      </w:r>
    </w:p>
    <w:p w14:paraId="3FEED4ED" w14:textId="19A58F6E" w:rsidR="0061550D"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w:t>
      </w:r>
      <w:r w:rsidR="0061550D" w:rsidRPr="0007723C">
        <w:rPr>
          <w:sz w:val="28"/>
          <w:szCs w:val="28"/>
        </w:rPr>
        <w:t xml:space="preserve"> Được miễn nộp thuế và các khoản nộp ngân sách Nhà nước đối với các hoạt động cho vay hỗ trợ phát triển tổ hợp tác, hợp tác xã, liên hiệp hợp tác xã</w:t>
      </w:r>
      <w:r w:rsidR="00C352EA">
        <w:rPr>
          <w:sz w:val="28"/>
          <w:szCs w:val="28"/>
        </w:rPr>
        <w:t xml:space="preserve"> theo quy định của Nhà nước và của Thành phố</w:t>
      </w:r>
      <w:r w:rsidR="0061550D" w:rsidRPr="0007723C">
        <w:rPr>
          <w:sz w:val="28"/>
          <w:szCs w:val="28"/>
        </w:rPr>
        <w:t>.</w:t>
      </w:r>
    </w:p>
    <w:p w14:paraId="58EEB9F0" w14:textId="632B1449" w:rsidR="0061550D"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w:t>
      </w:r>
      <w:r w:rsidR="0061550D" w:rsidRPr="0007723C">
        <w:rPr>
          <w:sz w:val="28"/>
          <w:szCs w:val="28"/>
        </w:rPr>
        <w:t xml:space="preserve"> Được kiểm tra định kỳ hoặc đột xuất tình hình quản lý, sử dụng vốn hỗ trợ c</w:t>
      </w:r>
      <w:r w:rsidR="00781729" w:rsidRPr="0007723C">
        <w:rPr>
          <w:sz w:val="28"/>
          <w:szCs w:val="28"/>
          <w:lang w:val="vi-VN"/>
        </w:rPr>
        <w:t>ũ</w:t>
      </w:r>
      <w:r w:rsidR="0061550D" w:rsidRPr="0007723C">
        <w:rPr>
          <w:sz w:val="28"/>
          <w:szCs w:val="28"/>
        </w:rPr>
        <w:t>ng như những vấn đề liên quan</w:t>
      </w:r>
      <w:r w:rsidR="002502EF" w:rsidRPr="0007723C">
        <w:rPr>
          <w:sz w:val="28"/>
          <w:szCs w:val="28"/>
        </w:rPr>
        <w:t xml:space="preserve"> đến việc thực hiện dự án của các thành phần kinh tế tập thể được Quỹ </w:t>
      </w:r>
      <w:r w:rsidR="00F07C85" w:rsidRPr="0007723C">
        <w:rPr>
          <w:sz w:val="28"/>
          <w:szCs w:val="28"/>
          <w:lang w:val="vi-VN"/>
        </w:rPr>
        <w:t>h</w:t>
      </w:r>
      <w:r w:rsidR="002502EF" w:rsidRPr="0007723C">
        <w:rPr>
          <w:sz w:val="28"/>
          <w:szCs w:val="28"/>
        </w:rPr>
        <w:t>ỗ trợ.</w:t>
      </w:r>
    </w:p>
    <w:p w14:paraId="64EB4F6B" w14:textId="399B054F" w:rsidR="002502EF"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w:t>
      </w:r>
      <w:r w:rsidR="002502EF" w:rsidRPr="0007723C">
        <w:rPr>
          <w:sz w:val="28"/>
          <w:szCs w:val="28"/>
        </w:rPr>
        <w:t xml:space="preserve"> </w:t>
      </w:r>
      <w:r w:rsidR="00A12850" w:rsidRPr="0007723C">
        <w:rPr>
          <w:sz w:val="28"/>
          <w:szCs w:val="28"/>
        </w:rPr>
        <w:t>Được đình chỉ việc hỗ trợ, cho vay hoặc thu hồi vốn trước hạn, phát mại tài sản đảm bảo tiền vay để thu hồi nợ; khởi kiện theo quy định của pháp luật đối với các đơn vị</w:t>
      </w:r>
      <w:r w:rsidR="00D674E9" w:rsidRPr="0007723C">
        <w:rPr>
          <w:sz w:val="28"/>
          <w:szCs w:val="28"/>
        </w:rPr>
        <w:t>, c</w:t>
      </w:r>
      <w:r w:rsidR="00781729" w:rsidRPr="0007723C">
        <w:rPr>
          <w:sz w:val="28"/>
          <w:szCs w:val="28"/>
          <w:lang w:val="vi-VN"/>
        </w:rPr>
        <w:t>á</w:t>
      </w:r>
      <w:r w:rsidR="00D674E9" w:rsidRPr="0007723C">
        <w:rPr>
          <w:sz w:val="28"/>
          <w:szCs w:val="28"/>
        </w:rPr>
        <w:t xml:space="preserve"> nhân vi phạm các cam kết với Quỹ hoặc vi phạm các quy định của </w:t>
      </w:r>
      <w:r w:rsidR="00D674E9" w:rsidRPr="0007723C">
        <w:rPr>
          <w:sz w:val="28"/>
          <w:szCs w:val="28"/>
        </w:rPr>
        <w:lastRenderedPageBreak/>
        <w:t>Nhà nước liên quan đến hoạt động của Quỹ.</w:t>
      </w:r>
    </w:p>
    <w:p w14:paraId="6C642962" w14:textId="47FC04F5" w:rsidR="0070154B"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w:t>
      </w:r>
      <w:r w:rsidR="00D674E9" w:rsidRPr="0007723C">
        <w:rPr>
          <w:sz w:val="28"/>
          <w:szCs w:val="28"/>
        </w:rPr>
        <w:t xml:space="preserve"> Được từ chối yêu cầu </w:t>
      </w:r>
      <w:r w:rsidR="0070154B" w:rsidRPr="0007723C">
        <w:rPr>
          <w:sz w:val="28"/>
          <w:szCs w:val="28"/>
        </w:rPr>
        <w:t xml:space="preserve">cung cấp thông tin, nguồn tài chính, nhân lực của Quỹ cho bất kỳ tổ chức, cá nhân nào, nếu những yêu cầu đó trái với quy định của </w:t>
      </w:r>
      <w:r w:rsidR="00635B37" w:rsidRPr="0007723C">
        <w:rPr>
          <w:sz w:val="28"/>
          <w:szCs w:val="28"/>
        </w:rPr>
        <w:t>Điều lệ</w:t>
      </w:r>
      <w:r w:rsidR="00865334">
        <w:rPr>
          <w:sz w:val="28"/>
          <w:szCs w:val="28"/>
        </w:rPr>
        <w:t xml:space="preserve"> của Quỹ</w:t>
      </w:r>
      <w:r w:rsidR="00635B37" w:rsidRPr="0007723C">
        <w:rPr>
          <w:sz w:val="28"/>
          <w:szCs w:val="28"/>
        </w:rPr>
        <w:t xml:space="preserve"> </w:t>
      </w:r>
      <w:r w:rsidR="0070154B" w:rsidRPr="0007723C">
        <w:rPr>
          <w:sz w:val="28"/>
          <w:szCs w:val="28"/>
        </w:rPr>
        <w:t>và quy định của pháp luật.</w:t>
      </w:r>
    </w:p>
    <w:p w14:paraId="4C09ED9F" w14:textId="20C3B83C" w:rsidR="0070154B" w:rsidRPr="0007723C" w:rsidRDefault="004C6CE4"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w:t>
      </w:r>
      <w:r w:rsidR="0070154B" w:rsidRPr="0007723C">
        <w:rPr>
          <w:sz w:val="28"/>
          <w:szCs w:val="28"/>
        </w:rPr>
        <w:t xml:space="preserve"> Quan hệ trực tiếp với các tổ chức, cá nhân trong và ngoài nước để thực hiện các nhiệm vụ của Quỹ.</w:t>
      </w:r>
    </w:p>
    <w:p w14:paraId="79C3869E" w14:textId="124756C2" w:rsidR="00F80196" w:rsidRPr="0007723C" w:rsidRDefault="00E76D71"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w:t>
      </w:r>
      <w:r w:rsidR="0070154B" w:rsidRPr="0007723C">
        <w:rPr>
          <w:sz w:val="28"/>
          <w:szCs w:val="28"/>
        </w:rPr>
        <w:t xml:space="preserve"> Tổ chức nghiên cứu, học tập, khảo sát các mô hình phát triển hợp tác xã tiên tiến ở trong và ngoài nước theo quy định.</w:t>
      </w:r>
    </w:p>
    <w:p w14:paraId="00907468" w14:textId="351C0768" w:rsidR="00536B2A" w:rsidRPr="0011646C" w:rsidRDefault="005E18C3" w:rsidP="0007723C">
      <w:pPr>
        <w:pStyle w:val="Heading2"/>
        <w:widowControl w:val="0"/>
        <w:spacing w:before="80" w:after="0" w:line="320" w:lineRule="exact"/>
        <w:ind w:firstLine="720"/>
        <w:rPr>
          <w:rFonts w:ascii="Times New Roman" w:hAnsi="Times New Roman" w:cs="Times New Roman"/>
          <w:bCs/>
          <w:spacing w:val="-8"/>
          <w:sz w:val="24"/>
          <w:szCs w:val="24"/>
          <w:lang w:val="en-US"/>
        </w:rPr>
      </w:pPr>
      <w:bookmarkStart w:id="24" w:name="_Toc124327012"/>
      <w:bookmarkStart w:id="25" w:name="_Toc119072104"/>
      <w:r w:rsidRPr="0011646C">
        <w:rPr>
          <w:rFonts w:ascii="Times New Roman" w:hAnsi="Times New Roman" w:cs="Times New Roman"/>
          <w:bCs/>
          <w:spacing w:val="-8"/>
          <w:sz w:val="24"/>
          <w:szCs w:val="24"/>
          <w:lang w:val="en-US"/>
        </w:rPr>
        <w:t xml:space="preserve">II. </w:t>
      </w:r>
      <w:bookmarkEnd w:id="24"/>
      <w:r w:rsidRPr="006B2E2E">
        <w:rPr>
          <w:rFonts w:cs="Times New Roman"/>
          <w:bCs/>
          <w:spacing w:val="0"/>
          <w:sz w:val="24"/>
          <w:szCs w:val="24"/>
          <w:lang w:val="en-US"/>
        </w:rPr>
        <w:t>THỰC TRẠNG HOẠT ĐỘNG CỦA QUỸ HỖ TRỢ PHÁT TRIỂ</w:t>
      </w:r>
      <w:r w:rsidR="0089234A" w:rsidRPr="006B2E2E">
        <w:rPr>
          <w:rFonts w:cs="Times New Roman"/>
          <w:bCs/>
          <w:spacing w:val="0"/>
          <w:sz w:val="24"/>
          <w:szCs w:val="24"/>
          <w:lang w:val="en-US"/>
        </w:rPr>
        <w:t xml:space="preserve">N HỢP TÁC XÃ </w:t>
      </w:r>
      <w:r w:rsidRPr="006B2E2E">
        <w:rPr>
          <w:rFonts w:cs="Times New Roman"/>
          <w:bCs/>
          <w:spacing w:val="0"/>
          <w:sz w:val="24"/>
          <w:szCs w:val="24"/>
          <w:lang w:val="en-US"/>
        </w:rPr>
        <w:t>THÀNH PHỐ HÀ NỘI</w:t>
      </w:r>
      <w:r w:rsidRPr="0011646C">
        <w:rPr>
          <w:rFonts w:ascii="Times New Roman" w:hAnsi="Times New Roman" w:cs="Times New Roman"/>
          <w:bCs/>
          <w:spacing w:val="-8"/>
          <w:sz w:val="24"/>
          <w:szCs w:val="24"/>
          <w:lang w:val="en-US"/>
        </w:rPr>
        <w:t xml:space="preserve"> </w:t>
      </w:r>
    </w:p>
    <w:p w14:paraId="67A09A45" w14:textId="465F8C15" w:rsidR="00DC1A80" w:rsidRPr="0007723C" w:rsidRDefault="00540C70" w:rsidP="0007723C">
      <w:pPr>
        <w:pStyle w:val="Heading2"/>
        <w:widowControl w:val="0"/>
        <w:spacing w:before="80" w:after="0" w:line="320" w:lineRule="exact"/>
        <w:ind w:firstLine="720"/>
        <w:rPr>
          <w:rFonts w:ascii="Times New Roman" w:hAnsi="Times New Roman" w:cs="Times New Roman"/>
          <w:bCs/>
          <w:szCs w:val="28"/>
          <w:lang w:val="en-US"/>
        </w:rPr>
      </w:pPr>
      <w:bookmarkStart w:id="26" w:name="_Toc124327013"/>
      <w:r w:rsidRPr="0007723C">
        <w:rPr>
          <w:rFonts w:ascii="Times New Roman" w:hAnsi="Times New Roman" w:cs="Times New Roman"/>
          <w:bCs/>
          <w:szCs w:val="28"/>
          <w:lang w:val="en-US"/>
        </w:rPr>
        <w:t>1</w:t>
      </w:r>
      <w:r w:rsidR="00DC1A80" w:rsidRPr="0007723C">
        <w:rPr>
          <w:rFonts w:ascii="Times New Roman" w:hAnsi="Times New Roman" w:cs="Times New Roman"/>
          <w:bCs/>
          <w:szCs w:val="28"/>
          <w:lang w:val="en-US"/>
        </w:rPr>
        <w:t xml:space="preserve">. </w:t>
      </w:r>
      <w:bookmarkEnd w:id="25"/>
      <w:r w:rsidRPr="0007723C">
        <w:rPr>
          <w:rFonts w:ascii="Times New Roman" w:hAnsi="Times New Roman" w:cs="Times New Roman"/>
          <w:bCs/>
          <w:szCs w:val="28"/>
          <w:lang w:val="en-US"/>
        </w:rPr>
        <w:t>Về v</w:t>
      </w:r>
      <w:r w:rsidR="008B4929" w:rsidRPr="0007723C">
        <w:rPr>
          <w:rFonts w:ascii="Times New Roman" w:hAnsi="Times New Roman" w:cs="Times New Roman"/>
          <w:bCs/>
          <w:szCs w:val="28"/>
          <w:lang w:val="en-US"/>
        </w:rPr>
        <w:t>ốn điều lệ</w:t>
      </w:r>
      <w:bookmarkEnd w:id="26"/>
      <w:r w:rsidR="008B4929" w:rsidRPr="0007723C">
        <w:rPr>
          <w:rFonts w:ascii="Times New Roman" w:hAnsi="Times New Roman" w:cs="Times New Roman"/>
          <w:bCs/>
          <w:szCs w:val="28"/>
          <w:lang w:val="en-US"/>
        </w:rPr>
        <w:t xml:space="preserve"> </w:t>
      </w:r>
    </w:p>
    <w:p w14:paraId="6DC0591F" w14:textId="374178D2" w:rsidR="005966B3" w:rsidRPr="0007723C" w:rsidRDefault="00E76D71" w:rsidP="0007723C">
      <w:pPr>
        <w:widowControl w:val="0"/>
        <w:spacing w:before="80" w:after="0" w:line="320" w:lineRule="exact"/>
        <w:ind w:firstLine="709"/>
        <w:jc w:val="both"/>
        <w:rPr>
          <w:rFonts w:cs="Times New Roman"/>
          <w:spacing w:val="-6"/>
          <w:szCs w:val="28"/>
          <w:lang w:val="en-US"/>
        </w:rPr>
      </w:pPr>
      <w:bookmarkStart w:id="27" w:name="_Toc119072105"/>
      <w:r w:rsidRPr="0007723C">
        <w:rPr>
          <w:rFonts w:cs="Times New Roman"/>
          <w:spacing w:val="-6"/>
          <w:szCs w:val="28"/>
          <w:lang w:val="en-US"/>
        </w:rPr>
        <w:t>-</w:t>
      </w:r>
      <w:r w:rsidR="008B4929" w:rsidRPr="0007723C">
        <w:rPr>
          <w:rFonts w:cs="Times New Roman"/>
          <w:spacing w:val="-6"/>
          <w:szCs w:val="28"/>
        </w:rPr>
        <w:t xml:space="preserve"> Vốn Điều lệ của Quỹ </w:t>
      </w:r>
      <w:r w:rsidR="005966B3" w:rsidRPr="0007723C">
        <w:rPr>
          <w:rFonts w:cs="Times New Roman"/>
          <w:spacing w:val="-6"/>
          <w:szCs w:val="28"/>
          <w:lang w:val="en-US"/>
        </w:rPr>
        <w:t xml:space="preserve">được hình thành từ nguồn </w:t>
      </w:r>
      <w:r w:rsidR="008B4929" w:rsidRPr="0007723C">
        <w:rPr>
          <w:rFonts w:cs="Times New Roman"/>
          <w:spacing w:val="-6"/>
          <w:szCs w:val="28"/>
        </w:rPr>
        <w:t>Ngân sách Thành phố cấp</w:t>
      </w:r>
      <w:r w:rsidR="005966B3" w:rsidRPr="0007723C">
        <w:rPr>
          <w:rFonts w:cs="Times New Roman"/>
          <w:spacing w:val="-6"/>
          <w:szCs w:val="28"/>
          <w:lang w:val="en-US"/>
        </w:rPr>
        <w:t xml:space="preserve"> khi mới thành lập là:</w:t>
      </w:r>
      <w:r w:rsidR="00233543" w:rsidRPr="0007723C">
        <w:rPr>
          <w:rFonts w:cs="Times New Roman"/>
          <w:spacing w:val="-6"/>
          <w:szCs w:val="28"/>
          <w:lang w:val="en-US"/>
        </w:rPr>
        <w:t xml:space="preserve"> 5.000.000.000 đồng (năm tỷ đồng).</w:t>
      </w:r>
    </w:p>
    <w:p w14:paraId="71CB0B73" w14:textId="677B0CA6" w:rsidR="008B4929" w:rsidRPr="0007723C" w:rsidRDefault="00E76D71" w:rsidP="0007723C">
      <w:pPr>
        <w:widowControl w:val="0"/>
        <w:spacing w:before="80" w:after="0" w:line="320" w:lineRule="exact"/>
        <w:ind w:firstLine="709"/>
        <w:jc w:val="both"/>
        <w:rPr>
          <w:rFonts w:cs="Times New Roman"/>
          <w:bCs/>
          <w:spacing w:val="-6"/>
          <w:szCs w:val="28"/>
          <w:lang w:val="en-US"/>
        </w:rPr>
      </w:pPr>
      <w:r w:rsidRPr="0007723C">
        <w:rPr>
          <w:rFonts w:cs="Times New Roman"/>
          <w:spacing w:val="-6"/>
          <w:szCs w:val="28"/>
          <w:lang w:val="en-US"/>
        </w:rPr>
        <w:t>-</w:t>
      </w:r>
      <w:r w:rsidR="005966B3" w:rsidRPr="0007723C">
        <w:rPr>
          <w:rFonts w:cs="Times New Roman"/>
          <w:spacing w:val="-6"/>
          <w:szCs w:val="28"/>
          <w:lang w:val="en-US"/>
        </w:rPr>
        <w:t xml:space="preserve"> </w:t>
      </w:r>
      <w:r w:rsidR="00233543" w:rsidRPr="0007723C">
        <w:rPr>
          <w:rFonts w:cs="Times New Roman"/>
          <w:spacing w:val="-6"/>
          <w:szCs w:val="28"/>
          <w:lang w:val="en-US"/>
        </w:rPr>
        <w:t xml:space="preserve">Định kỳ qua các </w:t>
      </w:r>
      <w:r w:rsidR="005966B3" w:rsidRPr="0007723C">
        <w:rPr>
          <w:rFonts w:cs="Times New Roman"/>
          <w:szCs w:val="28"/>
        </w:rPr>
        <w:t>năm</w:t>
      </w:r>
      <w:r w:rsidR="005966B3" w:rsidRPr="0007723C">
        <w:rPr>
          <w:rFonts w:cs="Times New Roman"/>
          <w:szCs w:val="28"/>
          <w:lang w:val="en-US"/>
        </w:rPr>
        <w:t xml:space="preserve">, đến nay Vốn điều lệ </w:t>
      </w:r>
      <w:r w:rsidR="003E48A1" w:rsidRPr="0007723C">
        <w:rPr>
          <w:rFonts w:cs="Times New Roman"/>
          <w:szCs w:val="28"/>
          <w:lang w:val="en-US"/>
        </w:rPr>
        <w:t>do Ngân sách Thành phố cấp</w:t>
      </w:r>
      <w:r w:rsidR="008B4929" w:rsidRPr="0007723C">
        <w:rPr>
          <w:rFonts w:cs="Times New Roman"/>
          <w:spacing w:val="-6"/>
          <w:szCs w:val="28"/>
        </w:rPr>
        <w:t xml:space="preserve"> là </w:t>
      </w:r>
      <w:r w:rsidR="008B4929" w:rsidRPr="0007723C">
        <w:rPr>
          <w:rFonts w:cs="Times New Roman"/>
          <w:bCs/>
          <w:spacing w:val="-6"/>
          <w:szCs w:val="28"/>
        </w:rPr>
        <w:t>125.000.000.000 đồng</w:t>
      </w:r>
      <w:r w:rsidR="00233543" w:rsidRPr="0007723C">
        <w:rPr>
          <w:rFonts w:cs="Times New Roman"/>
          <w:bCs/>
          <w:spacing w:val="-6"/>
          <w:szCs w:val="28"/>
          <w:lang w:val="en-US"/>
        </w:rPr>
        <w:t xml:space="preserve"> (Một trăm hai mươi lăm tỷ đồng).</w:t>
      </w:r>
    </w:p>
    <w:p w14:paraId="184887F0" w14:textId="3DBA33C0" w:rsidR="0006070D" w:rsidRPr="0007723C" w:rsidRDefault="00E76D71" w:rsidP="0007723C">
      <w:pPr>
        <w:widowControl w:val="0"/>
        <w:spacing w:before="80" w:after="0" w:line="320" w:lineRule="exact"/>
        <w:ind w:firstLine="709"/>
        <w:jc w:val="both"/>
        <w:rPr>
          <w:rFonts w:cs="Times New Roman"/>
          <w:szCs w:val="28"/>
          <w:lang w:val="en-US"/>
        </w:rPr>
      </w:pPr>
      <w:r w:rsidRPr="0007723C">
        <w:rPr>
          <w:rFonts w:cs="Times New Roman"/>
          <w:spacing w:val="-6"/>
          <w:szCs w:val="28"/>
          <w:lang w:val="en-US"/>
        </w:rPr>
        <w:t>-</w:t>
      </w:r>
      <w:r w:rsidR="00233543" w:rsidRPr="0007723C">
        <w:rPr>
          <w:rFonts w:cs="Times New Roman"/>
          <w:spacing w:val="-6"/>
          <w:szCs w:val="28"/>
          <w:lang w:val="en-US"/>
        </w:rPr>
        <w:t xml:space="preserve"> Trải qua </w:t>
      </w:r>
      <w:r w:rsidR="00356051" w:rsidRPr="0007723C">
        <w:rPr>
          <w:rFonts w:cs="Times New Roman"/>
          <w:spacing w:val="-6"/>
          <w:szCs w:val="28"/>
          <w:lang w:val="en-US"/>
        </w:rPr>
        <w:t>quá trình</w:t>
      </w:r>
      <w:r w:rsidR="00233543" w:rsidRPr="0007723C">
        <w:rPr>
          <w:rFonts w:cs="Times New Roman"/>
          <w:spacing w:val="-6"/>
          <w:szCs w:val="28"/>
          <w:lang w:val="en-US"/>
        </w:rPr>
        <w:t xml:space="preserve"> hoạt động vốn đã được </w:t>
      </w:r>
      <w:r w:rsidR="00233543" w:rsidRPr="0007723C">
        <w:rPr>
          <w:rFonts w:cs="Times New Roman"/>
          <w:szCs w:val="28"/>
        </w:rPr>
        <w:t xml:space="preserve">bổ sung theo tỷ lệ phần trăm (%) </w:t>
      </w:r>
      <w:r w:rsidR="0006070D" w:rsidRPr="0007723C">
        <w:rPr>
          <w:rFonts w:cs="Times New Roman"/>
          <w:szCs w:val="28"/>
          <w:lang w:val="en-US"/>
        </w:rPr>
        <w:t xml:space="preserve">được </w:t>
      </w:r>
      <w:r w:rsidR="00233543" w:rsidRPr="0007723C">
        <w:rPr>
          <w:rFonts w:cs="Times New Roman"/>
          <w:szCs w:val="28"/>
        </w:rPr>
        <w:t>trích hàng năm</w:t>
      </w:r>
      <w:r w:rsidR="0006070D" w:rsidRPr="0007723C">
        <w:rPr>
          <w:rFonts w:cs="Times New Roman"/>
          <w:szCs w:val="28"/>
          <w:lang w:val="en-US"/>
        </w:rPr>
        <w:t xml:space="preserve">, </w:t>
      </w:r>
      <w:r w:rsidR="005D769B" w:rsidRPr="0007723C">
        <w:rPr>
          <w:rFonts w:cs="Times New Roman"/>
          <w:szCs w:val="28"/>
          <w:lang w:val="en-US"/>
        </w:rPr>
        <w:t>số tiền đã trích</w:t>
      </w:r>
      <w:r w:rsidR="00F6020B" w:rsidRPr="0007723C">
        <w:rPr>
          <w:rFonts w:cs="Times New Roman"/>
          <w:szCs w:val="28"/>
          <w:lang w:val="en-US"/>
        </w:rPr>
        <w:t xml:space="preserve"> </w:t>
      </w:r>
      <w:r w:rsidR="00B95288" w:rsidRPr="0007723C">
        <w:rPr>
          <w:rFonts w:cs="Times New Roman"/>
          <w:szCs w:val="28"/>
          <w:lang w:val="en-US"/>
        </w:rPr>
        <w:t>tính đến</w:t>
      </w:r>
      <w:r w:rsidR="00F6020B" w:rsidRPr="0007723C">
        <w:rPr>
          <w:rFonts w:cs="Times New Roman"/>
          <w:szCs w:val="28"/>
          <w:lang w:val="en-US"/>
        </w:rPr>
        <w:t xml:space="preserve"> thời điểm</w:t>
      </w:r>
      <w:r w:rsidR="006F2E6A" w:rsidRPr="0007723C">
        <w:rPr>
          <w:rFonts w:cs="Times New Roman"/>
          <w:szCs w:val="28"/>
          <w:lang w:val="en-US"/>
        </w:rPr>
        <w:t xml:space="preserve"> </w:t>
      </w:r>
      <w:r w:rsidR="004E57C2" w:rsidRPr="0007723C">
        <w:rPr>
          <w:rFonts w:cs="Times New Roman"/>
          <w:szCs w:val="28"/>
          <w:lang w:val="en-US"/>
        </w:rPr>
        <w:t>31</w:t>
      </w:r>
      <w:r w:rsidR="00F06C99" w:rsidRPr="0007723C">
        <w:rPr>
          <w:rFonts w:cs="Times New Roman"/>
          <w:szCs w:val="28"/>
          <w:lang w:val="en-US"/>
        </w:rPr>
        <w:t>/</w:t>
      </w:r>
      <w:r w:rsidR="004E57C2" w:rsidRPr="0007723C">
        <w:rPr>
          <w:rFonts w:cs="Times New Roman"/>
          <w:szCs w:val="28"/>
          <w:lang w:val="en-US"/>
        </w:rPr>
        <w:t>12</w:t>
      </w:r>
      <w:r w:rsidR="00F06C99" w:rsidRPr="0007723C">
        <w:rPr>
          <w:rFonts w:cs="Times New Roman"/>
          <w:szCs w:val="28"/>
          <w:lang w:val="en-US"/>
        </w:rPr>
        <w:t>/202</w:t>
      </w:r>
      <w:r w:rsidR="00D84F4B" w:rsidRPr="0007723C">
        <w:rPr>
          <w:rFonts w:cs="Times New Roman"/>
          <w:szCs w:val="28"/>
          <w:lang w:val="en-US"/>
        </w:rPr>
        <w:t>3</w:t>
      </w:r>
      <w:r w:rsidR="00F06C99" w:rsidRPr="0007723C">
        <w:rPr>
          <w:rFonts w:cs="Times New Roman"/>
          <w:szCs w:val="28"/>
          <w:lang w:val="en-US"/>
        </w:rPr>
        <w:t xml:space="preserve">: </w:t>
      </w:r>
      <w:r w:rsidR="00D84F4B" w:rsidRPr="0007723C">
        <w:rPr>
          <w:rFonts w:cs="Times New Roman"/>
          <w:szCs w:val="28"/>
          <w:lang w:val="en-US"/>
        </w:rPr>
        <w:t>15.831.643.148</w:t>
      </w:r>
      <w:r w:rsidR="00F06C99" w:rsidRPr="0007723C">
        <w:rPr>
          <w:rFonts w:cs="Times New Roman"/>
          <w:szCs w:val="28"/>
          <w:lang w:val="en-US"/>
        </w:rPr>
        <w:t xml:space="preserve"> đồng (Mười </w:t>
      </w:r>
      <w:r w:rsidR="00D84F4B" w:rsidRPr="0007723C">
        <w:rPr>
          <w:rFonts w:cs="Times New Roman"/>
          <w:szCs w:val="28"/>
          <w:lang w:val="en-US"/>
        </w:rPr>
        <w:t>lăm</w:t>
      </w:r>
      <w:r w:rsidR="00F06C99" w:rsidRPr="0007723C">
        <w:rPr>
          <w:rFonts w:cs="Times New Roman"/>
          <w:szCs w:val="28"/>
          <w:lang w:val="en-US"/>
        </w:rPr>
        <w:t xml:space="preserve"> tỷ, </w:t>
      </w:r>
      <w:r w:rsidR="00D84F4B" w:rsidRPr="0007723C">
        <w:rPr>
          <w:rFonts w:cs="Times New Roman"/>
          <w:szCs w:val="28"/>
          <w:lang w:val="en-US"/>
        </w:rPr>
        <w:t>tám</w:t>
      </w:r>
      <w:r w:rsidR="00F06C99" w:rsidRPr="0007723C">
        <w:rPr>
          <w:rFonts w:cs="Times New Roman"/>
          <w:szCs w:val="28"/>
          <w:lang w:val="en-US"/>
        </w:rPr>
        <w:t xml:space="preserve"> trăm </w:t>
      </w:r>
      <w:r w:rsidR="00D84F4B" w:rsidRPr="0007723C">
        <w:rPr>
          <w:rFonts w:cs="Times New Roman"/>
          <w:szCs w:val="28"/>
          <w:lang w:val="en-US"/>
        </w:rPr>
        <w:t>ba mươi mốt</w:t>
      </w:r>
      <w:r w:rsidR="00F06C99" w:rsidRPr="0007723C">
        <w:rPr>
          <w:rFonts w:cs="Times New Roman"/>
          <w:szCs w:val="28"/>
          <w:lang w:val="en-US"/>
        </w:rPr>
        <w:t xml:space="preserve"> triệu, </w:t>
      </w:r>
      <w:r w:rsidR="00D84F4B" w:rsidRPr="0007723C">
        <w:rPr>
          <w:rFonts w:cs="Times New Roman"/>
          <w:szCs w:val="28"/>
          <w:lang w:val="en-US"/>
        </w:rPr>
        <w:t>sáu trăm bốn mươi ba nghìn</w:t>
      </w:r>
      <w:r w:rsidR="00F06C99" w:rsidRPr="0007723C">
        <w:rPr>
          <w:rFonts w:cs="Times New Roman"/>
          <w:szCs w:val="28"/>
          <w:lang w:val="en-US"/>
        </w:rPr>
        <w:t xml:space="preserve">, </w:t>
      </w:r>
      <w:r w:rsidR="00D84F4B" w:rsidRPr="0007723C">
        <w:rPr>
          <w:rFonts w:cs="Times New Roman"/>
          <w:szCs w:val="28"/>
          <w:lang w:val="en-US"/>
        </w:rPr>
        <w:t>một</w:t>
      </w:r>
      <w:r w:rsidR="00F06C99" w:rsidRPr="0007723C">
        <w:rPr>
          <w:rFonts w:cs="Times New Roman"/>
          <w:szCs w:val="28"/>
          <w:lang w:val="en-US"/>
        </w:rPr>
        <w:t xml:space="preserve"> trăm </w:t>
      </w:r>
      <w:r w:rsidR="00D84F4B" w:rsidRPr="0007723C">
        <w:rPr>
          <w:rFonts w:cs="Times New Roman"/>
          <w:szCs w:val="28"/>
          <w:lang w:val="en-US"/>
        </w:rPr>
        <w:t>bốn mươi tám đồng</w:t>
      </w:r>
      <w:r w:rsidR="00F06C99" w:rsidRPr="0007723C">
        <w:rPr>
          <w:rFonts w:cs="Times New Roman"/>
          <w:szCs w:val="28"/>
          <w:lang w:val="en-US"/>
        </w:rPr>
        <w:t xml:space="preserve">). </w:t>
      </w:r>
    </w:p>
    <w:p w14:paraId="4B292BF3" w14:textId="7E48FA45" w:rsidR="00F06C99" w:rsidRPr="0007723C" w:rsidRDefault="0006070D" w:rsidP="0007723C">
      <w:pPr>
        <w:widowControl w:val="0"/>
        <w:spacing w:before="80" w:after="0" w:line="320" w:lineRule="exact"/>
        <w:ind w:firstLine="709"/>
        <w:jc w:val="both"/>
        <w:rPr>
          <w:rFonts w:cs="Times New Roman"/>
          <w:bCs/>
          <w:spacing w:val="-4"/>
          <w:szCs w:val="28"/>
          <w:lang w:val="en-US"/>
        </w:rPr>
      </w:pPr>
      <w:r w:rsidRPr="0007723C">
        <w:rPr>
          <w:rFonts w:cs="Times New Roman"/>
          <w:spacing w:val="-4"/>
          <w:szCs w:val="28"/>
          <w:lang w:val="en-US"/>
        </w:rPr>
        <w:t xml:space="preserve">- </w:t>
      </w:r>
      <w:r w:rsidR="00F06C99" w:rsidRPr="0007723C">
        <w:rPr>
          <w:rFonts w:cs="Times New Roman"/>
          <w:spacing w:val="-4"/>
          <w:szCs w:val="28"/>
          <w:lang w:val="en-US"/>
        </w:rPr>
        <w:t xml:space="preserve">Tổng số Vốn điều lệ đến nay </w:t>
      </w:r>
      <w:r w:rsidR="00F06C99" w:rsidRPr="0007723C">
        <w:rPr>
          <w:rFonts w:cs="Times New Roman"/>
          <w:spacing w:val="-4"/>
          <w:szCs w:val="28"/>
        </w:rPr>
        <w:t xml:space="preserve">là </w:t>
      </w:r>
      <w:r w:rsidR="00D84F4B" w:rsidRPr="0007723C">
        <w:rPr>
          <w:rFonts w:cs="Times New Roman"/>
          <w:bCs/>
          <w:spacing w:val="-4"/>
          <w:szCs w:val="28"/>
          <w:lang w:val="en-US"/>
        </w:rPr>
        <w:t>140.831.643.148</w:t>
      </w:r>
      <w:r w:rsidR="00F06C99" w:rsidRPr="0007723C">
        <w:rPr>
          <w:rFonts w:cs="Times New Roman"/>
          <w:bCs/>
          <w:spacing w:val="-4"/>
          <w:szCs w:val="28"/>
          <w:lang w:val="en-US"/>
        </w:rPr>
        <w:t xml:space="preserve"> </w:t>
      </w:r>
      <w:r w:rsidR="00F06C99" w:rsidRPr="0007723C">
        <w:rPr>
          <w:rFonts w:cs="Times New Roman"/>
          <w:bCs/>
          <w:spacing w:val="-4"/>
          <w:szCs w:val="28"/>
        </w:rPr>
        <w:t>đồng</w:t>
      </w:r>
      <w:r w:rsidR="00F06C99" w:rsidRPr="0007723C">
        <w:rPr>
          <w:rFonts w:cs="Times New Roman"/>
          <w:bCs/>
          <w:spacing w:val="-4"/>
          <w:szCs w:val="28"/>
          <w:lang w:val="en-US"/>
        </w:rPr>
        <w:t xml:space="preserve"> (Một trăm </w:t>
      </w:r>
      <w:r w:rsidR="00D84F4B" w:rsidRPr="0007723C">
        <w:rPr>
          <w:rFonts w:cs="Times New Roman"/>
          <w:bCs/>
          <w:spacing w:val="-4"/>
          <w:szCs w:val="28"/>
          <w:lang w:val="en-US"/>
        </w:rPr>
        <w:t>bốn mươi tỷ, tám trăm ba mươi mốt triệu, sáu trăm bốn mươi ba nghìn, một trăm bốn tám đồng</w:t>
      </w:r>
      <w:r w:rsidR="00F06C99" w:rsidRPr="0007723C">
        <w:rPr>
          <w:rFonts w:cs="Times New Roman"/>
          <w:bCs/>
          <w:spacing w:val="-4"/>
          <w:szCs w:val="28"/>
          <w:lang w:val="en-US"/>
        </w:rPr>
        <w:t>).</w:t>
      </w:r>
    </w:p>
    <w:p w14:paraId="174B24EE" w14:textId="6AA8B0B9" w:rsidR="00DC1A80" w:rsidRPr="0007723C" w:rsidRDefault="008B4929" w:rsidP="0007723C">
      <w:pPr>
        <w:pStyle w:val="Heading2"/>
        <w:widowControl w:val="0"/>
        <w:spacing w:before="80" w:after="0" w:line="320" w:lineRule="exact"/>
        <w:ind w:firstLine="720"/>
        <w:rPr>
          <w:rFonts w:ascii="Times New Roman" w:hAnsi="Times New Roman" w:cs="Times New Roman"/>
          <w:bCs/>
          <w:iCs/>
          <w:szCs w:val="28"/>
          <w:lang w:val="en-US"/>
        </w:rPr>
      </w:pPr>
      <w:bookmarkStart w:id="28" w:name="_Toc119911232"/>
      <w:bookmarkStart w:id="29" w:name="_Toc124327014"/>
      <w:r w:rsidRPr="0007723C">
        <w:rPr>
          <w:rFonts w:ascii="Times New Roman" w:hAnsi="Times New Roman" w:cs="Times New Roman"/>
          <w:bCs/>
          <w:iCs/>
          <w:szCs w:val="28"/>
          <w:lang w:val="en-US"/>
        </w:rPr>
        <w:t>2</w:t>
      </w:r>
      <w:r w:rsidR="00DC1A80" w:rsidRPr="0007723C">
        <w:rPr>
          <w:rFonts w:ascii="Times New Roman" w:hAnsi="Times New Roman" w:cs="Times New Roman"/>
          <w:bCs/>
          <w:iCs/>
          <w:szCs w:val="28"/>
          <w:lang w:val="en-US"/>
        </w:rPr>
        <w:t>.</w:t>
      </w:r>
      <w:r w:rsidR="00DC1A80" w:rsidRPr="0007723C">
        <w:rPr>
          <w:rFonts w:ascii="Times New Roman" w:hAnsi="Times New Roman" w:cs="Times New Roman"/>
          <w:bCs/>
          <w:iCs/>
          <w:szCs w:val="28"/>
        </w:rPr>
        <w:t xml:space="preserve"> </w:t>
      </w:r>
      <w:r w:rsidR="00C079A7" w:rsidRPr="0007723C">
        <w:rPr>
          <w:rFonts w:ascii="Times New Roman" w:hAnsi="Times New Roman" w:cs="Times New Roman"/>
          <w:bCs/>
          <w:iCs/>
          <w:szCs w:val="28"/>
          <w:lang w:val="en-US"/>
        </w:rPr>
        <w:t>Về</w:t>
      </w:r>
      <w:r w:rsidR="00DC1A80" w:rsidRPr="0007723C">
        <w:rPr>
          <w:rFonts w:ascii="Times New Roman" w:hAnsi="Times New Roman" w:cs="Times New Roman"/>
          <w:bCs/>
          <w:iCs/>
          <w:szCs w:val="28"/>
        </w:rPr>
        <w:t xml:space="preserve"> quản lý tài chính Quỹ</w:t>
      </w:r>
      <w:bookmarkEnd w:id="27"/>
      <w:bookmarkEnd w:id="28"/>
      <w:bookmarkEnd w:id="29"/>
    </w:p>
    <w:p w14:paraId="1FA4DC48" w14:textId="233111EB" w:rsidR="00772827" w:rsidRPr="0007723C" w:rsidRDefault="00324388" w:rsidP="0007723C">
      <w:pPr>
        <w:pStyle w:val="BodyText"/>
        <w:widowControl w:val="0"/>
        <w:spacing w:before="80" w:after="0" w:line="320" w:lineRule="exact"/>
        <w:ind w:firstLine="720"/>
        <w:jc w:val="both"/>
        <w:rPr>
          <w:rFonts w:cs="Times New Roman"/>
          <w:b/>
          <w:bCs/>
          <w:i/>
          <w:szCs w:val="28"/>
        </w:rPr>
      </w:pPr>
      <w:r w:rsidRPr="0007723C">
        <w:rPr>
          <w:rFonts w:cs="Times New Roman"/>
          <w:b/>
          <w:bCs/>
          <w:i/>
          <w:szCs w:val="28"/>
          <w:lang w:val="en-US"/>
        </w:rPr>
        <w:t>2.1.</w:t>
      </w:r>
      <w:r w:rsidR="00772827" w:rsidRPr="0007723C">
        <w:rPr>
          <w:rFonts w:cs="Times New Roman"/>
          <w:b/>
          <w:bCs/>
          <w:i/>
          <w:szCs w:val="28"/>
          <w:lang w:val="en-US"/>
        </w:rPr>
        <w:t xml:space="preserve"> </w:t>
      </w:r>
      <w:r w:rsidR="00753D5C" w:rsidRPr="0007723C">
        <w:rPr>
          <w:rFonts w:cs="Times New Roman"/>
          <w:b/>
          <w:bCs/>
          <w:i/>
          <w:szCs w:val="28"/>
          <w:lang w:val="en-US"/>
        </w:rPr>
        <w:t>Về c</w:t>
      </w:r>
      <w:r w:rsidR="00DC1A80" w:rsidRPr="0007723C">
        <w:rPr>
          <w:rFonts w:cs="Times New Roman"/>
          <w:b/>
          <w:bCs/>
          <w:i/>
          <w:szCs w:val="28"/>
        </w:rPr>
        <w:t>ơ chế quản lý tài chính của Quỹ</w:t>
      </w:r>
      <w:r w:rsidR="00753D5C" w:rsidRPr="0007723C">
        <w:rPr>
          <w:rFonts w:cs="Times New Roman"/>
          <w:b/>
          <w:bCs/>
          <w:i/>
          <w:szCs w:val="28"/>
          <w:lang w:val="en-US"/>
        </w:rPr>
        <w:t>:</w:t>
      </w:r>
      <w:r w:rsidR="00DC1A80" w:rsidRPr="0007723C">
        <w:rPr>
          <w:rFonts w:cs="Times New Roman"/>
          <w:b/>
          <w:bCs/>
          <w:i/>
          <w:szCs w:val="28"/>
        </w:rPr>
        <w:t xml:space="preserve"> </w:t>
      </w:r>
    </w:p>
    <w:p w14:paraId="38D48C76" w14:textId="46B26CEE" w:rsidR="00DC1A80" w:rsidRPr="0007723C" w:rsidRDefault="00772827" w:rsidP="0007723C">
      <w:pPr>
        <w:pStyle w:val="BodyText"/>
        <w:widowControl w:val="0"/>
        <w:spacing w:before="80" w:after="0" w:line="320" w:lineRule="exact"/>
        <w:ind w:firstLine="720"/>
        <w:jc w:val="both"/>
        <w:rPr>
          <w:rFonts w:cs="Times New Roman"/>
          <w:bCs/>
          <w:szCs w:val="28"/>
        </w:rPr>
      </w:pPr>
      <w:r w:rsidRPr="0007723C">
        <w:rPr>
          <w:rFonts w:cs="Times New Roman"/>
          <w:bCs/>
          <w:szCs w:val="28"/>
          <w:lang w:val="en-US"/>
        </w:rPr>
        <w:t>- T</w:t>
      </w:r>
      <w:r w:rsidR="00DC1A80" w:rsidRPr="0007723C">
        <w:rPr>
          <w:rFonts w:cs="Times New Roman"/>
          <w:bCs/>
          <w:szCs w:val="28"/>
        </w:rPr>
        <w:t xml:space="preserve">hực hiện theo </w:t>
      </w:r>
      <w:r w:rsidR="00635B37" w:rsidRPr="0007723C">
        <w:rPr>
          <w:rFonts w:cs="Times New Roman"/>
          <w:bCs/>
          <w:szCs w:val="28"/>
        </w:rPr>
        <w:t xml:space="preserve">Điều lệ </w:t>
      </w:r>
      <w:r w:rsidR="00DC1A80" w:rsidRPr="0007723C">
        <w:rPr>
          <w:rFonts w:cs="Times New Roman"/>
          <w:bCs/>
          <w:szCs w:val="28"/>
        </w:rPr>
        <w:t xml:space="preserve">và Quyết định số 20/2010/QĐ-UBND ngày 18/5/2010 của UBND thành phố Hà Nội về việc ban hành Quy chế quản lý tài chính Quỹ </w:t>
      </w:r>
      <w:r w:rsidR="004771D7" w:rsidRPr="0007723C">
        <w:rPr>
          <w:rFonts w:cs="Times New Roman"/>
          <w:bCs/>
          <w:szCs w:val="28"/>
          <w:lang w:val="en-US"/>
        </w:rPr>
        <w:t>h</w:t>
      </w:r>
      <w:r w:rsidR="00DC1A80" w:rsidRPr="0007723C">
        <w:rPr>
          <w:rFonts w:cs="Times New Roman"/>
          <w:bCs/>
          <w:szCs w:val="28"/>
        </w:rPr>
        <w:t>ỗ trợ phát triển HTX thành phố Hà Nội.</w:t>
      </w:r>
    </w:p>
    <w:p w14:paraId="7C2E9F9A" w14:textId="77777777" w:rsidR="00DC1A80" w:rsidRPr="0007723C" w:rsidRDefault="00DC1A80" w:rsidP="0007723C">
      <w:pPr>
        <w:pStyle w:val="BodyText"/>
        <w:widowControl w:val="0"/>
        <w:spacing w:before="80" w:after="0" w:line="320" w:lineRule="exact"/>
        <w:ind w:firstLine="720"/>
        <w:jc w:val="both"/>
        <w:rPr>
          <w:rFonts w:cs="Times New Roman"/>
          <w:bCs/>
          <w:szCs w:val="28"/>
        </w:rPr>
      </w:pPr>
      <w:r w:rsidRPr="0007723C">
        <w:rPr>
          <w:rFonts w:cs="Times New Roman"/>
          <w:bCs/>
          <w:szCs w:val="28"/>
        </w:rPr>
        <w:t xml:space="preserve">- Chế độ quản lý tài chính của Quỹ được thực hiện theo đúng quy định của pháp luật. Năm tài chính của Quỹ bắt đầu từ ngày 01 tháng 01 và kết thúc vào ngày 31 tháng 12 năm dương lịch. </w:t>
      </w:r>
    </w:p>
    <w:p w14:paraId="23ADDD12" w14:textId="77777777" w:rsidR="00DC1A80" w:rsidRPr="0007723C" w:rsidRDefault="00DC1A80" w:rsidP="0007723C">
      <w:pPr>
        <w:pStyle w:val="BodyText"/>
        <w:widowControl w:val="0"/>
        <w:spacing w:before="80" w:after="0" w:line="320" w:lineRule="exact"/>
        <w:ind w:firstLine="720"/>
        <w:jc w:val="both"/>
        <w:rPr>
          <w:rFonts w:cs="Times New Roman"/>
          <w:bCs/>
          <w:szCs w:val="28"/>
        </w:rPr>
      </w:pPr>
      <w:r w:rsidRPr="0007723C">
        <w:rPr>
          <w:rFonts w:cs="Times New Roman"/>
          <w:bCs/>
          <w:szCs w:val="28"/>
        </w:rPr>
        <w:t xml:space="preserve">- Hàng năm Quỹ có trách nhiệm báo cáo Liên minh hợp tác xã Thành phố tổng hợp, gửi Sở Tài chính các nội dung sau: kế hoạch sử dụng vốn; kế hoạch thu, chi tài chính; báo cáo quyết toán hàng năm của Quỹ sau khi được Chủ tịch Liên minh hợp tác xã phê duyệt. </w:t>
      </w:r>
    </w:p>
    <w:p w14:paraId="6006B468" w14:textId="2774BFE6" w:rsidR="00DC1A80" w:rsidRPr="0007723C" w:rsidRDefault="00324388" w:rsidP="0007723C">
      <w:pPr>
        <w:pStyle w:val="BodyText"/>
        <w:widowControl w:val="0"/>
        <w:spacing w:before="80" w:after="0" w:line="320" w:lineRule="exact"/>
        <w:ind w:firstLine="720"/>
        <w:jc w:val="both"/>
        <w:rPr>
          <w:rFonts w:cs="Times New Roman"/>
          <w:b/>
          <w:bCs/>
          <w:i/>
          <w:szCs w:val="28"/>
        </w:rPr>
      </w:pPr>
      <w:r w:rsidRPr="0007723C">
        <w:rPr>
          <w:rFonts w:cs="Times New Roman"/>
          <w:b/>
          <w:bCs/>
          <w:i/>
          <w:szCs w:val="28"/>
          <w:lang w:val="en-US"/>
        </w:rPr>
        <w:t>2.2.</w:t>
      </w:r>
      <w:r w:rsidR="00DC1A80" w:rsidRPr="0007723C">
        <w:rPr>
          <w:rFonts w:cs="Times New Roman"/>
          <w:b/>
          <w:bCs/>
          <w:i/>
          <w:szCs w:val="28"/>
        </w:rPr>
        <w:t xml:space="preserve"> Thu, chi tài chính của Quỹ: </w:t>
      </w:r>
    </w:p>
    <w:p w14:paraId="7C43F4CF" w14:textId="66038948" w:rsidR="00DC1A80" w:rsidRPr="0007723C" w:rsidRDefault="00753D5C" w:rsidP="0007723C">
      <w:pPr>
        <w:pStyle w:val="BodyText"/>
        <w:widowControl w:val="0"/>
        <w:spacing w:before="80" w:after="0" w:line="320" w:lineRule="exact"/>
        <w:ind w:firstLine="720"/>
        <w:jc w:val="both"/>
        <w:rPr>
          <w:rFonts w:cs="Times New Roman"/>
          <w:bCs/>
          <w:szCs w:val="28"/>
        </w:rPr>
      </w:pPr>
      <w:r w:rsidRPr="0007723C">
        <w:rPr>
          <w:rFonts w:cs="Times New Roman"/>
          <w:bCs/>
          <w:szCs w:val="28"/>
          <w:lang w:val="en-US"/>
        </w:rPr>
        <w:t>-</w:t>
      </w:r>
      <w:r w:rsidR="00DC1A80" w:rsidRPr="0007723C">
        <w:rPr>
          <w:rFonts w:cs="Times New Roman"/>
          <w:bCs/>
          <w:szCs w:val="28"/>
        </w:rPr>
        <w:t xml:space="preserve"> Nguồn thu: Thu nhập của Quỹ hỗ trợ phát triển hợp tác xã là toàn bộ các khoản thực thu trong năm, phát sinh từ các hoạt động nghiệp vụ và dịch vụ khác của Quỹ, bao gồm: </w:t>
      </w:r>
    </w:p>
    <w:p w14:paraId="5613B324" w14:textId="6450A8FE" w:rsidR="00DC1A80" w:rsidRPr="0007723C" w:rsidRDefault="00753D5C" w:rsidP="0007723C">
      <w:pPr>
        <w:pStyle w:val="BodyText"/>
        <w:widowControl w:val="0"/>
        <w:spacing w:before="80" w:after="0" w:line="320" w:lineRule="exact"/>
        <w:ind w:firstLine="720"/>
        <w:jc w:val="both"/>
        <w:rPr>
          <w:rFonts w:cs="Times New Roman"/>
          <w:bCs/>
          <w:szCs w:val="28"/>
        </w:rPr>
      </w:pPr>
      <w:r w:rsidRPr="0007723C">
        <w:rPr>
          <w:rFonts w:cs="Times New Roman"/>
          <w:bCs/>
          <w:szCs w:val="28"/>
          <w:lang w:val="en-US"/>
        </w:rPr>
        <w:t>+</w:t>
      </w:r>
      <w:r w:rsidR="00DC1A80" w:rsidRPr="0007723C">
        <w:rPr>
          <w:rFonts w:cs="Times New Roman"/>
          <w:bCs/>
          <w:szCs w:val="28"/>
        </w:rPr>
        <w:t xml:space="preserve"> Ngân sách Thành phố cấp (nếu có). </w:t>
      </w:r>
    </w:p>
    <w:p w14:paraId="4CCC555A" w14:textId="3490BE39" w:rsidR="00DC1A80" w:rsidRPr="0007723C" w:rsidRDefault="00753D5C" w:rsidP="0007723C">
      <w:pPr>
        <w:pStyle w:val="BodyText"/>
        <w:widowControl w:val="0"/>
        <w:spacing w:before="80" w:after="0" w:line="320" w:lineRule="exact"/>
        <w:ind w:firstLine="720"/>
        <w:jc w:val="both"/>
        <w:rPr>
          <w:rFonts w:cs="Times New Roman"/>
          <w:bCs/>
          <w:szCs w:val="28"/>
        </w:rPr>
      </w:pPr>
      <w:r w:rsidRPr="0007723C">
        <w:rPr>
          <w:rFonts w:cs="Times New Roman"/>
          <w:bCs/>
          <w:szCs w:val="28"/>
          <w:lang w:val="en-US"/>
        </w:rPr>
        <w:t>+</w:t>
      </w:r>
      <w:r w:rsidR="00DC1A80" w:rsidRPr="0007723C">
        <w:rPr>
          <w:rFonts w:cs="Times New Roman"/>
          <w:bCs/>
          <w:szCs w:val="28"/>
        </w:rPr>
        <w:t xml:space="preserve"> Thu nhập từ các hoạt động nghiệp vụ. </w:t>
      </w:r>
    </w:p>
    <w:p w14:paraId="55F33F67" w14:textId="1C6AD3F3" w:rsidR="00DC1A80" w:rsidRPr="0007723C" w:rsidRDefault="00753D5C" w:rsidP="0007723C">
      <w:pPr>
        <w:pStyle w:val="BodyText"/>
        <w:widowControl w:val="0"/>
        <w:spacing w:before="80" w:after="0" w:line="320" w:lineRule="exact"/>
        <w:ind w:firstLine="720"/>
        <w:jc w:val="both"/>
        <w:rPr>
          <w:rFonts w:cs="Times New Roman"/>
          <w:bCs/>
          <w:spacing w:val="-6"/>
          <w:szCs w:val="28"/>
        </w:rPr>
      </w:pPr>
      <w:r w:rsidRPr="0007723C">
        <w:rPr>
          <w:rFonts w:cs="Times New Roman"/>
          <w:bCs/>
          <w:spacing w:val="-6"/>
          <w:szCs w:val="28"/>
          <w:lang w:val="en-US"/>
        </w:rPr>
        <w:t xml:space="preserve">+ </w:t>
      </w:r>
      <w:r w:rsidR="00DC1A80" w:rsidRPr="0007723C">
        <w:rPr>
          <w:rFonts w:cs="Times New Roman"/>
          <w:bCs/>
          <w:spacing w:val="-6"/>
          <w:szCs w:val="28"/>
        </w:rPr>
        <w:t xml:space="preserve">Thu nhập từ hoạt động tài chính: Thu từ lãi hoạt động mua, bán trái phiếu chính </w:t>
      </w:r>
      <w:r w:rsidR="00DC1A80" w:rsidRPr="0007723C">
        <w:rPr>
          <w:rFonts w:cs="Times New Roman"/>
          <w:bCs/>
          <w:spacing w:val="-6"/>
          <w:szCs w:val="28"/>
        </w:rPr>
        <w:lastRenderedPageBreak/>
        <w:t xml:space="preserve">phủ; Thu từ hoạt động cho thuê tài sản; Các khoản thu từ dịch vụ tài chính khác. </w:t>
      </w:r>
    </w:p>
    <w:p w14:paraId="6FD426DC" w14:textId="48694FA8" w:rsidR="00DC1A80" w:rsidRPr="0007723C" w:rsidRDefault="00753D5C" w:rsidP="0007723C">
      <w:pPr>
        <w:pStyle w:val="BodyText"/>
        <w:widowControl w:val="0"/>
        <w:spacing w:before="80" w:after="0" w:line="320" w:lineRule="exact"/>
        <w:ind w:firstLine="720"/>
        <w:jc w:val="both"/>
        <w:rPr>
          <w:rFonts w:cs="Times New Roman"/>
          <w:bCs/>
          <w:szCs w:val="28"/>
        </w:rPr>
      </w:pPr>
      <w:r w:rsidRPr="0007723C">
        <w:rPr>
          <w:rFonts w:cs="Times New Roman"/>
          <w:bCs/>
          <w:szCs w:val="28"/>
          <w:lang w:val="en-US"/>
        </w:rPr>
        <w:t xml:space="preserve">+ </w:t>
      </w:r>
      <w:r w:rsidR="00DC1A80" w:rsidRPr="0007723C">
        <w:rPr>
          <w:rFonts w:cs="Times New Roman"/>
          <w:bCs/>
          <w:szCs w:val="28"/>
        </w:rPr>
        <w:t>Thu nhập từ hoạt động bất thường: Các khoản thu phạt; Thu thanh lý, nhượng bán tài sản của Quỹ</w:t>
      </w:r>
      <w:r w:rsidR="007823D2">
        <w:rPr>
          <w:rFonts w:cs="Times New Roman"/>
          <w:bCs/>
          <w:szCs w:val="28"/>
        </w:rPr>
        <w:t xml:space="preserve"> </w:t>
      </w:r>
      <w:r w:rsidR="007823D2">
        <w:rPr>
          <w:rFonts w:cs="Times New Roman"/>
          <w:bCs/>
          <w:szCs w:val="28"/>
          <w:lang w:val="en-US"/>
        </w:rPr>
        <w:t>H</w:t>
      </w:r>
      <w:r w:rsidR="00DC1A80" w:rsidRPr="0007723C">
        <w:rPr>
          <w:rFonts w:cs="Times New Roman"/>
          <w:bCs/>
          <w:szCs w:val="28"/>
        </w:rPr>
        <w:t xml:space="preserve">ỗ trợ phát triển HTX sau khi trừ giá trị còn lại và các khoản chi phí thanh lý, nhượng bán; Thu chênh lệch do đánh giá lại tài sản thế chấp khi chủ đầu tư không trả được nợ, tài sản hình thành từ vốn vay của Quỹ; Thu nợ đã xóa nay thu hồi được; Các khoản thu nhập bất thường khác. </w:t>
      </w:r>
    </w:p>
    <w:p w14:paraId="13883EB8" w14:textId="4BCD7F4E" w:rsidR="00DC1A80" w:rsidRPr="00770176" w:rsidRDefault="00753D5C" w:rsidP="0007723C">
      <w:pPr>
        <w:pStyle w:val="BodyText"/>
        <w:widowControl w:val="0"/>
        <w:spacing w:before="80" w:after="0" w:line="320" w:lineRule="exact"/>
        <w:ind w:firstLine="720"/>
        <w:jc w:val="both"/>
        <w:rPr>
          <w:rFonts w:cs="Times New Roman"/>
          <w:bCs/>
          <w:spacing w:val="-6"/>
          <w:szCs w:val="28"/>
        </w:rPr>
      </w:pPr>
      <w:r w:rsidRPr="00770176">
        <w:rPr>
          <w:rFonts w:cs="Times New Roman"/>
          <w:bCs/>
          <w:spacing w:val="-6"/>
          <w:szCs w:val="28"/>
          <w:lang w:val="en-US"/>
        </w:rPr>
        <w:t xml:space="preserve">- </w:t>
      </w:r>
      <w:r w:rsidR="00DC1A80" w:rsidRPr="00770176">
        <w:rPr>
          <w:rFonts w:cs="Times New Roman"/>
          <w:bCs/>
          <w:spacing w:val="-6"/>
          <w:szCs w:val="28"/>
        </w:rPr>
        <w:t xml:space="preserve"> Chi</w:t>
      </w:r>
      <w:r w:rsidR="00702E91" w:rsidRPr="00770176">
        <w:rPr>
          <w:rFonts w:cs="Times New Roman"/>
          <w:bCs/>
          <w:spacing w:val="-6"/>
          <w:szCs w:val="28"/>
          <w:lang w:val="en-US"/>
        </w:rPr>
        <w:t xml:space="preserve"> phí</w:t>
      </w:r>
      <w:r w:rsidR="00DC1A80" w:rsidRPr="00770176">
        <w:rPr>
          <w:rFonts w:cs="Times New Roman"/>
          <w:bCs/>
          <w:spacing w:val="-6"/>
          <w:szCs w:val="28"/>
        </w:rPr>
        <w:t xml:space="preserve">: Là các khoản thực chi cần thiết cho hoạt động của Quỹ, có hóa đơn, chứng từ hợp lệ. Nội dung và mức chi được thực hiện theo quy định của pháp luật. Trường hợp pháp luật chưa có quy định, Quỹ căn cứ vào khả năng tài chính xây dựng định mức, quyết định việc chi tiêu và chịu trách nhiệm trước pháp luật. Các khoản chi phí phải nằm trong kế hoạch tài chính năm đã được Hội đồng quản lý phê duyệt, bao gồm: </w:t>
      </w:r>
    </w:p>
    <w:p w14:paraId="6CDADA07" w14:textId="312D4FFC" w:rsidR="00DC1A80" w:rsidRPr="0007723C" w:rsidRDefault="00F32BE5" w:rsidP="0007723C">
      <w:pPr>
        <w:pStyle w:val="BodyText"/>
        <w:widowControl w:val="0"/>
        <w:spacing w:before="80" w:after="0" w:line="320" w:lineRule="exact"/>
        <w:ind w:firstLine="720"/>
        <w:jc w:val="both"/>
        <w:rPr>
          <w:rFonts w:cs="Times New Roman"/>
          <w:bCs/>
          <w:szCs w:val="28"/>
        </w:rPr>
      </w:pPr>
      <w:r w:rsidRPr="0007723C">
        <w:rPr>
          <w:rFonts w:cs="Times New Roman"/>
          <w:bCs/>
          <w:szCs w:val="28"/>
          <w:lang w:val="en-US"/>
        </w:rPr>
        <w:t>+</w:t>
      </w:r>
      <w:r w:rsidR="00DC1A80" w:rsidRPr="0007723C">
        <w:rPr>
          <w:rFonts w:cs="Times New Roman"/>
          <w:bCs/>
          <w:szCs w:val="28"/>
        </w:rPr>
        <w:t xml:space="preserve"> Chi thường xuyên cho bộ máy của Quỹ hỗ trợ phát triển HTX. </w:t>
      </w:r>
    </w:p>
    <w:p w14:paraId="22EB3FCC" w14:textId="2FEDD78A" w:rsidR="00DC1A80" w:rsidRPr="0007723C" w:rsidRDefault="00F32BE5" w:rsidP="0007723C">
      <w:pPr>
        <w:pStyle w:val="BodyText"/>
        <w:widowControl w:val="0"/>
        <w:spacing w:before="80" w:after="0" w:line="320" w:lineRule="exact"/>
        <w:ind w:firstLine="720"/>
        <w:jc w:val="both"/>
        <w:rPr>
          <w:rFonts w:cs="Times New Roman"/>
          <w:bCs/>
          <w:szCs w:val="28"/>
        </w:rPr>
      </w:pPr>
      <w:r w:rsidRPr="0007723C">
        <w:rPr>
          <w:rFonts w:cs="Times New Roman"/>
          <w:bCs/>
          <w:szCs w:val="28"/>
          <w:lang w:val="en-US"/>
        </w:rPr>
        <w:t>+</w:t>
      </w:r>
      <w:r w:rsidR="00DC1A80" w:rsidRPr="0007723C">
        <w:rPr>
          <w:rFonts w:cs="Times New Roman"/>
          <w:bCs/>
          <w:szCs w:val="28"/>
        </w:rPr>
        <w:t xml:space="preserve"> Chi nghiệp vụ đảm bảo hoạt động của Quỹ hỗ trợ phát triển HTX: Chi phí huy động vốn; Chi phí dịch vụ thanh toán; Chi </w:t>
      </w:r>
      <w:r w:rsidR="00E40A08" w:rsidRPr="0007723C">
        <w:rPr>
          <w:rFonts w:cs="Times New Roman"/>
          <w:bCs/>
          <w:szCs w:val="28"/>
          <w:lang w:val="en-US"/>
        </w:rPr>
        <w:t xml:space="preserve">phí </w:t>
      </w:r>
      <w:r w:rsidR="00DC1A80" w:rsidRPr="0007723C">
        <w:rPr>
          <w:rFonts w:cs="Times New Roman"/>
          <w:bCs/>
          <w:szCs w:val="28"/>
        </w:rPr>
        <w:t xml:space="preserve">ủy thác; Chi trích lập Quỹ dự phòng rủi ro; Chi thuê tổ chức, chuyên gia thẩm định dự án; chi cộng tác viên; Chi cho các hoạt động mua, bán trái phiếu Chính phủ; Chi phí cho thuê tài sản và các khoản chi hoạt động tài chính khác; Chi các khoản bất thường. </w:t>
      </w:r>
    </w:p>
    <w:p w14:paraId="1443DB64" w14:textId="6453B72C" w:rsidR="00DC1A80" w:rsidRPr="0007723C" w:rsidRDefault="00F32BE5" w:rsidP="0007723C">
      <w:pPr>
        <w:pStyle w:val="BodyText"/>
        <w:widowControl w:val="0"/>
        <w:spacing w:before="80" w:after="0" w:line="320" w:lineRule="exact"/>
        <w:ind w:firstLine="720"/>
        <w:jc w:val="both"/>
        <w:rPr>
          <w:rFonts w:cs="Times New Roman"/>
          <w:szCs w:val="28"/>
        </w:rPr>
      </w:pPr>
      <w:r w:rsidRPr="0007723C">
        <w:rPr>
          <w:rFonts w:cs="Times New Roman"/>
          <w:bCs/>
          <w:spacing w:val="-2"/>
          <w:szCs w:val="28"/>
          <w:lang w:val="en-US"/>
        </w:rPr>
        <w:t>+</w:t>
      </w:r>
      <w:r w:rsidR="00DC1A80" w:rsidRPr="0007723C">
        <w:rPr>
          <w:rFonts w:cs="Times New Roman"/>
          <w:bCs/>
          <w:spacing w:val="-2"/>
          <w:szCs w:val="28"/>
        </w:rPr>
        <w:t xml:space="preserve"> Chi trích lập các Quỹ: Quỹ </w:t>
      </w:r>
      <w:r w:rsidR="00E40A08" w:rsidRPr="0007723C">
        <w:rPr>
          <w:rFonts w:cs="Times New Roman"/>
          <w:bCs/>
          <w:spacing w:val="-2"/>
          <w:szCs w:val="28"/>
          <w:lang w:val="en-US"/>
        </w:rPr>
        <w:t>đầu tư phát triển</w:t>
      </w:r>
      <w:r w:rsidR="00DC1A80" w:rsidRPr="0007723C">
        <w:rPr>
          <w:rFonts w:cs="Times New Roman"/>
          <w:bCs/>
          <w:spacing w:val="-2"/>
          <w:szCs w:val="28"/>
        </w:rPr>
        <w:t xml:space="preserve">; Quỹ </w:t>
      </w:r>
      <w:r w:rsidR="00E40A08" w:rsidRPr="0007723C">
        <w:rPr>
          <w:rFonts w:cs="Times New Roman"/>
          <w:bCs/>
          <w:spacing w:val="-2"/>
          <w:szCs w:val="28"/>
          <w:lang w:val="en-US"/>
        </w:rPr>
        <w:t>bổ sung thu nhập</w:t>
      </w:r>
      <w:r w:rsidR="00DC1A80" w:rsidRPr="0007723C">
        <w:rPr>
          <w:rFonts w:cs="Times New Roman"/>
          <w:bCs/>
          <w:spacing w:val="-2"/>
          <w:szCs w:val="28"/>
        </w:rPr>
        <w:t xml:space="preserve">; Quỹ khen thưởng; Quỹ phúc lợi. </w:t>
      </w:r>
      <w:r w:rsidR="00DC1A80" w:rsidRPr="0007723C">
        <w:rPr>
          <w:rFonts w:cs="Times New Roman"/>
          <w:spacing w:val="-2"/>
          <w:szCs w:val="28"/>
        </w:rPr>
        <w:t xml:space="preserve">Phân bổ sử dụng kinh phí chênh lệch thu - chi hàng năm của Quỹ: Các quỹ được phân bổ từ nguồn chênh lệch thu - chi tài chính hàng năm của Quỹ sau khi trừ các khoản chi phí hợp lệ theo Quy chế quản lý tài chính đã được UBND thành phố Hà Nội </w:t>
      </w:r>
      <w:r w:rsidR="00B95288" w:rsidRPr="0007723C">
        <w:rPr>
          <w:rFonts w:cs="Times New Roman"/>
          <w:spacing w:val="-2"/>
          <w:szCs w:val="28"/>
          <w:lang w:val="en-US"/>
        </w:rPr>
        <w:t>ban hành</w:t>
      </w:r>
      <w:r w:rsidR="00DC1A80" w:rsidRPr="0007723C">
        <w:rPr>
          <w:rFonts w:cs="Times New Roman"/>
          <w:spacing w:val="-2"/>
          <w:szCs w:val="28"/>
        </w:rPr>
        <w:t xml:space="preserve"> ngày 18/5/2010</w:t>
      </w:r>
      <w:r w:rsidR="008B6F3F" w:rsidRPr="0007723C">
        <w:rPr>
          <w:rFonts w:cs="Times New Roman"/>
          <w:spacing w:val="-2"/>
          <w:szCs w:val="28"/>
          <w:lang w:val="en-US"/>
        </w:rPr>
        <w:t>.</w:t>
      </w:r>
      <w:r w:rsidR="00DC1A80" w:rsidRPr="0007723C">
        <w:rPr>
          <w:rFonts w:cs="Times New Roman"/>
          <w:szCs w:val="28"/>
        </w:rPr>
        <w:t xml:space="preserve"> </w:t>
      </w:r>
    </w:p>
    <w:p w14:paraId="0A445A28" w14:textId="77777777" w:rsidR="00DC1A80" w:rsidRPr="0007723C" w:rsidRDefault="00DC1A80" w:rsidP="0007723C">
      <w:pPr>
        <w:pStyle w:val="BodyText"/>
        <w:widowControl w:val="0"/>
        <w:spacing w:before="80" w:after="0" w:line="320" w:lineRule="exact"/>
        <w:ind w:firstLine="720"/>
        <w:jc w:val="both"/>
        <w:rPr>
          <w:rFonts w:cs="Times New Roman"/>
          <w:bCs/>
          <w:szCs w:val="28"/>
          <w:lang w:val="en-US"/>
        </w:rPr>
      </w:pPr>
      <w:r w:rsidRPr="0007723C">
        <w:rPr>
          <w:rFonts w:cs="Times New Roman"/>
          <w:bCs/>
          <w:szCs w:val="28"/>
        </w:rPr>
        <w:t xml:space="preserve">- Chế độ kế toán, kiểm toán của Quỹ được thực hiện theo các quy định của pháp luật về tài chính, kế toán, kiểm toán. </w:t>
      </w:r>
    </w:p>
    <w:p w14:paraId="4A58A26A" w14:textId="08E8A5FA" w:rsidR="006C656B" w:rsidRPr="0007723C" w:rsidRDefault="006C656B" w:rsidP="0007723C">
      <w:pPr>
        <w:widowControl w:val="0"/>
        <w:spacing w:before="80" w:after="0" w:line="320" w:lineRule="exact"/>
        <w:ind w:firstLine="720"/>
        <w:jc w:val="both"/>
        <w:rPr>
          <w:rFonts w:cs="Times New Roman"/>
          <w:spacing w:val="-2"/>
          <w:position w:val="-2"/>
          <w:szCs w:val="28"/>
        </w:rPr>
      </w:pPr>
      <w:r w:rsidRPr="0007723C">
        <w:rPr>
          <w:rFonts w:cs="Times New Roman"/>
          <w:szCs w:val="28"/>
          <w:lang w:val="en-US"/>
        </w:rPr>
        <w:t>-</w:t>
      </w:r>
      <w:r w:rsidRPr="0007723C">
        <w:rPr>
          <w:rFonts w:cs="Times New Roman"/>
          <w:szCs w:val="28"/>
        </w:rPr>
        <w:t xml:space="preserve"> Quỹ </w:t>
      </w:r>
      <w:r w:rsidRPr="0007723C">
        <w:rPr>
          <w:rFonts w:cs="Times New Roman"/>
          <w:szCs w:val="28"/>
          <w:lang w:val="en-US"/>
        </w:rPr>
        <w:t xml:space="preserve">đang </w:t>
      </w:r>
      <w:r w:rsidRPr="0007723C">
        <w:rPr>
          <w:rFonts w:cs="Times New Roman"/>
          <w:szCs w:val="28"/>
        </w:rPr>
        <w:t>vận dụ</w:t>
      </w:r>
      <w:r w:rsidR="00D708DD" w:rsidRPr="0007723C">
        <w:rPr>
          <w:rFonts w:cs="Times New Roman"/>
          <w:szCs w:val="28"/>
        </w:rPr>
        <w:t xml:space="preserve">ng </w:t>
      </w:r>
      <w:r w:rsidR="00D708DD" w:rsidRPr="0007723C">
        <w:rPr>
          <w:rFonts w:cs="Times New Roman"/>
          <w:szCs w:val="28"/>
          <w:lang w:val="en-US"/>
        </w:rPr>
        <w:t>c</w:t>
      </w:r>
      <w:r w:rsidRPr="0007723C">
        <w:rPr>
          <w:rFonts w:cs="Times New Roman"/>
          <w:szCs w:val="28"/>
        </w:rPr>
        <w:t>hế độ kế toán Ngân hàng Phát triển Việt Nam ban hành theo Quyết định số 913/QĐ-NHPT ngày 31/12/2008 của Tổng Giám đốc Ngân hàng Phát triển Việ</w:t>
      </w:r>
      <w:r w:rsidR="00D708DD" w:rsidRPr="0007723C">
        <w:rPr>
          <w:rFonts w:cs="Times New Roman"/>
          <w:szCs w:val="28"/>
        </w:rPr>
        <w:t xml:space="preserve">t </w:t>
      </w:r>
      <w:r w:rsidR="00D708DD" w:rsidRPr="0007723C">
        <w:rPr>
          <w:rFonts w:cs="Times New Roman"/>
          <w:szCs w:val="28"/>
          <w:lang w:val="en-US"/>
        </w:rPr>
        <w:t>N</w:t>
      </w:r>
      <w:r w:rsidRPr="0007723C">
        <w:rPr>
          <w:rFonts w:cs="Times New Roman"/>
          <w:szCs w:val="28"/>
        </w:rPr>
        <w:t xml:space="preserve">am, theo Thông tư 81/2007/TT-BTC ngày 11/07/2007 của Bộ Tài chính hướng dẫn chế độ quản lý tài chính đối với Quỹ </w:t>
      </w:r>
      <w:r w:rsidR="004771D7" w:rsidRPr="0007723C">
        <w:rPr>
          <w:rFonts w:cs="Times New Roman"/>
          <w:szCs w:val="28"/>
          <w:lang w:val="en-US"/>
        </w:rPr>
        <w:t>h</w:t>
      </w:r>
      <w:r w:rsidRPr="0007723C">
        <w:rPr>
          <w:rFonts w:cs="Times New Roman"/>
          <w:szCs w:val="28"/>
        </w:rPr>
        <w:t xml:space="preserve">ỗ trợ </w:t>
      </w:r>
      <w:r w:rsidR="004771D7" w:rsidRPr="0007723C">
        <w:rPr>
          <w:rFonts w:cs="Times New Roman"/>
          <w:szCs w:val="28"/>
          <w:lang w:val="en-US"/>
        </w:rPr>
        <w:t>p</w:t>
      </w:r>
      <w:r w:rsidRPr="0007723C">
        <w:rPr>
          <w:rFonts w:cs="Times New Roman"/>
          <w:szCs w:val="28"/>
        </w:rPr>
        <w:t xml:space="preserve">hát triển Hợp tác xã </w:t>
      </w:r>
      <w:r w:rsidRPr="0007723C">
        <w:rPr>
          <w:rFonts w:cs="Times New Roman"/>
          <w:spacing w:val="-2"/>
          <w:position w:val="-2"/>
          <w:szCs w:val="28"/>
        </w:rPr>
        <w:t>và hệ thống chuẩn mực kế toán Việt Nam do Bộ Tài chính ban hành.</w:t>
      </w:r>
    </w:p>
    <w:p w14:paraId="4B5785C1" w14:textId="491D6349" w:rsidR="008B4929" w:rsidRPr="0007723C" w:rsidRDefault="001D5CE1" w:rsidP="0007723C">
      <w:pPr>
        <w:pStyle w:val="Heading2"/>
        <w:widowControl w:val="0"/>
        <w:spacing w:before="80" w:after="0" w:line="320" w:lineRule="exact"/>
        <w:ind w:firstLine="709"/>
        <w:rPr>
          <w:rFonts w:ascii="Times New Roman" w:hAnsi="Times New Roman" w:cs="Times New Roman"/>
          <w:bCs/>
          <w:szCs w:val="28"/>
          <w:lang w:val="en-US"/>
        </w:rPr>
      </w:pPr>
      <w:bookmarkStart w:id="30" w:name="_Toc124327015"/>
      <w:bookmarkStart w:id="31" w:name="_Toc119072107"/>
      <w:r w:rsidRPr="0007723C">
        <w:rPr>
          <w:rFonts w:ascii="Times New Roman" w:hAnsi="Times New Roman" w:cs="Times New Roman"/>
          <w:bCs/>
          <w:szCs w:val="28"/>
          <w:lang w:val="en-US"/>
        </w:rPr>
        <w:t>3</w:t>
      </w:r>
      <w:r w:rsidR="008B4929" w:rsidRPr="0007723C">
        <w:rPr>
          <w:rFonts w:ascii="Times New Roman" w:hAnsi="Times New Roman" w:cs="Times New Roman"/>
          <w:bCs/>
          <w:szCs w:val="28"/>
          <w:lang w:val="en-US"/>
        </w:rPr>
        <w:t xml:space="preserve">. </w:t>
      </w:r>
      <w:r w:rsidRPr="0007723C">
        <w:rPr>
          <w:rFonts w:ascii="Times New Roman" w:hAnsi="Times New Roman" w:cs="Times New Roman"/>
          <w:bCs/>
          <w:szCs w:val="28"/>
          <w:lang w:val="en-US"/>
        </w:rPr>
        <w:t>Về h</w:t>
      </w:r>
      <w:r w:rsidR="008B4929" w:rsidRPr="0007723C">
        <w:rPr>
          <w:rFonts w:ascii="Times New Roman" w:hAnsi="Times New Roman" w:cs="Times New Roman"/>
          <w:bCs/>
          <w:szCs w:val="28"/>
          <w:lang w:val="en-US"/>
        </w:rPr>
        <w:t xml:space="preserve">oạt động </w:t>
      </w:r>
      <w:r w:rsidR="005966B3" w:rsidRPr="0007723C">
        <w:rPr>
          <w:rFonts w:ascii="Times New Roman" w:hAnsi="Times New Roman" w:cs="Times New Roman"/>
          <w:bCs/>
          <w:szCs w:val="28"/>
          <w:lang w:val="en-US"/>
        </w:rPr>
        <w:t>cho vay</w:t>
      </w:r>
      <w:bookmarkEnd w:id="30"/>
    </w:p>
    <w:p w14:paraId="04163D02" w14:textId="55458878" w:rsidR="00476663" w:rsidRPr="0007723C" w:rsidRDefault="00476663" w:rsidP="0007723C">
      <w:pPr>
        <w:widowControl w:val="0"/>
        <w:spacing w:before="80" w:after="0" w:line="320" w:lineRule="exact"/>
        <w:ind w:firstLine="709"/>
        <w:jc w:val="both"/>
        <w:rPr>
          <w:rFonts w:cs="Times New Roman"/>
          <w:spacing w:val="-6"/>
          <w:szCs w:val="28"/>
          <w:lang w:val="en-US"/>
        </w:rPr>
      </w:pPr>
      <w:bookmarkStart w:id="32" w:name="_Toc124327016"/>
      <w:bookmarkStart w:id="33" w:name="_Hlk124153395"/>
      <w:r w:rsidRPr="0007723C">
        <w:rPr>
          <w:rFonts w:cs="Times New Roman"/>
          <w:spacing w:val="-6"/>
          <w:szCs w:val="28"/>
          <w:lang w:val="en-US"/>
        </w:rPr>
        <w:t>- Địa bàn hoạt độ</w:t>
      </w:r>
      <w:r w:rsidR="004F70CF" w:rsidRPr="0007723C">
        <w:rPr>
          <w:rFonts w:cs="Times New Roman"/>
          <w:spacing w:val="-6"/>
          <w:szCs w:val="28"/>
          <w:lang w:val="en-US"/>
        </w:rPr>
        <w:t>ng: G</w:t>
      </w:r>
      <w:r w:rsidRPr="0007723C">
        <w:rPr>
          <w:rFonts w:cs="Times New Roman"/>
          <w:spacing w:val="-6"/>
          <w:szCs w:val="28"/>
          <w:lang w:val="en-US"/>
        </w:rPr>
        <w:t>ồm các quận/huyện/thị xã trên đị</w:t>
      </w:r>
      <w:r w:rsidR="00D708DD" w:rsidRPr="0007723C">
        <w:rPr>
          <w:rFonts w:cs="Times New Roman"/>
          <w:spacing w:val="-6"/>
          <w:szCs w:val="28"/>
          <w:lang w:val="en-US"/>
        </w:rPr>
        <w:t xml:space="preserve">a bàn </w:t>
      </w:r>
      <w:r w:rsidRPr="0007723C">
        <w:rPr>
          <w:rFonts w:cs="Times New Roman"/>
          <w:spacing w:val="-6"/>
          <w:szCs w:val="28"/>
          <w:lang w:val="en-US"/>
        </w:rPr>
        <w:t>thành phố Hà Nội.</w:t>
      </w:r>
    </w:p>
    <w:p w14:paraId="642F2EBF" w14:textId="0CF95B66" w:rsidR="00476663" w:rsidRPr="0007723C" w:rsidRDefault="00476663" w:rsidP="0007723C">
      <w:pPr>
        <w:widowControl w:val="0"/>
        <w:spacing w:before="80" w:after="0" w:line="320" w:lineRule="exact"/>
        <w:ind w:firstLine="709"/>
        <w:jc w:val="both"/>
        <w:rPr>
          <w:rFonts w:cs="Times New Roman"/>
          <w:spacing w:val="-6"/>
          <w:szCs w:val="28"/>
          <w:lang w:val="en-US"/>
        </w:rPr>
      </w:pPr>
      <w:r w:rsidRPr="0007723C">
        <w:rPr>
          <w:rFonts w:cs="Times New Roman"/>
          <w:spacing w:val="-6"/>
          <w:szCs w:val="28"/>
          <w:lang w:val="en-US"/>
        </w:rPr>
        <w:t>- Đối tượ</w:t>
      </w:r>
      <w:r w:rsidR="004F70CF" w:rsidRPr="0007723C">
        <w:rPr>
          <w:rFonts w:cs="Times New Roman"/>
          <w:spacing w:val="-6"/>
          <w:szCs w:val="28"/>
          <w:lang w:val="en-US"/>
        </w:rPr>
        <w:t>ng khách hàng cho vay: L</w:t>
      </w:r>
      <w:r w:rsidRPr="0007723C">
        <w:rPr>
          <w:rFonts w:cs="Times New Roman"/>
          <w:spacing w:val="-6"/>
          <w:szCs w:val="28"/>
          <w:lang w:val="en-US"/>
        </w:rPr>
        <w:t>à các HTX, tổ hợp tác, Liên hiệp HTX, và thành viên của HTX được thành lập và có hoạt động sản xuất kinh doanh trên địa bàn thành phố Hà Nội.</w:t>
      </w:r>
    </w:p>
    <w:p w14:paraId="012137FF" w14:textId="39F2D2A3" w:rsidR="00476663" w:rsidRPr="0007723C" w:rsidRDefault="00476663" w:rsidP="0007723C">
      <w:pPr>
        <w:pStyle w:val="BodyTextIndent"/>
        <w:widowControl w:val="0"/>
        <w:shd w:val="clear" w:color="auto" w:fill="FFFFFF"/>
        <w:spacing w:before="80" w:line="320" w:lineRule="exact"/>
        <w:rPr>
          <w:spacing w:val="-8"/>
          <w:szCs w:val="28"/>
        </w:rPr>
      </w:pPr>
      <w:r w:rsidRPr="0007723C">
        <w:rPr>
          <w:szCs w:val="28"/>
        </w:rPr>
        <w:t xml:space="preserve">- Quỹ đã triển khai cho vay vốn đối với các đối tượng Tổ hợp tác, HTX, Thành viên HTX trong khu vực kinh tế tập thể với 5 lĩnh vực ngành nghề chính: nông nghiệp, công nghiệp - tiểu thủ công nghiệp, giao thông vận tải, thương mại - dịch vụ, xây dựng. Trong đó tập trung hỗ trợ nhiều nhất vào lĩnh vực nông nghiệp (như: sản xuất rau an toàn, </w:t>
      </w:r>
      <w:r w:rsidRPr="0007723C">
        <w:rPr>
          <w:spacing w:val="2"/>
          <w:szCs w:val="28"/>
        </w:rPr>
        <w:t>chăn nuôi, nuôi trồng thuỷ sản, dịch vụ nông nghiệp…</w:t>
      </w:r>
      <w:r w:rsidRPr="0007723C">
        <w:rPr>
          <w:szCs w:val="28"/>
        </w:rPr>
        <w:t xml:space="preserve">). Đây là lĩnh vực gặp rất nhiều </w:t>
      </w:r>
      <w:r w:rsidRPr="0007723C">
        <w:rPr>
          <w:spacing w:val="-8"/>
          <w:szCs w:val="28"/>
        </w:rPr>
        <w:t>khó khăn trong sản xuất cũng</w:t>
      </w:r>
      <w:r w:rsidR="004F70CF" w:rsidRPr="0007723C">
        <w:rPr>
          <w:spacing w:val="-8"/>
          <w:szCs w:val="28"/>
        </w:rPr>
        <w:t xml:space="preserve"> như tiếp cận </w:t>
      </w:r>
      <w:r w:rsidRPr="0007723C">
        <w:rPr>
          <w:spacing w:val="-8"/>
          <w:szCs w:val="28"/>
        </w:rPr>
        <w:t xml:space="preserve">vốn tại các tổ chức tín dụng khác. </w:t>
      </w:r>
      <w:r w:rsidRPr="0007723C">
        <w:rPr>
          <w:spacing w:val="2"/>
          <w:szCs w:val="28"/>
        </w:rPr>
        <w:t xml:space="preserve">Ngoài ra </w:t>
      </w:r>
      <w:r w:rsidRPr="0007723C">
        <w:rPr>
          <w:szCs w:val="28"/>
          <w:lang w:val="vi-VN"/>
        </w:rPr>
        <w:t xml:space="preserve">Quỹ </w:t>
      </w:r>
      <w:r w:rsidRPr="0007723C">
        <w:rPr>
          <w:szCs w:val="28"/>
        </w:rPr>
        <w:t xml:space="preserve">cũng </w:t>
      </w:r>
      <w:r w:rsidRPr="0007723C">
        <w:rPr>
          <w:szCs w:val="28"/>
          <w:lang w:val="vi-VN"/>
        </w:rPr>
        <w:t xml:space="preserve">triển khai cho vay một số HTX, thành viên HTX tham gia chuỗi giá trị sản xuất, tham gia phát triển nghề và làng nghề Hà Nội, tham </w:t>
      </w:r>
      <w:r w:rsidRPr="0007723C">
        <w:rPr>
          <w:szCs w:val="28"/>
          <w:lang w:val="vi-VN"/>
        </w:rPr>
        <w:lastRenderedPageBreak/>
        <w:t>gia phát triển nông nghiệp, nông thôn</w:t>
      </w:r>
      <w:r w:rsidRPr="0007723C">
        <w:rPr>
          <w:szCs w:val="28"/>
        </w:rPr>
        <w:t xml:space="preserve"> </w:t>
      </w:r>
      <w:r w:rsidRPr="0007723C">
        <w:rPr>
          <w:szCs w:val="28"/>
          <w:lang w:val="vi-VN"/>
        </w:rPr>
        <w:t xml:space="preserve">theo chủ trương </w:t>
      </w:r>
      <w:r w:rsidRPr="0007723C">
        <w:rPr>
          <w:szCs w:val="28"/>
        </w:rPr>
        <w:t>của</w:t>
      </w:r>
      <w:r w:rsidRPr="0007723C">
        <w:rPr>
          <w:szCs w:val="28"/>
          <w:lang w:val="vi-VN"/>
        </w:rPr>
        <w:t xml:space="preserve"> UBND </w:t>
      </w:r>
      <w:r w:rsidRPr="0007723C">
        <w:rPr>
          <w:szCs w:val="28"/>
        </w:rPr>
        <w:t>T</w:t>
      </w:r>
      <w:r w:rsidRPr="0007723C">
        <w:rPr>
          <w:szCs w:val="28"/>
          <w:lang w:val="vi-VN"/>
        </w:rPr>
        <w:t>hành phố.</w:t>
      </w:r>
      <w:r w:rsidRPr="0007723C">
        <w:rPr>
          <w:szCs w:val="28"/>
        </w:rPr>
        <w:t xml:space="preserve"> </w:t>
      </w:r>
    </w:p>
    <w:p w14:paraId="726DE69C" w14:textId="77777777" w:rsidR="00476663" w:rsidRPr="0007723C" w:rsidRDefault="00476663" w:rsidP="0007723C">
      <w:pPr>
        <w:widowControl w:val="0"/>
        <w:autoSpaceDE w:val="0"/>
        <w:autoSpaceDN w:val="0"/>
        <w:adjustRightInd w:val="0"/>
        <w:spacing w:before="80" w:after="0" w:line="320" w:lineRule="exact"/>
        <w:ind w:firstLine="720"/>
        <w:jc w:val="both"/>
        <w:rPr>
          <w:rFonts w:cs="Times New Roman"/>
          <w:bCs/>
          <w:szCs w:val="28"/>
          <w:lang w:val="en-US"/>
        </w:rPr>
      </w:pPr>
      <w:r w:rsidRPr="0007723C">
        <w:rPr>
          <w:rFonts w:cs="Times New Roman"/>
          <w:spacing w:val="-2"/>
          <w:szCs w:val="28"/>
        </w:rPr>
        <w:t xml:space="preserve">- </w:t>
      </w:r>
      <w:r w:rsidRPr="0007723C">
        <w:rPr>
          <w:rFonts w:cs="Times New Roman"/>
          <w:bCs/>
          <w:szCs w:val="28"/>
        </w:rPr>
        <w:t xml:space="preserve">Từ năm 2008 đến năm 2010 Quỹ cho vay với lãi suất 5,6%/năm, </w:t>
      </w:r>
      <w:r w:rsidRPr="0007723C">
        <w:rPr>
          <w:rFonts w:cs="Times New Roman"/>
          <w:bCs/>
          <w:szCs w:val="28"/>
          <w:lang w:val="en-US"/>
        </w:rPr>
        <w:t xml:space="preserve">từ </w:t>
      </w:r>
      <w:r w:rsidRPr="0007723C">
        <w:rPr>
          <w:rFonts w:cs="Times New Roman"/>
          <w:bCs/>
          <w:szCs w:val="28"/>
        </w:rPr>
        <w:t xml:space="preserve">năm 2011 đến nay </w:t>
      </w:r>
      <w:r w:rsidRPr="0007723C">
        <w:rPr>
          <w:rFonts w:cs="Times New Roman"/>
          <w:bCs/>
          <w:szCs w:val="28"/>
          <w:lang w:val="en-US"/>
        </w:rPr>
        <w:t>lãi su</w:t>
      </w:r>
      <w:r w:rsidRPr="0007723C">
        <w:rPr>
          <w:rFonts w:cs="Times New Roman"/>
          <w:bCs/>
          <w:szCs w:val="28"/>
        </w:rPr>
        <w:t xml:space="preserve">ất </w:t>
      </w:r>
      <w:r w:rsidRPr="0007723C">
        <w:rPr>
          <w:rFonts w:cs="Times New Roman"/>
          <w:bCs/>
          <w:szCs w:val="28"/>
          <w:lang w:val="en-US"/>
        </w:rPr>
        <w:t xml:space="preserve">cho vay </w:t>
      </w:r>
      <w:r w:rsidRPr="0007723C">
        <w:rPr>
          <w:rFonts w:cs="Times New Roman"/>
          <w:bCs/>
          <w:szCs w:val="28"/>
        </w:rPr>
        <w:t xml:space="preserve">6,3%/năm. </w:t>
      </w:r>
      <w:r w:rsidRPr="0007723C">
        <w:rPr>
          <w:rFonts w:cs="Times New Roman"/>
          <w:bCs/>
          <w:szCs w:val="28"/>
          <w:lang w:val="en-US"/>
        </w:rPr>
        <w:t>L</w:t>
      </w:r>
      <w:r w:rsidRPr="0007723C">
        <w:rPr>
          <w:rFonts w:cs="Times New Roman"/>
          <w:bCs/>
          <w:szCs w:val="28"/>
        </w:rPr>
        <w:t>ãi suất cho vay được tính bằng 70% mức lãi suất cơ bản do Ngân hàng Nhà nước ban hành</w:t>
      </w:r>
      <w:r w:rsidRPr="0007723C">
        <w:rPr>
          <w:rFonts w:cs="Times New Roman"/>
          <w:bCs/>
          <w:szCs w:val="28"/>
          <w:lang w:val="en-US"/>
        </w:rPr>
        <w:t>.</w:t>
      </w:r>
    </w:p>
    <w:p w14:paraId="7D34D89E" w14:textId="77777777" w:rsidR="00476663" w:rsidRPr="0007723C" w:rsidRDefault="00476663" w:rsidP="0007723C">
      <w:pPr>
        <w:pStyle w:val="BodyTextIndent"/>
        <w:widowControl w:val="0"/>
        <w:shd w:val="clear" w:color="auto" w:fill="FFFFFF"/>
        <w:spacing w:before="80" w:line="320" w:lineRule="exact"/>
        <w:rPr>
          <w:spacing w:val="-2"/>
          <w:szCs w:val="28"/>
        </w:rPr>
      </w:pPr>
      <w:r w:rsidRPr="0007723C">
        <w:rPr>
          <w:spacing w:val="-2"/>
          <w:szCs w:val="28"/>
        </w:rPr>
        <w:t xml:space="preserve">- Mức vốn cho vay đối với các dự án cụ thể do Hội đồng quản lý Quỹ và Giám đốc Quỹ xem xét, quyết định, nhưng tối đa không quá 80% tổng mức đầu tư của dự án và không quá 15% vốn điều lệ của Quỹ tại từng thời điểm. </w:t>
      </w:r>
    </w:p>
    <w:p w14:paraId="6F672AFE" w14:textId="77777777" w:rsidR="00476663" w:rsidRPr="0007723C" w:rsidRDefault="00476663" w:rsidP="0007723C">
      <w:pPr>
        <w:pStyle w:val="BodyTextIndent"/>
        <w:widowControl w:val="0"/>
        <w:shd w:val="clear" w:color="auto" w:fill="FFFFFF"/>
        <w:spacing w:before="80" w:line="320" w:lineRule="exact"/>
        <w:rPr>
          <w:spacing w:val="-2"/>
          <w:szCs w:val="28"/>
        </w:rPr>
      </w:pPr>
      <w:r w:rsidRPr="0007723C">
        <w:rPr>
          <w:spacing w:val="-2"/>
          <w:szCs w:val="28"/>
        </w:rPr>
        <w:t xml:space="preserve">- Thời hạn cho vay do Giám đốc xem xét, quyết định trên cơ sở khả năng thu hồi vốn, khả năng trả nợ và phù hợp với đặc điểm sản xuất kinh doanh trong từng lĩnh vực nhưng tối đa không quá 5 năm. </w:t>
      </w:r>
    </w:p>
    <w:p w14:paraId="63E94D61" w14:textId="3719D082" w:rsidR="00476663" w:rsidRPr="0007723C" w:rsidRDefault="00476663" w:rsidP="0007723C">
      <w:pPr>
        <w:pStyle w:val="BodyTextIndent"/>
        <w:widowControl w:val="0"/>
        <w:shd w:val="clear" w:color="auto" w:fill="FFFFFF"/>
        <w:spacing w:before="80" w:line="320" w:lineRule="exact"/>
        <w:rPr>
          <w:spacing w:val="-2"/>
          <w:szCs w:val="28"/>
        </w:rPr>
      </w:pPr>
      <w:r w:rsidRPr="0007723C">
        <w:rPr>
          <w:spacing w:val="-2"/>
          <w:szCs w:val="28"/>
        </w:rPr>
        <w:t xml:space="preserve">- Quỹ cho vay có tài sản đảm bảo và thực hiện theo quy định của pháp luật về bảo đảm tiền vay và quy định của Quỹ do Giám đốc Quỹ ban hành. Trường hợp cho vay không có tài sản đảm bảo phải được Chủ tịch Hội đồng quản lý Quỹ xem xét, quyết định trên cơ sở báo cáo của Giám đốc Quỹ. </w:t>
      </w:r>
    </w:p>
    <w:p w14:paraId="03224038" w14:textId="58BE197E" w:rsidR="004F70CF" w:rsidRPr="00E43CB8" w:rsidRDefault="00476663" w:rsidP="0007723C">
      <w:pPr>
        <w:widowControl w:val="0"/>
        <w:spacing w:before="80" w:after="0" w:line="320" w:lineRule="exact"/>
        <w:ind w:firstLine="720"/>
        <w:jc w:val="both"/>
        <w:rPr>
          <w:rFonts w:cs="Times New Roman"/>
          <w:spacing w:val="-2"/>
          <w:szCs w:val="28"/>
          <w:shd w:val="clear" w:color="auto" w:fill="FFFFFF"/>
          <w:lang w:val="en-US"/>
        </w:rPr>
      </w:pPr>
      <w:r w:rsidRPr="00E43CB8">
        <w:rPr>
          <w:rFonts w:cs="Times New Roman"/>
          <w:spacing w:val="-2"/>
          <w:szCs w:val="28"/>
          <w:lang w:val="en-US"/>
        </w:rPr>
        <w:t xml:space="preserve">- </w:t>
      </w:r>
      <w:r w:rsidRPr="00E43CB8">
        <w:rPr>
          <w:rFonts w:cs="Times New Roman"/>
          <w:spacing w:val="-2"/>
          <w:szCs w:val="28"/>
        </w:rPr>
        <w:t xml:space="preserve">Qua quá trình triển khai hỗ trợ vốn, Quỹ đã hướng dẫn thành lập </w:t>
      </w:r>
      <w:r w:rsidRPr="00E43CB8">
        <w:rPr>
          <w:rFonts w:cs="Times New Roman"/>
          <w:spacing w:val="-2"/>
          <w:szCs w:val="28"/>
          <w:lang w:val="en-US"/>
        </w:rPr>
        <w:t>796</w:t>
      </w:r>
      <w:r w:rsidRPr="00E43CB8">
        <w:rPr>
          <w:rFonts w:cs="Times New Roman"/>
          <w:spacing w:val="-2"/>
          <w:szCs w:val="28"/>
        </w:rPr>
        <w:t xml:space="preserve"> Tổ hợp tác, phát triển được 1.7</w:t>
      </w:r>
      <w:r w:rsidRPr="00E43CB8">
        <w:rPr>
          <w:rFonts w:cs="Times New Roman"/>
          <w:spacing w:val="-2"/>
          <w:szCs w:val="28"/>
          <w:lang w:val="en-US"/>
        </w:rPr>
        <w:t>57</w:t>
      </w:r>
      <w:r w:rsidRPr="00E43CB8">
        <w:rPr>
          <w:rFonts w:cs="Times New Roman"/>
          <w:spacing w:val="-2"/>
          <w:szCs w:val="28"/>
        </w:rPr>
        <w:t xml:space="preserve"> thành viên. Số thành viên hiện nay là 1.4</w:t>
      </w:r>
      <w:r w:rsidRPr="00E43CB8">
        <w:rPr>
          <w:rFonts w:cs="Times New Roman"/>
          <w:spacing w:val="-2"/>
          <w:szCs w:val="28"/>
          <w:lang w:val="en-US"/>
        </w:rPr>
        <w:t>65</w:t>
      </w:r>
      <w:r w:rsidRPr="00E43CB8">
        <w:rPr>
          <w:rFonts w:cs="Times New Roman"/>
          <w:spacing w:val="-2"/>
          <w:szCs w:val="28"/>
        </w:rPr>
        <w:t xml:space="preserve"> thành viên, </w:t>
      </w:r>
      <w:r w:rsidRPr="00E43CB8">
        <w:rPr>
          <w:rFonts w:cs="Times New Roman"/>
          <w:spacing w:val="-2"/>
          <w:szCs w:val="28"/>
          <w:shd w:val="clear" w:color="auto" w:fill="FFFFFF"/>
        </w:rPr>
        <w:t>trong đó: Có 22</w:t>
      </w:r>
      <w:r w:rsidRPr="00E43CB8">
        <w:rPr>
          <w:rFonts w:cs="Times New Roman"/>
          <w:spacing w:val="-2"/>
          <w:szCs w:val="28"/>
          <w:shd w:val="clear" w:color="auto" w:fill="FFFFFF"/>
          <w:lang w:val="en-US"/>
        </w:rPr>
        <w:t>6</w:t>
      </w:r>
      <w:r w:rsidRPr="00E43CB8">
        <w:rPr>
          <w:rFonts w:cs="Times New Roman"/>
          <w:spacing w:val="-2"/>
          <w:szCs w:val="28"/>
          <w:shd w:val="clear" w:color="auto" w:fill="FFFFFF"/>
        </w:rPr>
        <w:t xml:space="preserve"> HTX</w:t>
      </w:r>
      <w:r w:rsidRPr="00E43CB8">
        <w:rPr>
          <w:rFonts w:cs="Times New Roman"/>
          <w:spacing w:val="-2"/>
          <w:szCs w:val="28"/>
          <w:shd w:val="clear" w:color="auto" w:fill="FFFFFF"/>
          <w:lang w:val="en-US"/>
        </w:rPr>
        <w:t>,</w:t>
      </w:r>
      <w:r w:rsidRPr="00E43CB8">
        <w:rPr>
          <w:rFonts w:cs="Times New Roman"/>
          <w:spacing w:val="-2"/>
          <w:szCs w:val="28"/>
          <w:shd w:val="clear" w:color="auto" w:fill="FFFFFF"/>
        </w:rPr>
        <w:t xml:space="preserve"> 20 Quỹ TDND, 02 Liên hiệp HTX, 54</w:t>
      </w:r>
      <w:r w:rsidRPr="00E43CB8">
        <w:rPr>
          <w:rFonts w:cs="Times New Roman"/>
          <w:spacing w:val="-2"/>
          <w:szCs w:val="28"/>
          <w:shd w:val="clear" w:color="auto" w:fill="FFFFFF"/>
          <w:lang w:val="en-US"/>
        </w:rPr>
        <w:t>1</w:t>
      </w:r>
      <w:r w:rsidRPr="00E43CB8">
        <w:rPr>
          <w:rFonts w:cs="Times New Roman"/>
          <w:spacing w:val="-2"/>
          <w:szCs w:val="28"/>
          <w:shd w:val="clear" w:color="auto" w:fill="FFFFFF"/>
        </w:rPr>
        <w:t xml:space="preserve"> THT và 6</w:t>
      </w:r>
      <w:r w:rsidRPr="00E43CB8">
        <w:rPr>
          <w:rFonts w:cs="Times New Roman"/>
          <w:spacing w:val="-2"/>
          <w:szCs w:val="28"/>
          <w:shd w:val="clear" w:color="auto" w:fill="FFFFFF"/>
          <w:lang w:val="en-US"/>
        </w:rPr>
        <w:t>76</w:t>
      </w:r>
      <w:r w:rsidRPr="00E43CB8">
        <w:rPr>
          <w:rFonts w:cs="Times New Roman"/>
          <w:spacing w:val="-2"/>
          <w:szCs w:val="28"/>
          <w:shd w:val="clear" w:color="auto" w:fill="FFFFFF"/>
        </w:rPr>
        <w:t xml:space="preserve"> Thành Viên là cá nhân, hộ gia đình (là thành viên của các HTX, QTDND, thành viên THT)</w:t>
      </w:r>
      <w:r w:rsidRPr="00E43CB8">
        <w:rPr>
          <w:rFonts w:cs="Times New Roman"/>
          <w:spacing w:val="-2"/>
          <w:szCs w:val="28"/>
          <w:shd w:val="clear" w:color="auto" w:fill="FFFFFF"/>
          <w:lang w:val="en-US"/>
        </w:rPr>
        <w:t>.</w:t>
      </w:r>
      <w:r w:rsidR="00A16A60" w:rsidRPr="00E43CB8">
        <w:rPr>
          <w:rFonts w:cs="Times New Roman"/>
          <w:spacing w:val="-2"/>
          <w:szCs w:val="28"/>
          <w:shd w:val="clear" w:color="auto" w:fill="FFFFFF"/>
          <w:lang w:val="en-US"/>
        </w:rPr>
        <w:t xml:space="preserve"> </w:t>
      </w:r>
      <w:r w:rsidRPr="00E43CB8">
        <w:rPr>
          <w:rFonts w:cs="Times New Roman"/>
          <w:spacing w:val="-2"/>
          <w:szCs w:val="28"/>
        </w:rPr>
        <w:t xml:space="preserve">Tính đến </w:t>
      </w:r>
      <w:r w:rsidRPr="00E43CB8">
        <w:rPr>
          <w:rFonts w:cs="Times New Roman"/>
          <w:spacing w:val="-2"/>
          <w:szCs w:val="28"/>
          <w:lang w:val="en-US"/>
        </w:rPr>
        <w:t>31</w:t>
      </w:r>
      <w:r w:rsidRPr="00E43CB8">
        <w:rPr>
          <w:rFonts w:cs="Times New Roman"/>
          <w:spacing w:val="-2"/>
          <w:szCs w:val="28"/>
        </w:rPr>
        <w:t>/</w:t>
      </w:r>
      <w:r w:rsidRPr="00E43CB8">
        <w:rPr>
          <w:rFonts w:cs="Times New Roman"/>
          <w:spacing w:val="-2"/>
          <w:szCs w:val="28"/>
          <w:lang w:val="en-US"/>
        </w:rPr>
        <w:t>12</w:t>
      </w:r>
      <w:r w:rsidRPr="00E43CB8">
        <w:rPr>
          <w:rFonts w:cs="Times New Roman"/>
          <w:spacing w:val="-2"/>
          <w:szCs w:val="28"/>
        </w:rPr>
        <w:t>/202</w:t>
      </w:r>
      <w:r w:rsidR="00356051" w:rsidRPr="00E43CB8">
        <w:rPr>
          <w:rFonts w:cs="Times New Roman"/>
          <w:spacing w:val="-2"/>
          <w:szCs w:val="28"/>
          <w:lang w:val="en-US"/>
        </w:rPr>
        <w:t>3</w:t>
      </w:r>
      <w:r w:rsidRPr="00E43CB8">
        <w:rPr>
          <w:rFonts w:cs="Times New Roman"/>
          <w:spacing w:val="-2"/>
          <w:szCs w:val="28"/>
        </w:rPr>
        <w:t xml:space="preserve"> Quỹ đã triển khai hỗ trợ được trên </w:t>
      </w:r>
      <w:r w:rsidRPr="00E43CB8">
        <w:rPr>
          <w:rFonts w:cs="Times New Roman"/>
          <w:spacing w:val="-2"/>
          <w:szCs w:val="28"/>
          <w:lang w:val="en-US"/>
        </w:rPr>
        <w:t>3.</w:t>
      </w:r>
      <w:r w:rsidR="00356051" w:rsidRPr="00E43CB8">
        <w:rPr>
          <w:rFonts w:cs="Times New Roman"/>
          <w:spacing w:val="-2"/>
          <w:szCs w:val="28"/>
          <w:lang w:val="en-US"/>
        </w:rPr>
        <w:t>69</w:t>
      </w:r>
      <w:r w:rsidRPr="00E43CB8">
        <w:rPr>
          <w:rFonts w:cs="Times New Roman"/>
          <w:spacing w:val="-2"/>
          <w:szCs w:val="28"/>
          <w:lang w:val="en-US"/>
        </w:rPr>
        <w:t>7</w:t>
      </w:r>
      <w:r w:rsidRPr="00E43CB8">
        <w:rPr>
          <w:rFonts w:cs="Times New Roman"/>
          <w:spacing w:val="-2"/>
          <w:szCs w:val="28"/>
        </w:rPr>
        <w:t xml:space="preserve"> lượt dự án vay vốn đối với </w:t>
      </w:r>
      <w:r w:rsidR="00A16A60" w:rsidRPr="00E43CB8">
        <w:rPr>
          <w:rFonts w:cs="Times New Roman"/>
          <w:spacing w:val="-2"/>
          <w:szCs w:val="28"/>
          <w:lang w:val="en-US"/>
        </w:rPr>
        <w:t xml:space="preserve">HTX, </w:t>
      </w:r>
      <w:r w:rsidRPr="00E43CB8">
        <w:rPr>
          <w:rFonts w:cs="Times New Roman"/>
          <w:spacing w:val="-2"/>
          <w:szCs w:val="28"/>
        </w:rPr>
        <w:t>thành viên</w:t>
      </w:r>
      <w:r w:rsidR="00A16A60" w:rsidRPr="00E43CB8">
        <w:rPr>
          <w:rFonts w:cs="Times New Roman"/>
          <w:spacing w:val="-2"/>
          <w:szCs w:val="28"/>
          <w:lang w:val="en-US"/>
        </w:rPr>
        <w:t xml:space="preserve"> HTX</w:t>
      </w:r>
      <w:r w:rsidRPr="00E43CB8">
        <w:rPr>
          <w:rFonts w:cs="Times New Roman"/>
          <w:spacing w:val="-2"/>
          <w:szCs w:val="28"/>
        </w:rPr>
        <w:t xml:space="preserve">, với tổng số tiền đã giải ngân </w:t>
      </w:r>
      <w:r w:rsidRPr="00E43CB8">
        <w:rPr>
          <w:rFonts w:cs="Times New Roman"/>
          <w:spacing w:val="-2"/>
          <w:szCs w:val="28"/>
          <w:lang w:val="en-US"/>
        </w:rPr>
        <w:t>gần</w:t>
      </w:r>
      <w:r w:rsidRPr="00E43CB8">
        <w:rPr>
          <w:rFonts w:cs="Times New Roman"/>
          <w:spacing w:val="-2"/>
          <w:szCs w:val="28"/>
        </w:rPr>
        <w:t xml:space="preserve"> 1.</w:t>
      </w:r>
      <w:r w:rsidR="00356051" w:rsidRPr="00E43CB8">
        <w:rPr>
          <w:rFonts w:cs="Times New Roman"/>
          <w:spacing w:val="-2"/>
          <w:szCs w:val="28"/>
          <w:lang w:val="en-US"/>
        </w:rPr>
        <w:t>11</w:t>
      </w:r>
      <w:r w:rsidRPr="00E43CB8">
        <w:rPr>
          <w:rFonts w:cs="Times New Roman"/>
          <w:spacing w:val="-2"/>
          <w:szCs w:val="28"/>
          <w:lang w:val="en-US"/>
        </w:rPr>
        <w:t>0</w:t>
      </w:r>
      <w:r w:rsidRPr="00E43CB8">
        <w:rPr>
          <w:rFonts w:cs="Times New Roman"/>
          <w:spacing w:val="-2"/>
          <w:szCs w:val="28"/>
        </w:rPr>
        <w:t xml:space="preserve"> tỷ đồng, qua đó giải quyết việc làm cho trên 1</w:t>
      </w:r>
      <w:r w:rsidR="00356051" w:rsidRPr="00E43CB8">
        <w:rPr>
          <w:rFonts w:cs="Times New Roman"/>
          <w:spacing w:val="-2"/>
          <w:szCs w:val="28"/>
          <w:lang w:val="en-US"/>
        </w:rPr>
        <w:t>5</w:t>
      </w:r>
      <w:r w:rsidRPr="00E43CB8">
        <w:rPr>
          <w:rFonts w:cs="Times New Roman"/>
          <w:spacing w:val="-2"/>
          <w:szCs w:val="28"/>
        </w:rPr>
        <w:t>.</w:t>
      </w:r>
      <w:r w:rsidR="00356051" w:rsidRPr="00E43CB8">
        <w:rPr>
          <w:rFonts w:cs="Times New Roman"/>
          <w:spacing w:val="-2"/>
          <w:szCs w:val="28"/>
          <w:lang w:val="en-US"/>
        </w:rPr>
        <w:t>00</w:t>
      </w:r>
      <w:r w:rsidRPr="00E43CB8">
        <w:rPr>
          <w:rFonts w:cs="Times New Roman"/>
          <w:spacing w:val="-2"/>
          <w:szCs w:val="28"/>
        </w:rPr>
        <w:t>0 người, t</w:t>
      </w:r>
      <w:r w:rsidR="00A16A60" w:rsidRPr="00E43CB8">
        <w:rPr>
          <w:rFonts w:cs="Times New Roman"/>
          <w:spacing w:val="-2"/>
          <w:szCs w:val="28"/>
          <w:lang w:val="en-US"/>
        </w:rPr>
        <w:t>ăng</w:t>
      </w:r>
      <w:r w:rsidRPr="00E43CB8">
        <w:rPr>
          <w:rFonts w:cs="Times New Roman"/>
          <w:spacing w:val="-2"/>
          <w:szCs w:val="28"/>
        </w:rPr>
        <w:t xml:space="preserve"> thu nhập cho thành viên và người lao động.   </w:t>
      </w:r>
    </w:p>
    <w:p w14:paraId="1F9A960D" w14:textId="33E032F1" w:rsidR="004F70CF" w:rsidRPr="0007723C" w:rsidRDefault="004F70CF" w:rsidP="0007723C">
      <w:pPr>
        <w:widowControl w:val="0"/>
        <w:spacing w:before="80" w:after="0" w:line="320" w:lineRule="exact"/>
        <w:ind w:firstLine="720"/>
        <w:jc w:val="both"/>
        <w:rPr>
          <w:rFonts w:cs="Times New Roman"/>
          <w:szCs w:val="28"/>
          <w:lang w:val="en-US"/>
        </w:rPr>
      </w:pPr>
      <w:r w:rsidRPr="0007723C">
        <w:rPr>
          <w:rFonts w:cs="Times New Roman"/>
          <w:spacing w:val="-10"/>
          <w:szCs w:val="28"/>
          <w:lang w:val="en-US"/>
        </w:rPr>
        <w:t xml:space="preserve">Các chỉ tiêu cho vay </w:t>
      </w:r>
      <w:r w:rsidRPr="0007723C">
        <w:rPr>
          <w:rFonts w:cs="Times New Roman"/>
          <w:szCs w:val="28"/>
          <w:lang w:val="en-US"/>
        </w:rPr>
        <w:t>được thể hiện qua các năm như sau:</w:t>
      </w:r>
    </w:p>
    <w:tbl>
      <w:tblPr>
        <w:tblpPr w:leftFromText="180" w:rightFromText="180" w:vertAnchor="text" w:horzAnchor="margin" w:tblpX="108" w:tblpY="468"/>
        <w:tblW w:w="9378" w:type="dxa"/>
        <w:tblLook w:val="04A0" w:firstRow="1" w:lastRow="0" w:firstColumn="1" w:lastColumn="0" w:noHBand="0" w:noVBand="1"/>
      </w:tblPr>
      <w:tblGrid>
        <w:gridCol w:w="746"/>
        <w:gridCol w:w="1125"/>
        <w:gridCol w:w="1928"/>
        <w:gridCol w:w="2127"/>
        <w:gridCol w:w="1742"/>
        <w:gridCol w:w="1710"/>
      </w:tblGrid>
      <w:tr w:rsidR="00D00565" w:rsidRPr="00D00565" w14:paraId="498B506B" w14:textId="77777777" w:rsidTr="004F70CF">
        <w:trPr>
          <w:trHeight w:val="833"/>
          <w:tblHeader/>
        </w:trPr>
        <w:tc>
          <w:tcPr>
            <w:tcW w:w="7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E46E91" w14:textId="77777777" w:rsidR="00476663" w:rsidRPr="00D00565" w:rsidRDefault="00476663" w:rsidP="004F70CF">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STT</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5E7268CC" w14:textId="77777777" w:rsidR="00476663" w:rsidRPr="00D00565" w:rsidRDefault="00476663" w:rsidP="004F70CF">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Năm</w:t>
            </w:r>
          </w:p>
        </w:tc>
        <w:tc>
          <w:tcPr>
            <w:tcW w:w="1928" w:type="dxa"/>
            <w:tcBorders>
              <w:top w:val="single" w:sz="8" w:space="0" w:color="auto"/>
              <w:left w:val="nil"/>
              <w:bottom w:val="single" w:sz="8" w:space="0" w:color="auto"/>
              <w:right w:val="single" w:sz="8" w:space="0" w:color="auto"/>
            </w:tcBorders>
            <w:shd w:val="clear" w:color="auto" w:fill="auto"/>
            <w:vAlign w:val="center"/>
            <w:hideMark/>
          </w:tcPr>
          <w:p w14:paraId="662B35D2" w14:textId="77777777" w:rsidR="00476663" w:rsidRPr="00D00565" w:rsidRDefault="00476663" w:rsidP="004F70CF">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Giải ngân</w:t>
            </w:r>
          </w:p>
          <w:p w14:paraId="22BC9FB8" w14:textId="77777777" w:rsidR="00476663" w:rsidRPr="00D00565" w:rsidRDefault="00476663" w:rsidP="004F70CF">
            <w:pPr>
              <w:widowControl w:val="0"/>
              <w:spacing w:before="120" w:after="0" w:line="240" w:lineRule="auto"/>
              <w:jc w:val="center"/>
              <w:rPr>
                <w:rFonts w:eastAsia="Times New Roman" w:cs="Times New Roman"/>
                <w:i/>
                <w:iCs/>
                <w:szCs w:val="28"/>
                <w:lang w:val="en-US"/>
              </w:rPr>
            </w:pPr>
            <w:r w:rsidRPr="00D00565">
              <w:rPr>
                <w:rFonts w:eastAsia="Times New Roman" w:cs="Times New Roman"/>
                <w:i/>
                <w:iCs/>
                <w:szCs w:val="28"/>
                <w:lang w:val="en-US"/>
              </w:rPr>
              <w:t>(triệu đồng)</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394814EF" w14:textId="77777777" w:rsidR="00476663" w:rsidRPr="00D00565" w:rsidRDefault="00476663" w:rsidP="004F70CF">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Dư nợ cho vay</w:t>
            </w:r>
          </w:p>
          <w:p w14:paraId="1D57EC6B" w14:textId="77777777" w:rsidR="00476663" w:rsidRPr="00D00565" w:rsidRDefault="00476663" w:rsidP="004F70CF">
            <w:pPr>
              <w:widowControl w:val="0"/>
              <w:spacing w:before="120" w:after="0" w:line="240" w:lineRule="auto"/>
              <w:jc w:val="center"/>
              <w:rPr>
                <w:rFonts w:eastAsia="Times New Roman" w:cs="Times New Roman"/>
                <w:i/>
                <w:iCs/>
                <w:szCs w:val="28"/>
                <w:lang w:val="en-US"/>
              </w:rPr>
            </w:pPr>
            <w:r w:rsidRPr="00D00565">
              <w:rPr>
                <w:rFonts w:eastAsia="Times New Roman" w:cs="Times New Roman"/>
                <w:i/>
                <w:iCs/>
                <w:szCs w:val="28"/>
                <w:lang w:val="en-US"/>
              </w:rPr>
              <w:t>(Triệu đồng)</w:t>
            </w:r>
          </w:p>
        </w:tc>
        <w:tc>
          <w:tcPr>
            <w:tcW w:w="1742" w:type="dxa"/>
            <w:tcBorders>
              <w:top w:val="single" w:sz="8" w:space="0" w:color="auto"/>
              <w:left w:val="nil"/>
              <w:bottom w:val="single" w:sz="8" w:space="0" w:color="auto"/>
              <w:right w:val="single" w:sz="8" w:space="0" w:color="auto"/>
            </w:tcBorders>
            <w:shd w:val="clear" w:color="auto" w:fill="auto"/>
            <w:vAlign w:val="center"/>
            <w:hideMark/>
          </w:tcPr>
          <w:p w14:paraId="5115854F" w14:textId="77777777" w:rsidR="00476663" w:rsidRPr="00D00565" w:rsidRDefault="00476663" w:rsidP="004F70CF">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Nợ quá hạn</w:t>
            </w:r>
          </w:p>
          <w:p w14:paraId="41A809A1" w14:textId="77777777" w:rsidR="00476663" w:rsidRPr="00D00565" w:rsidRDefault="00476663" w:rsidP="004F70CF">
            <w:pPr>
              <w:widowControl w:val="0"/>
              <w:spacing w:before="120" w:after="0" w:line="240" w:lineRule="auto"/>
              <w:jc w:val="center"/>
              <w:rPr>
                <w:rFonts w:eastAsia="Times New Roman" w:cs="Times New Roman"/>
                <w:i/>
                <w:iCs/>
                <w:szCs w:val="28"/>
                <w:lang w:val="en-US"/>
              </w:rPr>
            </w:pPr>
            <w:r w:rsidRPr="00D00565">
              <w:rPr>
                <w:rFonts w:eastAsia="Times New Roman" w:cs="Times New Roman"/>
                <w:i/>
                <w:iCs/>
                <w:szCs w:val="28"/>
                <w:lang w:val="en-US"/>
              </w:rPr>
              <w:t>(Triệu đồng)</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66864ED6" w14:textId="77777777" w:rsidR="00476663" w:rsidRPr="00D00565" w:rsidRDefault="00476663" w:rsidP="004F70CF">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Lãi suất cho vay</w:t>
            </w:r>
          </w:p>
        </w:tc>
      </w:tr>
      <w:tr w:rsidR="00D00565" w:rsidRPr="00D00565" w14:paraId="4E97F6B9" w14:textId="77777777" w:rsidTr="004F70CF">
        <w:trPr>
          <w:trHeight w:val="406"/>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0098E933"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w:t>
            </w:r>
          </w:p>
        </w:tc>
        <w:tc>
          <w:tcPr>
            <w:tcW w:w="1125" w:type="dxa"/>
            <w:tcBorders>
              <w:top w:val="nil"/>
              <w:left w:val="nil"/>
              <w:bottom w:val="single" w:sz="8" w:space="0" w:color="auto"/>
              <w:right w:val="single" w:sz="8" w:space="0" w:color="auto"/>
            </w:tcBorders>
            <w:shd w:val="clear" w:color="auto" w:fill="auto"/>
            <w:noWrap/>
            <w:vAlign w:val="center"/>
            <w:hideMark/>
          </w:tcPr>
          <w:p w14:paraId="0536F238"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2008</w:t>
            </w:r>
          </w:p>
        </w:tc>
        <w:tc>
          <w:tcPr>
            <w:tcW w:w="1928" w:type="dxa"/>
            <w:tcBorders>
              <w:top w:val="nil"/>
              <w:left w:val="nil"/>
              <w:bottom w:val="single" w:sz="8" w:space="0" w:color="auto"/>
              <w:right w:val="single" w:sz="8" w:space="0" w:color="auto"/>
            </w:tcBorders>
            <w:shd w:val="clear" w:color="auto" w:fill="auto"/>
            <w:noWrap/>
            <w:vAlign w:val="center"/>
            <w:hideMark/>
          </w:tcPr>
          <w:p w14:paraId="27F6F3A9"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4.870</w:t>
            </w:r>
          </w:p>
        </w:tc>
        <w:tc>
          <w:tcPr>
            <w:tcW w:w="2127" w:type="dxa"/>
            <w:tcBorders>
              <w:top w:val="nil"/>
              <w:left w:val="nil"/>
              <w:bottom w:val="single" w:sz="8" w:space="0" w:color="auto"/>
              <w:right w:val="single" w:sz="8" w:space="0" w:color="auto"/>
            </w:tcBorders>
            <w:shd w:val="clear" w:color="auto" w:fill="auto"/>
            <w:noWrap/>
            <w:vAlign w:val="center"/>
            <w:hideMark/>
          </w:tcPr>
          <w:p w14:paraId="47EE6AE6"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4.870</w:t>
            </w:r>
          </w:p>
        </w:tc>
        <w:tc>
          <w:tcPr>
            <w:tcW w:w="1742" w:type="dxa"/>
            <w:tcBorders>
              <w:top w:val="nil"/>
              <w:left w:val="nil"/>
              <w:bottom w:val="single" w:sz="8" w:space="0" w:color="auto"/>
              <w:right w:val="single" w:sz="8" w:space="0" w:color="auto"/>
            </w:tcBorders>
            <w:shd w:val="clear" w:color="auto" w:fill="auto"/>
            <w:noWrap/>
            <w:vAlign w:val="center"/>
            <w:hideMark/>
          </w:tcPr>
          <w:p w14:paraId="2087E591"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0</w:t>
            </w:r>
          </w:p>
        </w:tc>
        <w:tc>
          <w:tcPr>
            <w:tcW w:w="1710" w:type="dxa"/>
            <w:tcBorders>
              <w:top w:val="nil"/>
              <w:left w:val="nil"/>
              <w:bottom w:val="single" w:sz="8" w:space="0" w:color="auto"/>
              <w:right w:val="single" w:sz="8" w:space="0" w:color="auto"/>
            </w:tcBorders>
            <w:shd w:val="clear" w:color="auto" w:fill="auto"/>
            <w:noWrap/>
            <w:vAlign w:val="center"/>
            <w:hideMark/>
          </w:tcPr>
          <w:p w14:paraId="187EABF8"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5,6%/năm</w:t>
            </w:r>
          </w:p>
        </w:tc>
      </w:tr>
      <w:tr w:rsidR="00D00565" w:rsidRPr="00D00565" w14:paraId="0630A39B" w14:textId="77777777" w:rsidTr="004F70CF">
        <w:trPr>
          <w:trHeight w:val="412"/>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36E108CD"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w:t>
            </w:r>
          </w:p>
        </w:tc>
        <w:tc>
          <w:tcPr>
            <w:tcW w:w="1125" w:type="dxa"/>
            <w:tcBorders>
              <w:top w:val="nil"/>
              <w:left w:val="nil"/>
              <w:bottom w:val="single" w:sz="8" w:space="0" w:color="auto"/>
              <w:right w:val="single" w:sz="8" w:space="0" w:color="auto"/>
            </w:tcBorders>
            <w:shd w:val="clear" w:color="auto" w:fill="auto"/>
            <w:noWrap/>
            <w:vAlign w:val="center"/>
            <w:hideMark/>
          </w:tcPr>
          <w:p w14:paraId="721B6208"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2009</w:t>
            </w:r>
          </w:p>
        </w:tc>
        <w:tc>
          <w:tcPr>
            <w:tcW w:w="1928" w:type="dxa"/>
            <w:tcBorders>
              <w:top w:val="nil"/>
              <w:left w:val="nil"/>
              <w:bottom w:val="single" w:sz="8" w:space="0" w:color="auto"/>
              <w:right w:val="single" w:sz="8" w:space="0" w:color="auto"/>
            </w:tcBorders>
            <w:shd w:val="clear" w:color="auto" w:fill="auto"/>
            <w:noWrap/>
            <w:vAlign w:val="center"/>
            <w:hideMark/>
          </w:tcPr>
          <w:p w14:paraId="1F8CCAA3"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23.290</w:t>
            </w:r>
          </w:p>
        </w:tc>
        <w:tc>
          <w:tcPr>
            <w:tcW w:w="2127" w:type="dxa"/>
            <w:tcBorders>
              <w:top w:val="nil"/>
              <w:left w:val="nil"/>
              <w:bottom w:val="single" w:sz="8" w:space="0" w:color="auto"/>
              <w:right w:val="single" w:sz="8" w:space="0" w:color="auto"/>
            </w:tcBorders>
            <w:shd w:val="clear" w:color="auto" w:fill="auto"/>
            <w:noWrap/>
            <w:vAlign w:val="center"/>
            <w:hideMark/>
          </w:tcPr>
          <w:p w14:paraId="7746A142"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22.070</w:t>
            </w:r>
          </w:p>
        </w:tc>
        <w:tc>
          <w:tcPr>
            <w:tcW w:w="1742" w:type="dxa"/>
            <w:tcBorders>
              <w:top w:val="nil"/>
              <w:left w:val="nil"/>
              <w:bottom w:val="single" w:sz="8" w:space="0" w:color="auto"/>
              <w:right w:val="single" w:sz="8" w:space="0" w:color="auto"/>
            </w:tcBorders>
            <w:shd w:val="clear" w:color="auto" w:fill="auto"/>
            <w:noWrap/>
            <w:vAlign w:val="center"/>
            <w:hideMark/>
          </w:tcPr>
          <w:p w14:paraId="6BA55D35"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0</w:t>
            </w:r>
          </w:p>
        </w:tc>
        <w:tc>
          <w:tcPr>
            <w:tcW w:w="1710" w:type="dxa"/>
            <w:tcBorders>
              <w:top w:val="nil"/>
              <w:left w:val="nil"/>
              <w:bottom w:val="single" w:sz="8" w:space="0" w:color="auto"/>
              <w:right w:val="single" w:sz="8" w:space="0" w:color="auto"/>
            </w:tcBorders>
            <w:shd w:val="clear" w:color="auto" w:fill="auto"/>
            <w:noWrap/>
            <w:vAlign w:val="center"/>
            <w:hideMark/>
          </w:tcPr>
          <w:p w14:paraId="41F59A63"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5,6%/năm</w:t>
            </w:r>
          </w:p>
        </w:tc>
      </w:tr>
      <w:tr w:rsidR="00D00565" w:rsidRPr="00D00565" w14:paraId="4C543B75" w14:textId="77777777" w:rsidTr="004F70CF">
        <w:trPr>
          <w:trHeight w:val="404"/>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13012A68"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w:t>
            </w:r>
          </w:p>
        </w:tc>
        <w:tc>
          <w:tcPr>
            <w:tcW w:w="1125" w:type="dxa"/>
            <w:tcBorders>
              <w:top w:val="nil"/>
              <w:left w:val="nil"/>
              <w:bottom w:val="single" w:sz="8" w:space="0" w:color="auto"/>
              <w:right w:val="single" w:sz="8" w:space="0" w:color="auto"/>
            </w:tcBorders>
            <w:shd w:val="clear" w:color="auto" w:fill="auto"/>
            <w:noWrap/>
            <w:vAlign w:val="center"/>
            <w:hideMark/>
          </w:tcPr>
          <w:p w14:paraId="2EC49AFE"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2010</w:t>
            </w:r>
          </w:p>
        </w:tc>
        <w:tc>
          <w:tcPr>
            <w:tcW w:w="1928" w:type="dxa"/>
            <w:tcBorders>
              <w:top w:val="nil"/>
              <w:left w:val="nil"/>
              <w:bottom w:val="single" w:sz="8" w:space="0" w:color="auto"/>
              <w:right w:val="single" w:sz="8" w:space="0" w:color="auto"/>
            </w:tcBorders>
            <w:shd w:val="clear" w:color="auto" w:fill="auto"/>
            <w:noWrap/>
            <w:vAlign w:val="center"/>
            <w:hideMark/>
          </w:tcPr>
          <w:p w14:paraId="477AD97D"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38.890</w:t>
            </w:r>
          </w:p>
        </w:tc>
        <w:tc>
          <w:tcPr>
            <w:tcW w:w="2127" w:type="dxa"/>
            <w:tcBorders>
              <w:top w:val="nil"/>
              <w:left w:val="nil"/>
              <w:bottom w:val="single" w:sz="8" w:space="0" w:color="auto"/>
              <w:right w:val="single" w:sz="8" w:space="0" w:color="auto"/>
            </w:tcBorders>
            <w:shd w:val="clear" w:color="auto" w:fill="auto"/>
            <w:noWrap/>
            <w:vAlign w:val="center"/>
            <w:hideMark/>
          </w:tcPr>
          <w:p w14:paraId="4EF67ABC"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42.467</w:t>
            </w:r>
          </w:p>
        </w:tc>
        <w:tc>
          <w:tcPr>
            <w:tcW w:w="1742" w:type="dxa"/>
            <w:tcBorders>
              <w:top w:val="nil"/>
              <w:left w:val="nil"/>
              <w:bottom w:val="single" w:sz="8" w:space="0" w:color="auto"/>
              <w:right w:val="single" w:sz="8" w:space="0" w:color="auto"/>
            </w:tcBorders>
            <w:shd w:val="clear" w:color="auto" w:fill="auto"/>
            <w:noWrap/>
            <w:vAlign w:val="center"/>
            <w:hideMark/>
          </w:tcPr>
          <w:p w14:paraId="60CF4E78"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0</w:t>
            </w:r>
          </w:p>
        </w:tc>
        <w:tc>
          <w:tcPr>
            <w:tcW w:w="1710" w:type="dxa"/>
            <w:tcBorders>
              <w:top w:val="nil"/>
              <w:left w:val="nil"/>
              <w:bottom w:val="single" w:sz="8" w:space="0" w:color="auto"/>
              <w:right w:val="single" w:sz="8" w:space="0" w:color="auto"/>
            </w:tcBorders>
            <w:shd w:val="clear" w:color="auto" w:fill="auto"/>
            <w:noWrap/>
            <w:vAlign w:val="center"/>
            <w:hideMark/>
          </w:tcPr>
          <w:p w14:paraId="0C023913"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5,6%/năm</w:t>
            </w:r>
          </w:p>
        </w:tc>
      </w:tr>
      <w:tr w:rsidR="00D00565" w:rsidRPr="00D00565" w14:paraId="2CB01C70" w14:textId="77777777" w:rsidTr="004F70CF">
        <w:trPr>
          <w:trHeight w:val="396"/>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5679E220"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w:t>
            </w:r>
          </w:p>
        </w:tc>
        <w:tc>
          <w:tcPr>
            <w:tcW w:w="1125" w:type="dxa"/>
            <w:tcBorders>
              <w:top w:val="nil"/>
              <w:left w:val="nil"/>
              <w:bottom w:val="single" w:sz="8" w:space="0" w:color="auto"/>
              <w:right w:val="single" w:sz="8" w:space="0" w:color="auto"/>
            </w:tcBorders>
            <w:shd w:val="clear" w:color="auto" w:fill="auto"/>
            <w:noWrap/>
            <w:vAlign w:val="center"/>
            <w:hideMark/>
          </w:tcPr>
          <w:p w14:paraId="1CE4D1AD"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2011</w:t>
            </w:r>
          </w:p>
        </w:tc>
        <w:tc>
          <w:tcPr>
            <w:tcW w:w="1928" w:type="dxa"/>
            <w:tcBorders>
              <w:top w:val="nil"/>
              <w:left w:val="nil"/>
              <w:bottom w:val="single" w:sz="8" w:space="0" w:color="auto"/>
              <w:right w:val="single" w:sz="8" w:space="0" w:color="auto"/>
            </w:tcBorders>
            <w:shd w:val="clear" w:color="auto" w:fill="auto"/>
            <w:noWrap/>
            <w:vAlign w:val="center"/>
            <w:hideMark/>
          </w:tcPr>
          <w:p w14:paraId="114C8A7B"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59.050</w:t>
            </w:r>
          </w:p>
        </w:tc>
        <w:tc>
          <w:tcPr>
            <w:tcW w:w="2127" w:type="dxa"/>
            <w:tcBorders>
              <w:top w:val="nil"/>
              <w:left w:val="nil"/>
              <w:bottom w:val="single" w:sz="8" w:space="0" w:color="auto"/>
              <w:right w:val="single" w:sz="8" w:space="0" w:color="auto"/>
            </w:tcBorders>
            <w:shd w:val="clear" w:color="auto" w:fill="auto"/>
            <w:noWrap/>
            <w:vAlign w:val="center"/>
            <w:hideMark/>
          </w:tcPr>
          <w:p w14:paraId="40693FBD"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62.050</w:t>
            </w:r>
          </w:p>
        </w:tc>
        <w:tc>
          <w:tcPr>
            <w:tcW w:w="1742" w:type="dxa"/>
            <w:tcBorders>
              <w:top w:val="nil"/>
              <w:left w:val="nil"/>
              <w:bottom w:val="single" w:sz="8" w:space="0" w:color="auto"/>
              <w:right w:val="single" w:sz="8" w:space="0" w:color="auto"/>
            </w:tcBorders>
            <w:shd w:val="clear" w:color="auto" w:fill="auto"/>
            <w:noWrap/>
            <w:vAlign w:val="center"/>
            <w:hideMark/>
          </w:tcPr>
          <w:p w14:paraId="20BF1233"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0</w:t>
            </w:r>
          </w:p>
        </w:tc>
        <w:tc>
          <w:tcPr>
            <w:tcW w:w="1710" w:type="dxa"/>
            <w:tcBorders>
              <w:top w:val="nil"/>
              <w:left w:val="nil"/>
              <w:bottom w:val="single" w:sz="8" w:space="0" w:color="auto"/>
              <w:right w:val="single" w:sz="8" w:space="0" w:color="auto"/>
            </w:tcBorders>
            <w:shd w:val="clear" w:color="auto" w:fill="auto"/>
            <w:noWrap/>
            <w:vAlign w:val="center"/>
            <w:hideMark/>
          </w:tcPr>
          <w:p w14:paraId="5D29EE84"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78A95E87" w14:textId="77777777" w:rsidTr="004F70CF">
        <w:trPr>
          <w:trHeight w:val="402"/>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7B3FD065"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w:t>
            </w:r>
          </w:p>
        </w:tc>
        <w:tc>
          <w:tcPr>
            <w:tcW w:w="1125" w:type="dxa"/>
            <w:tcBorders>
              <w:top w:val="nil"/>
              <w:left w:val="nil"/>
              <w:bottom w:val="single" w:sz="8" w:space="0" w:color="auto"/>
              <w:right w:val="single" w:sz="8" w:space="0" w:color="auto"/>
            </w:tcBorders>
            <w:shd w:val="clear" w:color="auto" w:fill="auto"/>
            <w:noWrap/>
            <w:vAlign w:val="center"/>
            <w:hideMark/>
          </w:tcPr>
          <w:p w14:paraId="5A2ABF7B"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2012</w:t>
            </w:r>
          </w:p>
        </w:tc>
        <w:tc>
          <w:tcPr>
            <w:tcW w:w="1928" w:type="dxa"/>
            <w:tcBorders>
              <w:top w:val="nil"/>
              <w:left w:val="nil"/>
              <w:bottom w:val="single" w:sz="8" w:space="0" w:color="auto"/>
              <w:right w:val="single" w:sz="8" w:space="0" w:color="auto"/>
            </w:tcBorders>
            <w:shd w:val="clear" w:color="auto" w:fill="auto"/>
            <w:noWrap/>
            <w:vAlign w:val="center"/>
            <w:hideMark/>
          </w:tcPr>
          <w:p w14:paraId="3500B736"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81.950</w:t>
            </w:r>
          </w:p>
        </w:tc>
        <w:tc>
          <w:tcPr>
            <w:tcW w:w="2127" w:type="dxa"/>
            <w:tcBorders>
              <w:top w:val="nil"/>
              <w:left w:val="nil"/>
              <w:bottom w:val="single" w:sz="8" w:space="0" w:color="auto"/>
              <w:right w:val="single" w:sz="8" w:space="0" w:color="auto"/>
            </w:tcBorders>
            <w:shd w:val="clear" w:color="auto" w:fill="auto"/>
            <w:noWrap/>
            <w:vAlign w:val="center"/>
            <w:hideMark/>
          </w:tcPr>
          <w:p w14:paraId="7781712C"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83.080</w:t>
            </w:r>
          </w:p>
        </w:tc>
        <w:tc>
          <w:tcPr>
            <w:tcW w:w="1742" w:type="dxa"/>
            <w:tcBorders>
              <w:top w:val="nil"/>
              <w:left w:val="nil"/>
              <w:bottom w:val="single" w:sz="8" w:space="0" w:color="auto"/>
              <w:right w:val="single" w:sz="8" w:space="0" w:color="auto"/>
            </w:tcBorders>
            <w:shd w:val="clear" w:color="auto" w:fill="auto"/>
            <w:noWrap/>
            <w:vAlign w:val="center"/>
            <w:hideMark/>
          </w:tcPr>
          <w:p w14:paraId="3BDFAE07"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615</w:t>
            </w:r>
          </w:p>
        </w:tc>
        <w:tc>
          <w:tcPr>
            <w:tcW w:w="1710" w:type="dxa"/>
            <w:tcBorders>
              <w:top w:val="nil"/>
              <w:left w:val="nil"/>
              <w:bottom w:val="single" w:sz="8" w:space="0" w:color="auto"/>
              <w:right w:val="single" w:sz="8" w:space="0" w:color="auto"/>
            </w:tcBorders>
            <w:shd w:val="clear" w:color="auto" w:fill="auto"/>
            <w:noWrap/>
            <w:vAlign w:val="center"/>
            <w:hideMark/>
          </w:tcPr>
          <w:p w14:paraId="0F2424ED"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4989E5EA" w14:textId="77777777" w:rsidTr="004F70CF">
        <w:trPr>
          <w:trHeight w:val="408"/>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149C575C"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w:t>
            </w:r>
          </w:p>
        </w:tc>
        <w:tc>
          <w:tcPr>
            <w:tcW w:w="1125" w:type="dxa"/>
            <w:tcBorders>
              <w:top w:val="nil"/>
              <w:left w:val="nil"/>
              <w:bottom w:val="single" w:sz="8" w:space="0" w:color="auto"/>
              <w:right w:val="single" w:sz="8" w:space="0" w:color="auto"/>
            </w:tcBorders>
            <w:shd w:val="clear" w:color="auto" w:fill="auto"/>
            <w:noWrap/>
            <w:vAlign w:val="center"/>
            <w:hideMark/>
          </w:tcPr>
          <w:p w14:paraId="4CD010B4"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2013</w:t>
            </w:r>
          </w:p>
        </w:tc>
        <w:tc>
          <w:tcPr>
            <w:tcW w:w="1928" w:type="dxa"/>
            <w:tcBorders>
              <w:top w:val="nil"/>
              <w:left w:val="nil"/>
              <w:bottom w:val="single" w:sz="8" w:space="0" w:color="auto"/>
              <w:right w:val="single" w:sz="8" w:space="0" w:color="auto"/>
            </w:tcBorders>
            <w:shd w:val="clear" w:color="auto" w:fill="auto"/>
            <w:noWrap/>
            <w:vAlign w:val="center"/>
            <w:hideMark/>
          </w:tcPr>
          <w:p w14:paraId="651DB0A4"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100.750</w:t>
            </w:r>
          </w:p>
        </w:tc>
        <w:tc>
          <w:tcPr>
            <w:tcW w:w="2127" w:type="dxa"/>
            <w:tcBorders>
              <w:top w:val="nil"/>
              <w:left w:val="nil"/>
              <w:bottom w:val="single" w:sz="8" w:space="0" w:color="auto"/>
              <w:right w:val="single" w:sz="8" w:space="0" w:color="auto"/>
            </w:tcBorders>
            <w:shd w:val="clear" w:color="auto" w:fill="auto"/>
            <w:noWrap/>
            <w:vAlign w:val="center"/>
            <w:hideMark/>
          </w:tcPr>
          <w:p w14:paraId="3F0E68F5"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112.716</w:t>
            </w:r>
          </w:p>
        </w:tc>
        <w:tc>
          <w:tcPr>
            <w:tcW w:w="1742" w:type="dxa"/>
            <w:tcBorders>
              <w:top w:val="nil"/>
              <w:left w:val="nil"/>
              <w:bottom w:val="single" w:sz="8" w:space="0" w:color="auto"/>
              <w:right w:val="single" w:sz="8" w:space="0" w:color="auto"/>
            </w:tcBorders>
            <w:shd w:val="clear" w:color="auto" w:fill="auto"/>
            <w:noWrap/>
            <w:vAlign w:val="center"/>
            <w:hideMark/>
          </w:tcPr>
          <w:p w14:paraId="26DD4FA1"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500</w:t>
            </w:r>
          </w:p>
        </w:tc>
        <w:tc>
          <w:tcPr>
            <w:tcW w:w="1710" w:type="dxa"/>
            <w:tcBorders>
              <w:top w:val="nil"/>
              <w:left w:val="nil"/>
              <w:bottom w:val="single" w:sz="8" w:space="0" w:color="auto"/>
              <w:right w:val="single" w:sz="8" w:space="0" w:color="auto"/>
            </w:tcBorders>
            <w:shd w:val="clear" w:color="auto" w:fill="auto"/>
            <w:noWrap/>
            <w:vAlign w:val="center"/>
            <w:hideMark/>
          </w:tcPr>
          <w:p w14:paraId="1344980D"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4DBAC0AE" w14:textId="77777777" w:rsidTr="004F70CF">
        <w:trPr>
          <w:trHeight w:val="40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4A462EE1"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w:t>
            </w:r>
          </w:p>
        </w:tc>
        <w:tc>
          <w:tcPr>
            <w:tcW w:w="1125" w:type="dxa"/>
            <w:tcBorders>
              <w:top w:val="nil"/>
              <w:left w:val="nil"/>
              <w:bottom w:val="single" w:sz="8" w:space="0" w:color="auto"/>
              <w:right w:val="single" w:sz="8" w:space="0" w:color="auto"/>
            </w:tcBorders>
            <w:shd w:val="clear" w:color="auto" w:fill="auto"/>
            <w:noWrap/>
            <w:vAlign w:val="center"/>
            <w:hideMark/>
          </w:tcPr>
          <w:p w14:paraId="018144A9"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2014</w:t>
            </w:r>
          </w:p>
        </w:tc>
        <w:tc>
          <w:tcPr>
            <w:tcW w:w="1928" w:type="dxa"/>
            <w:tcBorders>
              <w:top w:val="nil"/>
              <w:left w:val="nil"/>
              <w:bottom w:val="single" w:sz="8" w:space="0" w:color="auto"/>
              <w:right w:val="single" w:sz="8" w:space="0" w:color="auto"/>
            </w:tcBorders>
            <w:shd w:val="clear" w:color="auto" w:fill="auto"/>
            <w:noWrap/>
            <w:vAlign w:val="center"/>
            <w:hideMark/>
          </w:tcPr>
          <w:p w14:paraId="5733AF7B"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69.450</w:t>
            </w:r>
          </w:p>
        </w:tc>
        <w:tc>
          <w:tcPr>
            <w:tcW w:w="2127" w:type="dxa"/>
            <w:tcBorders>
              <w:top w:val="nil"/>
              <w:left w:val="nil"/>
              <w:bottom w:val="single" w:sz="8" w:space="0" w:color="auto"/>
              <w:right w:val="single" w:sz="8" w:space="0" w:color="auto"/>
            </w:tcBorders>
            <w:shd w:val="clear" w:color="auto" w:fill="auto"/>
            <w:noWrap/>
            <w:vAlign w:val="center"/>
            <w:hideMark/>
          </w:tcPr>
          <w:p w14:paraId="74DFE257"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91.656</w:t>
            </w:r>
          </w:p>
        </w:tc>
        <w:tc>
          <w:tcPr>
            <w:tcW w:w="1742" w:type="dxa"/>
            <w:tcBorders>
              <w:top w:val="nil"/>
              <w:left w:val="nil"/>
              <w:bottom w:val="single" w:sz="8" w:space="0" w:color="auto"/>
              <w:right w:val="single" w:sz="8" w:space="0" w:color="auto"/>
            </w:tcBorders>
            <w:shd w:val="clear" w:color="auto" w:fill="auto"/>
            <w:noWrap/>
            <w:vAlign w:val="center"/>
            <w:hideMark/>
          </w:tcPr>
          <w:p w14:paraId="4BFB150C"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2.286</w:t>
            </w:r>
          </w:p>
        </w:tc>
        <w:tc>
          <w:tcPr>
            <w:tcW w:w="1710" w:type="dxa"/>
            <w:tcBorders>
              <w:top w:val="nil"/>
              <w:left w:val="nil"/>
              <w:bottom w:val="single" w:sz="8" w:space="0" w:color="auto"/>
              <w:right w:val="single" w:sz="8" w:space="0" w:color="auto"/>
            </w:tcBorders>
            <w:shd w:val="clear" w:color="auto" w:fill="auto"/>
            <w:noWrap/>
            <w:vAlign w:val="center"/>
            <w:hideMark/>
          </w:tcPr>
          <w:p w14:paraId="7A63477F"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6FE5AAFF" w14:textId="77777777" w:rsidTr="004F70CF">
        <w:trPr>
          <w:trHeight w:val="406"/>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107EC2A2"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w:t>
            </w:r>
          </w:p>
        </w:tc>
        <w:tc>
          <w:tcPr>
            <w:tcW w:w="1125" w:type="dxa"/>
            <w:tcBorders>
              <w:top w:val="nil"/>
              <w:left w:val="nil"/>
              <w:bottom w:val="single" w:sz="8" w:space="0" w:color="auto"/>
              <w:right w:val="single" w:sz="8" w:space="0" w:color="auto"/>
            </w:tcBorders>
            <w:shd w:val="clear" w:color="auto" w:fill="auto"/>
            <w:noWrap/>
            <w:vAlign w:val="center"/>
            <w:hideMark/>
          </w:tcPr>
          <w:p w14:paraId="69FD7825"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2015</w:t>
            </w:r>
          </w:p>
        </w:tc>
        <w:tc>
          <w:tcPr>
            <w:tcW w:w="1928" w:type="dxa"/>
            <w:tcBorders>
              <w:top w:val="nil"/>
              <w:left w:val="nil"/>
              <w:bottom w:val="single" w:sz="8" w:space="0" w:color="auto"/>
              <w:right w:val="single" w:sz="8" w:space="0" w:color="auto"/>
            </w:tcBorders>
            <w:shd w:val="clear" w:color="auto" w:fill="auto"/>
            <w:noWrap/>
            <w:vAlign w:val="center"/>
            <w:hideMark/>
          </w:tcPr>
          <w:p w14:paraId="3BF72598"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82.500</w:t>
            </w:r>
          </w:p>
        </w:tc>
        <w:tc>
          <w:tcPr>
            <w:tcW w:w="2127" w:type="dxa"/>
            <w:tcBorders>
              <w:top w:val="nil"/>
              <w:left w:val="nil"/>
              <w:bottom w:val="single" w:sz="8" w:space="0" w:color="auto"/>
              <w:right w:val="single" w:sz="8" w:space="0" w:color="auto"/>
            </w:tcBorders>
            <w:shd w:val="clear" w:color="auto" w:fill="auto"/>
            <w:noWrap/>
            <w:vAlign w:val="center"/>
            <w:hideMark/>
          </w:tcPr>
          <w:p w14:paraId="1369FF41"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90.465</w:t>
            </w:r>
          </w:p>
        </w:tc>
        <w:tc>
          <w:tcPr>
            <w:tcW w:w="1742" w:type="dxa"/>
            <w:tcBorders>
              <w:top w:val="nil"/>
              <w:left w:val="nil"/>
              <w:bottom w:val="single" w:sz="8" w:space="0" w:color="auto"/>
              <w:right w:val="single" w:sz="8" w:space="0" w:color="auto"/>
            </w:tcBorders>
            <w:shd w:val="clear" w:color="auto" w:fill="auto"/>
            <w:noWrap/>
            <w:vAlign w:val="center"/>
            <w:hideMark/>
          </w:tcPr>
          <w:p w14:paraId="64721B94"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3.320</w:t>
            </w:r>
          </w:p>
        </w:tc>
        <w:tc>
          <w:tcPr>
            <w:tcW w:w="1710" w:type="dxa"/>
            <w:tcBorders>
              <w:top w:val="nil"/>
              <w:left w:val="nil"/>
              <w:bottom w:val="single" w:sz="8" w:space="0" w:color="auto"/>
              <w:right w:val="single" w:sz="8" w:space="0" w:color="auto"/>
            </w:tcBorders>
            <w:shd w:val="clear" w:color="auto" w:fill="auto"/>
            <w:noWrap/>
            <w:vAlign w:val="center"/>
            <w:hideMark/>
          </w:tcPr>
          <w:p w14:paraId="0898FB19"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04D8AB74" w14:textId="77777777" w:rsidTr="004F70CF">
        <w:trPr>
          <w:trHeight w:val="468"/>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58DDEC53"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w:t>
            </w:r>
          </w:p>
        </w:tc>
        <w:tc>
          <w:tcPr>
            <w:tcW w:w="1125" w:type="dxa"/>
            <w:tcBorders>
              <w:top w:val="nil"/>
              <w:left w:val="nil"/>
              <w:bottom w:val="single" w:sz="8" w:space="0" w:color="auto"/>
              <w:right w:val="single" w:sz="8" w:space="0" w:color="auto"/>
            </w:tcBorders>
            <w:shd w:val="clear" w:color="auto" w:fill="auto"/>
            <w:noWrap/>
            <w:vAlign w:val="center"/>
            <w:hideMark/>
          </w:tcPr>
          <w:p w14:paraId="54C01760"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2016</w:t>
            </w:r>
          </w:p>
        </w:tc>
        <w:tc>
          <w:tcPr>
            <w:tcW w:w="1928" w:type="dxa"/>
            <w:tcBorders>
              <w:top w:val="nil"/>
              <w:left w:val="nil"/>
              <w:bottom w:val="single" w:sz="8" w:space="0" w:color="auto"/>
              <w:right w:val="single" w:sz="8" w:space="0" w:color="auto"/>
            </w:tcBorders>
            <w:shd w:val="clear" w:color="auto" w:fill="auto"/>
            <w:noWrap/>
            <w:vAlign w:val="center"/>
            <w:hideMark/>
          </w:tcPr>
          <w:p w14:paraId="684D94F1"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77.350</w:t>
            </w:r>
          </w:p>
        </w:tc>
        <w:tc>
          <w:tcPr>
            <w:tcW w:w="2127" w:type="dxa"/>
            <w:tcBorders>
              <w:top w:val="nil"/>
              <w:left w:val="nil"/>
              <w:bottom w:val="single" w:sz="8" w:space="0" w:color="auto"/>
              <w:right w:val="single" w:sz="8" w:space="0" w:color="auto"/>
            </w:tcBorders>
            <w:shd w:val="clear" w:color="auto" w:fill="auto"/>
            <w:noWrap/>
            <w:vAlign w:val="center"/>
            <w:hideMark/>
          </w:tcPr>
          <w:p w14:paraId="0357BDF1"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91.233</w:t>
            </w:r>
          </w:p>
        </w:tc>
        <w:tc>
          <w:tcPr>
            <w:tcW w:w="1742" w:type="dxa"/>
            <w:tcBorders>
              <w:top w:val="nil"/>
              <w:left w:val="nil"/>
              <w:bottom w:val="single" w:sz="8" w:space="0" w:color="auto"/>
              <w:right w:val="single" w:sz="8" w:space="0" w:color="auto"/>
            </w:tcBorders>
            <w:shd w:val="clear" w:color="auto" w:fill="auto"/>
            <w:noWrap/>
            <w:vAlign w:val="center"/>
            <w:hideMark/>
          </w:tcPr>
          <w:p w14:paraId="581E789A"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2.644</w:t>
            </w:r>
          </w:p>
        </w:tc>
        <w:tc>
          <w:tcPr>
            <w:tcW w:w="1710" w:type="dxa"/>
            <w:tcBorders>
              <w:top w:val="nil"/>
              <w:left w:val="nil"/>
              <w:bottom w:val="single" w:sz="8" w:space="0" w:color="auto"/>
              <w:right w:val="single" w:sz="8" w:space="0" w:color="auto"/>
            </w:tcBorders>
            <w:shd w:val="clear" w:color="auto" w:fill="auto"/>
            <w:noWrap/>
            <w:vAlign w:val="center"/>
            <w:hideMark/>
          </w:tcPr>
          <w:p w14:paraId="240592AD"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76B0E50F" w14:textId="77777777" w:rsidTr="004F70CF">
        <w:trPr>
          <w:trHeight w:val="49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073621E3"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10</w:t>
            </w:r>
          </w:p>
        </w:tc>
        <w:tc>
          <w:tcPr>
            <w:tcW w:w="1125" w:type="dxa"/>
            <w:tcBorders>
              <w:top w:val="nil"/>
              <w:left w:val="nil"/>
              <w:bottom w:val="single" w:sz="8" w:space="0" w:color="auto"/>
              <w:right w:val="single" w:sz="8" w:space="0" w:color="auto"/>
            </w:tcBorders>
            <w:shd w:val="clear" w:color="auto" w:fill="auto"/>
            <w:noWrap/>
            <w:vAlign w:val="center"/>
            <w:hideMark/>
          </w:tcPr>
          <w:p w14:paraId="42BEC367"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2017</w:t>
            </w:r>
          </w:p>
        </w:tc>
        <w:tc>
          <w:tcPr>
            <w:tcW w:w="1928" w:type="dxa"/>
            <w:tcBorders>
              <w:top w:val="nil"/>
              <w:left w:val="nil"/>
              <w:bottom w:val="single" w:sz="8" w:space="0" w:color="auto"/>
              <w:right w:val="single" w:sz="8" w:space="0" w:color="auto"/>
            </w:tcBorders>
            <w:shd w:val="clear" w:color="auto" w:fill="auto"/>
            <w:noWrap/>
            <w:vAlign w:val="center"/>
            <w:hideMark/>
          </w:tcPr>
          <w:p w14:paraId="2B5B1A44"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99.400</w:t>
            </w:r>
          </w:p>
        </w:tc>
        <w:tc>
          <w:tcPr>
            <w:tcW w:w="2127" w:type="dxa"/>
            <w:tcBorders>
              <w:top w:val="nil"/>
              <w:left w:val="nil"/>
              <w:bottom w:val="single" w:sz="8" w:space="0" w:color="auto"/>
              <w:right w:val="single" w:sz="8" w:space="0" w:color="auto"/>
            </w:tcBorders>
            <w:shd w:val="clear" w:color="auto" w:fill="auto"/>
            <w:noWrap/>
            <w:vAlign w:val="center"/>
            <w:hideMark/>
          </w:tcPr>
          <w:p w14:paraId="610B5FFE"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117.380</w:t>
            </w:r>
          </w:p>
        </w:tc>
        <w:tc>
          <w:tcPr>
            <w:tcW w:w="1742" w:type="dxa"/>
            <w:tcBorders>
              <w:top w:val="nil"/>
              <w:left w:val="nil"/>
              <w:bottom w:val="single" w:sz="8" w:space="0" w:color="auto"/>
              <w:right w:val="single" w:sz="8" w:space="0" w:color="auto"/>
            </w:tcBorders>
            <w:shd w:val="clear" w:color="auto" w:fill="auto"/>
            <w:noWrap/>
            <w:vAlign w:val="center"/>
            <w:hideMark/>
          </w:tcPr>
          <w:p w14:paraId="0C6E8372"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6.408</w:t>
            </w:r>
          </w:p>
        </w:tc>
        <w:tc>
          <w:tcPr>
            <w:tcW w:w="1710" w:type="dxa"/>
            <w:tcBorders>
              <w:top w:val="nil"/>
              <w:left w:val="nil"/>
              <w:bottom w:val="single" w:sz="8" w:space="0" w:color="auto"/>
              <w:right w:val="single" w:sz="8" w:space="0" w:color="auto"/>
            </w:tcBorders>
            <w:shd w:val="clear" w:color="auto" w:fill="auto"/>
            <w:noWrap/>
            <w:vAlign w:val="center"/>
            <w:hideMark/>
          </w:tcPr>
          <w:p w14:paraId="06B55CAC"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211B36B1" w14:textId="77777777" w:rsidTr="004F70CF">
        <w:trPr>
          <w:trHeight w:val="54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7B506196"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w:t>
            </w:r>
          </w:p>
        </w:tc>
        <w:tc>
          <w:tcPr>
            <w:tcW w:w="1125" w:type="dxa"/>
            <w:tcBorders>
              <w:top w:val="nil"/>
              <w:left w:val="nil"/>
              <w:bottom w:val="single" w:sz="8" w:space="0" w:color="auto"/>
              <w:right w:val="single" w:sz="8" w:space="0" w:color="auto"/>
            </w:tcBorders>
            <w:shd w:val="clear" w:color="auto" w:fill="auto"/>
            <w:noWrap/>
            <w:vAlign w:val="center"/>
            <w:hideMark/>
          </w:tcPr>
          <w:p w14:paraId="55BCC27C"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2018</w:t>
            </w:r>
          </w:p>
        </w:tc>
        <w:tc>
          <w:tcPr>
            <w:tcW w:w="1928" w:type="dxa"/>
            <w:tcBorders>
              <w:top w:val="nil"/>
              <w:left w:val="nil"/>
              <w:bottom w:val="single" w:sz="8" w:space="0" w:color="auto"/>
              <w:right w:val="single" w:sz="8" w:space="0" w:color="auto"/>
            </w:tcBorders>
            <w:shd w:val="clear" w:color="auto" w:fill="auto"/>
            <w:noWrap/>
            <w:vAlign w:val="center"/>
            <w:hideMark/>
          </w:tcPr>
          <w:p w14:paraId="457DE6CA"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82.650</w:t>
            </w:r>
          </w:p>
        </w:tc>
        <w:tc>
          <w:tcPr>
            <w:tcW w:w="2127" w:type="dxa"/>
            <w:tcBorders>
              <w:top w:val="nil"/>
              <w:left w:val="nil"/>
              <w:bottom w:val="single" w:sz="8" w:space="0" w:color="auto"/>
              <w:right w:val="single" w:sz="8" w:space="0" w:color="auto"/>
            </w:tcBorders>
            <w:shd w:val="clear" w:color="auto" w:fill="auto"/>
            <w:noWrap/>
            <w:vAlign w:val="center"/>
            <w:hideMark/>
          </w:tcPr>
          <w:p w14:paraId="0A0BA1C3"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126.126</w:t>
            </w:r>
          </w:p>
        </w:tc>
        <w:tc>
          <w:tcPr>
            <w:tcW w:w="1742" w:type="dxa"/>
            <w:tcBorders>
              <w:top w:val="nil"/>
              <w:left w:val="nil"/>
              <w:bottom w:val="single" w:sz="8" w:space="0" w:color="auto"/>
              <w:right w:val="single" w:sz="8" w:space="0" w:color="auto"/>
            </w:tcBorders>
            <w:shd w:val="clear" w:color="auto" w:fill="auto"/>
            <w:noWrap/>
            <w:vAlign w:val="center"/>
            <w:hideMark/>
          </w:tcPr>
          <w:p w14:paraId="7B49692A"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2.854</w:t>
            </w:r>
          </w:p>
        </w:tc>
        <w:tc>
          <w:tcPr>
            <w:tcW w:w="1710" w:type="dxa"/>
            <w:tcBorders>
              <w:top w:val="nil"/>
              <w:left w:val="nil"/>
              <w:bottom w:val="single" w:sz="8" w:space="0" w:color="auto"/>
              <w:right w:val="single" w:sz="8" w:space="0" w:color="auto"/>
            </w:tcBorders>
            <w:shd w:val="clear" w:color="auto" w:fill="auto"/>
            <w:noWrap/>
            <w:vAlign w:val="center"/>
            <w:hideMark/>
          </w:tcPr>
          <w:p w14:paraId="4A545A5B"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2A48AA2B" w14:textId="77777777" w:rsidTr="004F70CF">
        <w:trPr>
          <w:trHeight w:val="406"/>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2C0DF1C7"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lastRenderedPageBreak/>
              <w:t>12</w:t>
            </w:r>
          </w:p>
        </w:tc>
        <w:tc>
          <w:tcPr>
            <w:tcW w:w="1125" w:type="dxa"/>
            <w:tcBorders>
              <w:top w:val="nil"/>
              <w:left w:val="nil"/>
              <w:bottom w:val="single" w:sz="8" w:space="0" w:color="auto"/>
              <w:right w:val="single" w:sz="8" w:space="0" w:color="auto"/>
            </w:tcBorders>
            <w:shd w:val="clear" w:color="auto" w:fill="auto"/>
            <w:noWrap/>
            <w:vAlign w:val="center"/>
            <w:hideMark/>
          </w:tcPr>
          <w:p w14:paraId="2E013217"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2019</w:t>
            </w:r>
          </w:p>
        </w:tc>
        <w:tc>
          <w:tcPr>
            <w:tcW w:w="1928" w:type="dxa"/>
            <w:tcBorders>
              <w:top w:val="nil"/>
              <w:left w:val="nil"/>
              <w:bottom w:val="single" w:sz="8" w:space="0" w:color="auto"/>
              <w:right w:val="single" w:sz="8" w:space="0" w:color="auto"/>
            </w:tcBorders>
            <w:shd w:val="clear" w:color="auto" w:fill="auto"/>
            <w:noWrap/>
            <w:vAlign w:val="center"/>
            <w:hideMark/>
          </w:tcPr>
          <w:p w14:paraId="7EEB6B2D"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75.850</w:t>
            </w:r>
          </w:p>
        </w:tc>
        <w:tc>
          <w:tcPr>
            <w:tcW w:w="2127" w:type="dxa"/>
            <w:tcBorders>
              <w:top w:val="nil"/>
              <w:left w:val="nil"/>
              <w:bottom w:val="single" w:sz="8" w:space="0" w:color="auto"/>
              <w:right w:val="single" w:sz="8" w:space="0" w:color="auto"/>
            </w:tcBorders>
            <w:shd w:val="clear" w:color="auto" w:fill="auto"/>
            <w:noWrap/>
            <w:vAlign w:val="center"/>
            <w:hideMark/>
          </w:tcPr>
          <w:p w14:paraId="287BA0D9"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115.525</w:t>
            </w:r>
          </w:p>
        </w:tc>
        <w:tc>
          <w:tcPr>
            <w:tcW w:w="1742" w:type="dxa"/>
            <w:tcBorders>
              <w:top w:val="nil"/>
              <w:left w:val="nil"/>
              <w:bottom w:val="single" w:sz="8" w:space="0" w:color="auto"/>
              <w:right w:val="single" w:sz="8" w:space="0" w:color="auto"/>
            </w:tcBorders>
            <w:shd w:val="clear" w:color="auto" w:fill="auto"/>
            <w:noWrap/>
            <w:vAlign w:val="center"/>
            <w:hideMark/>
          </w:tcPr>
          <w:p w14:paraId="29D67648"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12.335</w:t>
            </w:r>
          </w:p>
        </w:tc>
        <w:tc>
          <w:tcPr>
            <w:tcW w:w="1710" w:type="dxa"/>
            <w:tcBorders>
              <w:top w:val="nil"/>
              <w:left w:val="nil"/>
              <w:bottom w:val="single" w:sz="8" w:space="0" w:color="auto"/>
              <w:right w:val="single" w:sz="8" w:space="0" w:color="auto"/>
            </w:tcBorders>
            <w:shd w:val="clear" w:color="auto" w:fill="auto"/>
            <w:noWrap/>
            <w:vAlign w:val="center"/>
            <w:hideMark/>
          </w:tcPr>
          <w:p w14:paraId="23846CA5"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0BE379D3" w14:textId="77777777" w:rsidTr="004F70CF">
        <w:trPr>
          <w:trHeight w:val="412"/>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40B4FE40"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w:t>
            </w:r>
          </w:p>
        </w:tc>
        <w:tc>
          <w:tcPr>
            <w:tcW w:w="1125" w:type="dxa"/>
            <w:tcBorders>
              <w:top w:val="nil"/>
              <w:left w:val="nil"/>
              <w:bottom w:val="single" w:sz="8" w:space="0" w:color="auto"/>
              <w:right w:val="single" w:sz="8" w:space="0" w:color="auto"/>
            </w:tcBorders>
            <w:shd w:val="clear" w:color="auto" w:fill="auto"/>
            <w:noWrap/>
            <w:vAlign w:val="center"/>
            <w:hideMark/>
          </w:tcPr>
          <w:p w14:paraId="7A8AB3CA"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2020</w:t>
            </w:r>
          </w:p>
        </w:tc>
        <w:tc>
          <w:tcPr>
            <w:tcW w:w="1928" w:type="dxa"/>
            <w:tcBorders>
              <w:top w:val="nil"/>
              <w:left w:val="nil"/>
              <w:bottom w:val="single" w:sz="8" w:space="0" w:color="auto"/>
              <w:right w:val="single" w:sz="8" w:space="0" w:color="auto"/>
            </w:tcBorders>
            <w:shd w:val="clear" w:color="auto" w:fill="auto"/>
            <w:noWrap/>
            <w:vAlign w:val="center"/>
            <w:hideMark/>
          </w:tcPr>
          <w:p w14:paraId="362044B8"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41.000</w:t>
            </w:r>
          </w:p>
        </w:tc>
        <w:tc>
          <w:tcPr>
            <w:tcW w:w="2127" w:type="dxa"/>
            <w:tcBorders>
              <w:top w:val="nil"/>
              <w:left w:val="nil"/>
              <w:bottom w:val="single" w:sz="8" w:space="0" w:color="auto"/>
              <w:right w:val="single" w:sz="8" w:space="0" w:color="auto"/>
            </w:tcBorders>
            <w:shd w:val="clear" w:color="auto" w:fill="auto"/>
            <w:noWrap/>
            <w:vAlign w:val="center"/>
            <w:hideMark/>
          </w:tcPr>
          <w:p w14:paraId="0EF915E5"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84.249</w:t>
            </w:r>
          </w:p>
        </w:tc>
        <w:tc>
          <w:tcPr>
            <w:tcW w:w="1742" w:type="dxa"/>
            <w:tcBorders>
              <w:top w:val="nil"/>
              <w:left w:val="nil"/>
              <w:bottom w:val="single" w:sz="8" w:space="0" w:color="auto"/>
              <w:right w:val="single" w:sz="8" w:space="0" w:color="auto"/>
            </w:tcBorders>
            <w:shd w:val="clear" w:color="auto" w:fill="auto"/>
            <w:noWrap/>
            <w:vAlign w:val="center"/>
            <w:hideMark/>
          </w:tcPr>
          <w:p w14:paraId="04C9BDDF"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21.519</w:t>
            </w:r>
          </w:p>
        </w:tc>
        <w:tc>
          <w:tcPr>
            <w:tcW w:w="1710" w:type="dxa"/>
            <w:tcBorders>
              <w:top w:val="nil"/>
              <w:left w:val="nil"/>
              <w:bottom w:val="single" w:sz="8" w:space="0" w:color="auto"/>
              <w:right w:val="single" w:sz="8" w:space="0" w:color="auto"/>
            </w:tcBorders>
            <w:shd w:val="clear" w:color="auto" w:fill="auto"/>
            <w:noWrap/>
            <w:vAlign w:val="center"/>
            <w:hideMark/>
          </w:tcPr>
          <w:p w14:paraId="4A85D905"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6EDDBEBA" w14:textId="77777777" w:rsidTr="004F70CF">
        <w:trPr>
          <w:trHeight w:val="404"/>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30C5416F"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14</w:t>
            </w:r>
          </w:p>
        </w:tc>
        <w:tc>
          <w:tcPr>
            <w:tcW w:w="1125" w:type="dxa"/>
            <w:tcBorders>
              <w:top w:val="nil"/>
              <w:left w:val="nil"/>
              <w:bottom w:val="single" w:sz="8" w:space="0" w:color="auto"/>
              <w:right w:val="single" w:sz="8" w:space="0" w:color="auto"/>
            </w:tcBorders>
            <w:shd w:val="clear" w:color="auto" w:fill="auto"/>
            <w:noWrap/>
            <w:vAlign w:val="center"/>
            <w:hideMark/>
          </w:tcPr>
          <w:p w14:paraId="1A6C187E"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2021</w:t>
            </w:r>
          </w:p>
        </w:tc>
        <w:tc>
          <w:tcPr>
            <w:tcW w:w="1928" w:type="dxa"/>
            <w:tcBorders>
              <w:top w:val="nil"/>
              <w:left w:val="nil"/>
              <w:bottom w:val="single" w:sz="8" w:space="0" w:color="auto"/>
              <w:right w:val="single" w:sz="8" w:space="0" w:color="auto"/>
            </w:tcBorders>
            <w:shd w:val="clear" w:color="auto" w:fill="auto"/>
            <w:noWrap/>
            <w:vAlign w:val="center"/>
            <w:hideMark/>
          </w:tcPr>
          <w:p w14:paraId="3FF45318"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38.630</w:t>
            </w:r>
          </w:p>
        </w:tc>
        <w:tc>
          <w:tcPr>
            <w:tcW w:w="2127" w:type="dxa"/>
            <w:tcBorders>
              <w:top w:val="nil"/>
              <w:left w:val="nil"/>
              <w:bottom w:val="single" w:sz="8" w:space="0" w:color="auto"/>
              <w:right w:val="single" w:sz="8" w:space="0" w:color="auto"/>
            </w:tcBorders>
            <w:shd w:val="clear" w:color="auto" w:fill="auto"/>
            <w:noWrap/>
            <w:vAlign w:val="center"/>
            <w:hideMark/>
          </w:tcPr>
          <w:p w14:paraId="1B2497D6"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75.624</w:t>
            </w:r>
          </w:p>
        </w:tc>
        <w:tc>
          <w:tcPr>
            <w:tcW w:w="1742" w:type="dxa"/>
            <w:tcBorders>
              <w:top w:val="nil"/>
              <w:left w:val="nil"/>
              <w:bottom w:val="single" w:sz="8" w:space="0" w:color="auto"/>
              <w:right w:val="single" w:sz="8" w:space="0" w:color="auto"/>
            </w:tcBorders>
            <w:shd w:val="clear" w:color="auto" w:fill="auto"/>
            <w:noWrap/>
            <w:vAlign w:val="center"/>
            <w:hideMark/>
          </w:tcPr>
          <w:p w14:paraId="65E1B798"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16.894</w:t>
            </w:r>
          </w:p>
        </w:tc>
        <w:tc>
          <w:tcPr>
            <w:tcW w:w="1710" w:type="dxa"/>
            <w:tcBorders>
              <w:top w:val="nil"/>
              <w:left w:val="nil"/>
              <w:bottom w:val="single" w:sz="8" w:space="0" w:color="auto"/>
              <w:right w:val="single" w:sz="8" w:space="0" w:color="auto"/>
            </w:tcBorders>
            <w:shd w:val="clear" w:color="auto" w:fill="auto"/>
            <w:noWrap/>
            <w:vAlign w:val="center"/>
            <w:hideMark/>
          </w:tcPr>
          <w:p w14:paraId="1F4D2DAB"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00565" w:rsidRPr="00D00565" w14:paraId="1CB4045A" w14:textId="77777777" w:rsidTr="00F04B4C">
        <w:trPr>
          <w:trHeight w:val="409"/>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BEADBF5"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15</w:t>
            </w:r>
          </w:p>
        </w:tc>
        <w:tc>
          <w:tcPr>
            <w:tcW w:w="1125" w:type="dxa"/>
            <w:tcBorders>
              <w:top w:val="nil"/>
              <w:left w:val="nil"/>
              <w:bottom w:val="single" w:sz="8" w:space="0" w:color="auto"/>
              <w:right w:val="single" w:sz="8" w:space="0" w:color="auto"/>
            </w:tcBorders>
            <w:shd w:val="clear" w:color="auto" w:fill="auto"/>
            <w:noWrap/>
            <w:vAlign w:val="center"/>
          </w:tcPr>
          <w:p w14:paraId="0C051F8C"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2022</w:t>
            </w:r>
          </w:p>
        </w:tc>
        <w:tc>
          <w:tcPr>
            <w:tcW w:w="1928" w:type="dxa"/>
            <w:tcBorders>
              <w:top w:val="nil"/>
              <w:left w:val="nil"/>
              <w:bottom w:val="single" w:sz="8" w:space="0" w:color="auto"/>
              <w:right w:val="single" w:sz="8" w:space="0" w:color="auto"/>
            </w:tcBorders>
            <w:shd w:val="clear" w:color="auto" w:fill="auto"/>
            <w:noWrap/>
            <w:vAlign w:val="center"/>
          </w:tcPr>
          <w:p w14:paraId="3B97F3A9"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82.030</w:t>
            </w:r>
          </w:p>
        </w:tc>
        <w:tc>
          <w:tcPr>
            <w:tcW w:w="2127" w:type="dxa"/>
            <w:tcBorders>
              <w:top w:val="nil"/>
              <w:left w:val="nil"/>
              <w:bottom w:val="single" w:sz="8" w:space="0" w:color="auto"/>
              <w:right w:val="single" w:sz="8" w:space="0" w:color="auto"/>
            </w:tcBorders>
            <w:shd w:val="clear" w:color="auto" w:fill="auto"/>
            <w:noWrap/>
            <w:vAlign w:val="center"/>
          </w:tcPr>
          <w:p w14:paraId="4F6B5DE8"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109.503</w:t>
            </w:r>
          </w:p>
        </w:tc>
        <w:tc>
          <w:tcPr>
            <w:tcW w:w="1742" w:type="dxa"/>
            <w:tcBorders>
              <w:top w:val="nil"/>
              <w:left w:val="nil"/>
              <w:bottom w:val="single" w:sz="8" w:space="0" w:color="auto"/>
              <w:right w:val="single" w:sz="8" w:space="0" w:color="auto"/>
            </w:tcBorders>
            <w:shd w:val="clear" w:color="auto" w:fill="auto"/>
            <w:noWrap/>
            <w:vAlign w:val="center"/>
          </w:tcPr>
          <w:p w14:paraId="64FE5A02" w14:textId="77777777" w:rsidR="00476663" w:rsidRPr="00D00565" w:rsidRDefault="00476663" w:rsidP="004F70CF">
            <w:pPr>
              <w:widowControl w:val="0"/>
              <w:spacing w:before="120" w:after="0" w:line="240" w:lineRule="auto"/>
              <w:jc w:val="right"/>
              <w:rPr>
                <w:rFonts w:eastAsia="Times New Roman" w:cs="Times New Roman"/>
                <w:szCs w:val="28"/>
                <w:lang w:val="en-US"/>
              </w:rPr>
            </w:pPr>
            <w:r w:rsidRPr="00D00565">
              <w:rPr>
                <w:rFonts w:eastAsia="Times New Roman" w:cs="Times New Roman"/>
                <w:szCs w:val="28"/>
                <w:lang w:val="en-US"/>
              </w:rPr>
              <w:t>11.793</w:t>
            </w:r>
          </w:p>
        </w:tc>
        <w:tc>
          <w:tcPr>
            <w:tcW w:w="1710" w:type="dxa"/>
            <w:tcBorders>
              <w:top w:val="nil"/>
              <w:left w:val="nil"/>
              <w:bottom w:val="single" w:sz="8" w:space="0" w:color="auto"/>
              <w:right w:val="single" w:sz="8" w:space="0" w:color="auto"/>
            </w:tcBorders>
            <w:shd w:val="clear" w:color="auto" w:fill="auto"/>
            <w:noWrap/>
            <w:vAlign w:val="center"/>
          </w:tcPr>
          <w:p w14:paraId="0CCFD892" w14:textId="77777777" w:rsidR="00476663" w:rsidRPr="00D00565" w:rsidRDefault="00476663" w:rsidP="004F70CF">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6,3%/năm</w:t>
            </w:r>
          </w:p>
        </w:tc>
      </w:tr>
      <w:tr w:rsidR="00D84F4B" w:rsidRPr="00D00565" w14:paraId="59CF97BB" w14:textId="77777777" w:rsidTr="00F04B4C">
        <w:trPr>
          <w:trHeight w:val="409"/>
        </w:trPr>
        <w:tc>
          <w:tcPr>
            <w:tcW w:w="7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F7152A" w14:textId="7BC97640" w:rsidR="00D84F4B" w:rsidRPr="00F04B4C" w:rsidRDefault="00D84F4B" w:rsidP="004F70CF">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16</w:t>
            </w:r>
          </w:p>
        </w:tc>
        <w:tc>
          <w:tcPr>
            <w:tcW w:w="1125" w:type="dxa"/>
            <w:tcBorders>
              <w:top w:val="single" w:sz="8" w:space="0" w:color="auto"/>
              <w:left w:val="nil"/>
              <w:bottom w:val="single" w:sz="8" w:space="0" w:color="auto"/>
              <w:right w:val="single" w:sz="8" w:space="0" w:color="auto"/>
            </w:tcBorders>
            <w:shd w:val="clear" w:color="auto" w:fill="auto"/>
            <w:noWrap/>
            <w:vAlign w:val="center"/>
          </w:tcPr>
          <w:p w14:paraId="7EF390F8" w14:textId="24A6C9BC" w:rsidR="00D84F4B" w:rsidRPr="00F04B4C" w:rsidRDefault="00D84F4B" w:rsidP="004F70CF">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2023</w:t>
            </w:r>
          </w:p>
        </w:tc>
        <w:tc>
          <w:tcPr>
            <w:tcW w:w="1928" w:type="dxa"/>
            <w:tcBorders>
              <w:top w:val="single" w:sz="8" w:space="0" w:color="auto"/>
              <w:left w:val="nil"/>
              <w:bottom w:val="single" w:sz="8" w:space="0" w:color="auto"/>
              <w:right w:val="single" w:sz="8" w:space="0" w:color="auto"/>
            </w:tcBorders>
            <w:shd w:val="clear" w:color="auto" w:fill="auto"/>
            <w:noWrap/>
            <w:vAlign w:val="center"/>
          </w:tcPr>
          <w:p w14:paraId="610D7A72" w14:textId="5E3462C4" w:rsidR="00D84F4B" w:rsidRPr="00F04B4C" w:rsidRDefault="00D84F4B" w:rsidP="004F70CF">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54.400</w:t>
            </w:r>
          </w:p>
        </w:tc>
        <w:tc>
          <w:tcPr>
            <w:tcW w:w="2127" w:type="dxa"/>
            <w:tcBorders>
              <w:top w:val="single" w:sz="8" w:space="0" w:color="auto"/>
              <w:left w:val="nil"/>
              <w:bottom w:val="single" w:sz="8" w:space="0" w:color="auto"/>
              <w:right w:val="single" w:sz="8" w:space="0" w:color="auto"/>
            </w:tcBorders>
            <w:shd w:val="clear" w:color="auto" w:fill="auto"/>
            <w:noWrap/>
            <w:vAlign w:val="center"/>
          </w:tcPr>
          <w:p w14:paraId="5D1F5E06" w14:textId="2C849221" w:rsidR="00D84F4B" w:rsidRPr="00F04B4C" w:rsidRDefault="00D84F4B" w:rsidP="004F70CF">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111.086</w:t>
            </w:r>
          </w:p>
        </w:tc>
        <w:tc>
          <w:tcPr>
            <w:tcW w:w="1742" w:type="dxa"/>
            <w:tcBorders>
              <w:top w:val="single" w:sz="8" w:space="0" w:color="auto"/>
              <w:left w:val="nil"/>
              <w:bottom w:val="single" w:sz="8" w:space="0" w:color="auto"/>
              <w:right w:val="single" w:sz="8" w:space="0" w:color="auto"/>
            </w:tcBorders>
            <w:shd w:val="clear" w:color="auto" w:fill="auto"/>
            <w:noWrap/>
            <w:vAlign w:val="center"/>
          </w:tcPr>
          <w:p w14:paraId="1766FAA0" w14:textId="2B9F40EC" w:rsidR="00D84F4B" w:rsidRPr="00F04B4C" w:rsidRDefault="00D84F4B" w:rsidP="004F70CF">
            <w:pPr>
              <w:widowControl w:val="0"/>
              <w:spacing w:before="120" w:after="0" w:line="240" w:lineRule="auto"/>
              <w:jc w:val="right"/>
              <w:rPr>
                <w:rFonts w:eastAsia="Times New Roman" w:cs="Times New Roman"/>
                <w:szCs w:val="28"/>
                <w:lang w:val="en-US"/>
              </w:rPr>
            </w:pPr>
            <w:r w:rsidRPr="00F04B4C">
              <w:rPr>
                <w:rFonts w:eastAsia="Times New Roman" w:cs="Times New Roman"/>
                <w:szCs w:val="28"/>
                <w:lang w:val="en-US"/>
              </w:rPr>
              <w:t>9.212</w:t>
            </w:r>
          </w:p>
        </w:tc>
        <w:tc>
          <w:tcPr>
            <w:tcW w:w="1710" w:type="dxa"/>
            <w:tcBorders>
              <w:top w:val="single" w:sz="8" w:space="0" w:color="auto"/>
              <w:left w:val="nil"/>
              <w:bottom w:val="single" w:sz="8" w:space="0" w:color="auto"/>
              <w:right w:val="single" w:sz="8" w:space="0" w:color="auto"/>
            </w:tcBorders>
            <w:shd w:val="clear" w:color="auto" w:fill="auto"/>
            <w:noWrap/>
            <w:vAlign w:val="center"/>
          </w:tcPr>
          <w:p w14:paraId="64A99BEC" w14:textId="37509E23" w:rsidR="00D84F4B" w:rsidRPr="00F04B4C" w:rsidRDefault="00D84F4B" w:rsidP="004F70CF">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6,3%/năm</w:t>
            </w:r>
          </w:p>
        </w:tc>
      </w:tr>
    </w:tbl>
    <w:p w14:paraId="1D4A4E9D" w14:textId="2496079E" w:rsidR="00F06C99" w:rsidRPr="00F04B4C" w:rsidRDefault="001D5CE1" w:rsidP="005E18C3">
      <w:pPr>
        <w:pStyle w:val="Heading2"/>
        <w:widowControl w:val="0"/>
        <w:spacing w:before="120" w:after="0"/>
        <w:ind w:firstLine="709"/>
        <w:rPr>
          <w:rFonts w:asciiTheme="minorHAnsi" w:hAnsiTheme="minorHAnsi" w:cs="Times New Roman"/>
          <w:bCs/>
          <w:szCs w:val="28"/>
          <w:lang w:val="en-US"/>
        </w:rPr>
      </w:pPr>
      <w:r w:rsidRPr="00D00565">
        <w:rPr>
          <w:rFonts w:ascii="Times New Roman" w:hAnsi="Times New Roman" w:cs="Times New Roman"/>
          <w:bCs/>
          <w:szCs w:val="28"/>
          <w:lang w:val="en-US"/>
        </w:rPr>
        <w:lastRenderedPageBreak/>
        <w:t>4</w:t>
      </w:r>
      <w:r w:rsidR="00DC1A80" w:rsidRPr="00D00565">
        <w:rPr>
          <w:rFonts w:ascii="Times New Roman" w:hAnsi="Times New Roman" w:cs="Times New Roman"/>
          <w:bCs/>
          <w:szCs w:val="28"/>
          <w:lang w:val="en-US"/>
        </w:rPr>
        <w:t xml:space="preserve">. </w:t>
      </w:r>
      <w:r w:rsidRPr="00D00565">
        <w:rPr>
          <w:rFonts w:ascii="Times New Roman" w:hAnsi="Times New Roman" w:cs="Times New Roman"/>
          <w:bCs/>
          <w:szCs w:val="28"/>
          <w:lang w:val="en-US"/>
        </w:rPr>
        <w:t>Về t</w:t>
      </w:r>
      <w:r w:rsidR="000566B5" w:rsidRPr="00D00565">
        <w:rPr>
          <w:rFonts w:ascii="Times New Roman" w:hAnsi="Times New Roman" w:cs="Times New Roman"/>
          <w:bCs/>
          <w:szCs w:val="28"/>
          <w:lang w:val="en-US"/>
        </w:rPr>
        <w:t>ài sản và nguồn vốn</w:t>
      </w:r>
      <w:bookmarkEnd w:id="31"/>
      <w:r w:rsidR="00C079A7" w:rsidRPr="00D00565">
        <w:rPr>
          <w:rFonts w:ascii="Times New Roman" w:hAnsi="Times New Roman" w:cs="Times New Roman"/>
          <w:bCs/>
          <w:szCs w:val="28"/>
          <w:lang w:val="en-US"/>
        </w:rPr>
        <w:t xml:space="preserve"> </w:t>
      </w:r>
      <w:bookmarkEnd w:id="32"/>
      <w:r w:rsidR="0006070D" w:rsidRPr="00D00565">
        <w:rPr>
          <w:rFonts w:ascii="Times New Roman" w:hAnsi="Times New Roman" w:cs="Times New Roman"/>
          <w:bCs/>
          <w:szCs w:val="28"/>
          <w:lang w:val="en-US"/>
        </w:rPr>
        <w:t xml:space="preserve">đến </w:t>
      </w:r>
      <w:r w:rsidR="00F06C99" w:rsidRPr="00F04B4C">
        <w:rPr>
          <w:rFonts w:ascii="Times New Roman" w:hAnsi="Times New Roman" w:cs="Times New Roman"/>
          <w:bCs/>
          <w:szCs w:val="28"/>
          <w:lang w:val="en-US"/>
        </w:rPr>
        <w:t>3</w:t>
      </w:r>
      <w:r w:rsidR="007823BF" w:rsidRPr="00F04B4C">
        <w:rPr>
          <w:rFonts w:ascii="Times New Roman" w:hAnsi="Times New Roman" w:cs="Times New Roman"/>
          <w:bCs/>
          <w:szCs w:val="28"/>
          <w:lang w:val="en-US"/>
        </w:rPr>
        <w:t>1</w:t>
      </w:r>
      <w:r w:rsidR="00F06C99" w:rsidRPr="00F04B4C">
        <w:rPr>
          <w:rFonts w:ascii="Times New Roman" w:hAnsi="Times New Roman" w:cs="Times New Roman"/>
          <w:bCs/>
          <w:szCs w:val="28"/>
          <w:lang w:val="en-US"/>
        </w:rPr>
        <w:t>/</w:t>
      </w:r>
      <w:r w:rsidR="007823BF" w:rsidRPr="00F04B4C">
        <w:rPr>
          <w:rFonts w:ascii="Times New Roman" w:hAnsi="Times New Roman" w:cs="Times New Roman"/>
          <w:bCs/>
          <w:szCs w:val="28"/>
          <w:lang w:val="en-US"/>
        </w:rPr>
        <w:t>12</w:t>
      </w:r>
      <w:r w:rsidR="00F06C99" w:rsidRPr="00F04B4C">
        <w:rPr>
          <w:rFonts w:ascii="Times New Roman" w:hAnsi="Times New Roman" w:cs="Times New Roman"/>
          <w:bCs/>
          <w:szCs w:val="28"/>
          <w:lang w:val="en-US"/>
        </w:rPr>
        <w:t>/202</w:t>
      </w:r>
      <w:r w:rsidR="00BB304F" w:rsidRPr="00F04B4C">
        <w:rPr>
          <w:rFonts w:ascii="Times New Roman" w:hAnsi="Times New Roman" w:cs="Times New Roman"/>
          <w:bCs/>
          <w:szCs w:val="28"/>
          <w:lang w:val="en-US"/>
        </w:rPr>
        <w:t>3</w:t>
      </w:r>
    </w:p>
    <w:p w14:paraId="01B14873" w14:textId="64292AE4" w:rsidR="00DC1A80" w:rsidRPr="00D00565" w:rsidRDefault="00DC1A80" w:rsidP="00C750BA">
      <w:pPr>
        <w:widowControl w:val="0"/>
        <w:spacing w:before="120" w:after="0" w:line="240" w:lineRule="auto"/>
        <w:ind w:left="6480"/>
        <w:jc w:val="both"/>
        <w:rPr>
          <w:i/>
          <w:iCs/>
          <w:szCs w:val="28"/>
        </w:rPr>
      </w:pPr>
      <w:r w:rsidRPr="00D00565">
        <w:rPr>
          <w:i/>
          <w:iCs/>
          <w:szCs w:val="28"/>
        </w:rPr>
        <w:t>Đơn vị tính: đồng</w:t>
      </w:r>
    </w:p>
    <w:tbl>
      <w:tblPr>
        <w:tblW w:w="94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148"/>
        <w:gridCol w:w="2352"/>
        <w:gridCol w:w="2268"/>
      </w:tblGrid>
      <w:tr w:rsidR="00D00565" w:rsidRPr="00D00565" w14:paraId="189425BE" w14:textId="77777777" w:rsidTr="004F70CF">
        <w:trPr>
          <w:trHeight w:val="388"/>
        </w:trPr>
        <w:tc>
          <w:tcPr>
            <w:tcW w:w="4848" w:type="dxa"/>
            <w:gridSpan w:val="2"/>
            <w:vAlign w:val="center"/>
          </w:tcPr>
          <w:p w14:paraId="71C1A7AC" w14:textId="77777777" w:rsidR="007823BF" w:rsidRPr="00D00565" w:rsidRDefault="007823BF" w:rsidP="005E18C3">
            <w:pPr>
              <w:pStyle w:val="TableParagraph"/>
              <w:spacing w:before="120"/>
              <w:ind w:left="1718" w:right="1708"/>
              <w:rPr>
                <w:b/>
                <w:sz w:val="28"/>
                <w:szCs w:val="28"/>
              </w:rPr>
            </w:pPr>
            <w:r w:rsidRPr="00D00565">
              <w:rPr>
                <w:b/>
                <w:sz w:val="28"/>
                <w:szCs w:val="28"/>
              </w:rPr>
              <w:t xml:space="preserve">TÀI SẢN </w:t>
            </w:r>
          </w:p>
        </w:tc>
        <w:tc>
          <w:tcPr>
            <w:tcW w:w="4620" w:type="dxa"/>
            <w:gridSpan w:val="2"/>
            <w:vAlign w:val="center"/>
          </w:tcPr>
          <w:p w14:paraId="2D4A5B0F" w14:textId="77777777" w:rsidR="007823BF" w:rsidRPr="00D00565" w:rsidRDefault="007823BF" w:rsidP="005E18C3">
            <w:pPr>
              <w:pStyle w:val="TableParagraph"/>
              <w:spacing w:before="120"/>
              <w:ind w:left="1501"/>
              <w:rPr>
                <w:b/>
                <w:sz w:val="28"/>
                <w:szCs w:val="28"/>
              </w:rPr>
            </w:pPr>
            <w:r w:rsidRPr="00D00565">
              <w:rPr>
                <w:b/>
                <w:sz w:val="28"/>
                <w:szCs w:val="28"/>
              </w:rPr>
              <w:t xml:space="preserve">NGUỒN VỐN </w:t>
            </w:r>
          </w:p>
        </w:tc>
      </w:tr>
      <w:tr w:rsidR="00D00565" w:rsidRPr="00D00565" w14:paraId="7AD2B6B1" w14:textId="77777777" w:rsidTr="004F70CF">
        <w:trPr>
          <w:trHeight w:val="388"/>
        </w:trPr>
        <w:tc>
          <w:tcPr>
            <w:tcW w:w="2700" w:type="dxa"/>
            <w:vAlign w:val="center"/>
          </w:tcPr>
          <w:p w14:paraId="0678B4F5" w14:textId="77777777" w:rsidR="007823BF" w:rsidRPr="00D00565" w:rsidRDefault="007823BF" w:rsidP="005E18C3">
            <w:pPr>
              <w:pStyle w:val="TableParagraph"/>
              <w:spacing w:before="120"/>
              <w:ind w:left="110"/>
              <w:rPr>
                <w:b/>
                <w:sz w:val="28"/>
                <w:szCs w:val="28"/>
                <w:lang w:val="en-US"/>
              </w:rPr>
            </w:pPr>
            <w:r w:rsidRPr="00D00565">
              <w:rPr>
                <w:b/>
                <w:sz w:val="28"/>
                <w:szCs w:val="28"/>
              </w:rPr>
              <w:t xml:space="preserve">I. </w:t>
            </w:r>
            <w:r w:rsidRPr="00D00565">
              <w:rPr>
                <w:b/>
                <w:sz w:val="28"/>
                <w:szCs w:val="28"/>
                <w:lang w:val="en-US"/>
              </w:rPr>
              <w:t>Vốn khả dụng và các khoản đầu tư</w:t>
            </w:r>
          </w:p>
        </w:tc>
        <w:tc>
          <w:tcPr>
            <w:tcW w:w="2148" w:type="dxa"/>
            <w:vAlign w:val="center"/>
          </w:tcPr>
          <w:p w14:paraId="5FC2C0B1" w14:textId="40DEEA17" w:rsidR="007823BF" w:rsidRPr="00BB304F" w:rsidRDefault="00BB304F" w:rsidP="005E18C3">
            <w:pPr>
              <w:pStyle w:val="TableParagraph"/>
              <w:spacing w:before="120"/>
              <w:ind w:right="97"/>
              <w:jc w:val="right"/>
              <w:rPr>
                <w:b/>
                <w:color w:val="FF0000"/>
                <w:sz w:val="28"/>
                <w:szCs w:val="28"/>
                <w:lang w:val="en-US"/>
              </w:rPr>
            </w:pPr>
            <w:r w:rsidRPr="00F04B4C">
              <w:rPr>
                <w:b/>
                <w:sz w:val="28"/>
                <w:szCs w:val="28"/>
                <w:lang w:val="en-US"/>
              </w:rPr>
              <w:t>76.376.032.476</w:t>
            </w:r>
          </w:p>
        </w:tc>
        <w:tc>
          <w:tcPr>
            <w:tcW w:w="2352" w:type="dxa"/>
            <w:vAlign w:val="center"/>
          </w:tcPr>
          <w:p w14:paraId="4D672E27" w14:textId="77777777" w:rsidR="007823BF" w:rsidRPr="00D00565" w:rsidRDefault="007823BF" w:rsidP="005E18C3">
            <w:pPr>
              <w:pStyle w:val="TableParagraph"/>
              <w:spacing w:before="120"/>
              <w:ind w:left="108"/>
              <w:rPr>
                <w:b/>
                <w:sz w:val="28"/>
                <w:szCs w:val="28"/>
              </w:rPr>
            </w:pPr>
            <w:r w:rsidRPr="00D00565">
              <w:rPr>
                <w:b/>
                <w:sz w:val="28"/>
                <w:szCs w:val="28"/>
              </w:rPr>
              <w:t>I. Nợ phải trả</w:t>
            </w:r>
          </w:p>
        </w:tc>
        <w:tc>
          <w:tcPr>
            <w:tcW w:w="2268" w:type="dxa"/>
            <w:vAlign w:val="center"/>
          </w:tcPr>
          <w:p w14:paraId="0A625E92" w14:textId="4FAD983D" w:rsidR="007823BF" w:rsidRPr="00BB304F" w:rsidRDefault="00BB304F" w:rsidP="005E18C3">
            <w:pPr>
              <w:pStyle w:val="TableParagraph"/>
              <w:spacing w:before="120"/>
              <w:ind w:right="95"/>
              <w:jc w:val="right"/>
              <w:rPr>
                <w:b/>
                <w:color w:val="FF0000"/>
                <w:sz w:val="28"/>
                <w:szCs w:val="28"/>
                <w:lang w:val="en-US"/>
              </w:rPr>
            </w:pPr>
            <w:r w:rsidRPr="00F04B4C">
              <w:rPr>
                <w:b/>
                <w:sz w:val="28"/>
                <w:szCs w:val="28"/>
                <w:lang w:val="en-US"/>
              </w:rPr>
              <w:t>2.345.772.293</w:t>
            </w:r>
          </w:p>
        </w:tc>
      </w:tr>
      <w:tr w:rsidR="00D00565" w:rsidRPr="00D00565" w14:paraId="35C9C955" w14:textId="77777777" w:rsidTr="004F70CF">
        <w:trPr>
          <w:trHeight w:val="388"/>
        </w:trPr>
        <w:tc>
          <w:tcPr>
            <w:tcW w:w="2700" w:type="dxa"/>
            <w:vAlign w:val="center"/>
          </w:tcPr>
          <w:p w14:paraId="00B7923A" w14:textId="77777777" w:rsidR="007823BF" w:rsidRPr="00D00565" w:rsidRDefault="007823BF" w:rsidP="005E18C3">
            <w:pPr>
              <w:pStyle w:val="TableParagraph"/>
              <w:spacing w:before="120"/>
              <w:ind w:left="110"/>
              <w:rPr>
                <w:sz w:val="28"/>
                <w:szCs w:val="28"/>
                <w:lang w:val="en-US"/>
              </w:rPr>
            </w:pPr>
            <w:r w:rsidRPr="00D00565">
              <w:rPr>
                <w:sz w:val="28"/>
                <w:szCs w:val="28"/>
              </w:rPr>
              <w:t>1. Tiền</w:t>
            </w:r>
            <w:r w:rsidRPr="00D00565">
              <w:rPr>
                <w:sz w:val="28"/>
                <w:szCs w:val="28"/>
                <w:lang w:val="en-US"/>
              </w:rPr>
              <w:t xml:space="preserve"> mặt tại Quỹ</w:t>
            </w:r>
          </w:p>
        </w:tc>
        <w:tc>
          <w:tcPr>
            <w:tcW w:w="2148" w:type="dxa"/>
            <w:vAlign w:val="center"/>
          </w:tcPr>
          <w:p w14:paraId="1D715A2B" w14:textId="72E40CD3" w:rsidR="007823BF" w:rsidRPr="00F04B4C" w:rsidRDefault="00BB304F" w:rsidP="005E18C3">
            <w:pPr>
              <w:pStyle w:val="TableParagraph"/>
              <w:spacing w:before="120"/>
              <w:ind w:right="97"/>
              <w:jc w:val="right"/>
              <w:rPr>
                <w:sz w:val="28"/>
                <w:szCs w:val="28"/>
                <w:lang w:val="en-US"/>
              </w:rPr>
            </w:pPr>
            <w:r w:rsidRPr="00F04B4C">
              <w:rPr>
                <w:sz w:val="28"/>
                <w:szCs w:val="28"/>
                <w:lang w:val="en-US"/>
              </w:rPr>
              <w:t>92.607.534</w:t>
            </w:r>
          </w:p>
        </w:tc>
        <w:tc>
          <w:tcPr>
            <w:tcW w:w="2352" w:type="dxa"/>
            <w:vAlign w:val="center"/>
          </w:tcPr>
          <w:p w14:paraId="209CE5B6" w14:textId="77777777" w:rsidR="007823BF" w:rsidRPr="00D00565" w:rsidRDefault="007823BF" w:rsidP="005E18C3">
            <w:pPr>
              <w:pStyle w:val="TableParagraph"/>
              <w:spacing w:before="120"/>
              <w:ind w:left="108"/>
              <w:rPr>
                <w:sz w:val="28"/>
                <w:szCs w:val="28"/>
                <w:lang w:val="en-US"/>
              </w:rPr>
            </w:pPr>
            <w:r w:rsidRPr="00D00565">
              <w:rPr>
                <w:sz w:val="28"/>
                <w:szCs w:val="28"/>
              </w:rPr>
              <w:t xml:space="preserve">1. </w:t>
            </w:r>
            <w:r w:rsidRPr="00D00565">
              <w:rPr>
                <w:sz w:val="28"/>
                <w:szCs w:val="28"/>
                <w:lang w:val="en-US"/>
              </w:rPr>
              <w:t>Các khoản nợ phải trả</w:t>
            </w:r>
          </w:p>
        </w:tc>
        <w:tc>
          <w:tcPr>
            <w:tcW w:w="2268" w:type="dxa"/>
            <w:vAlign w:val="center"/>
          </w:tcPr>
          <w:p w14:paraId="3E253E0A" w14:textId="7716C76E" w:rsidR="007823BF" w:rsidRPr="00BB304F" w:rsidRDefault="00BB304F" w:rsidP="005E18C3">
            <w:pPr>
              <w:pStyle w:val="TableParagraph"/>
              <w:spacing w:before="120"/>
              <w:ind w:right="95"/>
              <w:jc w:val="right"/>
              <w:rPr>
                <w:color w:val="FF0000"/>
                <w:sz w:val="28"/>
                <w:szCs w:val="28"/>
                <w:lang w:val="en-US"/>
              </w:rPr>
            </w:pPr>
            <w:r w:rsidRPr="00F04B4C">
              <w:rPr>
                <w:sz w:val="28"/>
                <w:szCs w:val="28"/>
                <w:lang w:val="en-US"/>
              </w:rPr>
              <w:t>704.500.000</w:t>
            </w:r>
          </w:p>
        </w:tc>
      </w:tr>
      <w:tr w:rsidR="00D00565" w:rsidRPr="00D00565" w14:paraId="71400D7C" w14:textId="77777777" w:rsidTr="004F70CF">
        <w:trPr>
          <w:trHeight w:val="975"/>
        </w:trPr>
        <w:tc>
          <w:tcPr>
            <w:tcW w:w="2700" w:type="dxa"/>
            <w:vAlign w:val="center"/>
          </w:tcPr>
          <w:p w14:paraId="193D8CCF" w14:textId="77777777" w:rsidR="007823BF" w:rsidRPr="00D00565" w:rsidRDefault="007823BF" w:rsidP="005E18C3">
            <w:pPr>
              <w:pStyle w:val="TableParagraph"/>
              <w:spacing w:before="120"/>
              <w:ind w:left="110"/>
              <w:rPr>
                <w:sz w:val="28"/>
                <w:szCs w:val="28"/>
                <w:lang w:val="en-US"/>
              </w:rPr>
            </w:pPr>
            <w:r w:rsidRPr="00D00565">
              <w:rPr>
                <w:sz w:val="28"/>
                <w:szCs w:val="28"/>
              </w:rPr>
              <w:t xml:space="preserve">2. </w:t>
            </w:r>
            <w:r w:rsidRPr="00D00565">
              <w:rPr>
                <w:sz w:val="28"/>
                <w:szCs w:val="28"/>
                <w:lang w:val="en-US"/>
              </w:rPr>
              <w:t xml:space="preserve">Tiền gửi tại các TCTD </w:t>
            </w:r>
          </w:p>
        </w:tc>
        <w:tc>
          <w:tcPr>
            <w:tcW w:w="2148" w:type="dxa"/>
            <w:vAlign w:val="center"/>
          </w:tcPr>
          <w:p w14:paraId="694FAD40" w14:textId="3D4E10A3" w:rsidR="007823BF" w:rsidRPr="00F04B4C" w:rsidRDefault="00BB304F" w:rsidP="005E18C3">
            <w:pPr>
              <w:pStyle w:val="TableParagraph"/>
              <w:spacing w:before="120"/>
              <w:ind w:right="96"/>
              <w:jc w:val="right"/>
              <w:rPr>
                <w:sz w:val="28"/>
                <w:szCs w:val="28"/>
                <w:lang w:val="en-US"/>
              </w:rPr>
            </w:pPr>
            <w:r w:rsidRPr="00F04B4C">
              <w:rPr>
                <w:sz w:val="28"/>
                <w:szCs w:val="28"/>
                <w:lang w:val="en-US"/>
              </w:rPr>
              <w:t>76.283.424.942</w:t>
            </w:r>
          </w:p>
        </w:tc>
        <w:tc>
          <w:tcPr>
            <w:tcW w:w="2352" w:type="dxa"/>
            <w:vAlign w:val="center"/>
          </w:tcPr>
          <w:p w14:paraId="30B6581A" w14:textId="77777777" w:rsidR="007823BF" w:rsidRPr="00D00565" w:rsidRDefault="007823BF" w:rsidP="005E18C3">
            <w:pPr>
              <w:pStyle w:val="TableParagraph"/>
              <w:spacing w:before="120"/>
              <w:ind w:left="108"/>
              <w:rPr>
                <w:sz w:val="28"/>
                <w:szCs w:val="28"/>
                <w:lang w:val="en-US"/>
              </w:rPr>
            </w:pPr>
            <w:r w:rsidRPr="00D00565">
              <w:rPr>
                <w:sz w:val="28"/>
                <w:szCs w:val="28"/>
              </w:rPr>
              <w:t xml:space="preserve">2. </w:t>
            </w:r>
            <w:r w:rsidRPr="00D00565">
              <w:rPr>
                <w:sz w:val="28"/>
                <w:szCs w:val="28"/>
                <w:lang w:val="en-US"/>
              </w:rPr>
              <w:t>Tiền giữ hộ và đợi thanh toán</w:t>
            </w:r>
          </w:p>
        </w:tc>
        <w:tc>
          <w:tcPr>
            <w:tcW w:w="2268" w:type="dxa"/>
            <w:vAlign w:val="center"/>
          </w:tcPr>
          <w:p w14:paraId="5E5EADD8" w14:textId="7308731C" w:rsidR="007823BF" w:rsidRPr="00BB304F" w:rsidRDefault="00BB304F" w:rsidP="005E18C3">
            <w:pPr>
              <w:pStyle w:val="TableParagraph"/>
              <w:spacing w:before="120"/>
              <w:ind w:right="95"/>
              <w:jc w:val="right"/>
              <w:rPr>
                <w:color w:val="FF0000"/>
                <w:sz w:val="28"/>
                <w:szCs w:val="28"/>
                <w:lang w:val="en-US"/>
              </w:rPr>
            </w:pPr>
            <w:r w:rsidRPr="00F04B4C">
              <w:rPr>
                <w:sz w:val="28"/>
                <w:szCs w:val="28"/>
                <w:lang w:val="en-US"/>
              </w:rPr>
              <w:t>1.641.272.293</w:t>
            </w:r>
          </w:p>
        </w:tc>
      </w:tr>
      <w:tr w:rsidR="00D00565" w:rsidRPr="00D00565" w14:paraId="2C00FB1E" w14:textId="77777777" w:rsidTr="004F70CF">
        <w:trPr>
          <w:trHeight w:val="930"/>
        </w:trPr>
        <w:tc>
          <w:tcPr>
            <w:tcW w:w="2700" w:type="dxa"/>
            <w:vAlign w:val="center"/>
          </w:tcPr>
          <w:p w14:paraId="41523BF8" w14:textId="77777777" w:rsidR="007823BF" w:rsidRPr="00D00565" w:rsidRDefault="007823BF" w:rsidP="005E18C3">
            <w:pPr>
              <w:pStyle w:val="TableParagraph"/>
              <w:spacing w:before="120"/>
              <w:ind w:left="110"/>
              <w:rPr>
                <w:b/>
                <w:sz w:val="28"/>
                <w:szCs w:val="28"/>
                <w:lang w:val="en-US"/>
              </w:rPr>
            </w:pPr>
            <w:r w:rsidRPr="00D00565">
              <w:rPr>
                <w:b/>
                <w:sz w:val="28"/>
                <w:szCs w:val="28"/>
              </w:rPr>
              <w:t xml:space="preserve">II. Tài sản </w:t>
            </w:r>
            <w:r w:rsidRPr="00D00565">
              <w:rPr>
                <w:b/>
                <w:sz w:val="28"/>
                <w:szCs w:val="28"/>
                <w:lang w:val="en-US"/>
              </w:rPr>
              <w:t>trong hoạt động nghiệp vụ</w:t>
            </w:r>
          </w:p>
        </w:tc>
        <w:tc>
          <w:tcPr>
            <w:tcW w:w="2148" w:type="dxa"/>
            <w:vAlign w:val="center"/>
          </w:tcPr>
          <w:p w14:paraId="0AD35E8E" w14:textId="71A5D163" w:rsidR="007823BF" w:rsidRPr="00BB304F" w:rsidRDefault="00BB304F" w:rsidP="005E18C3">
            <w:pPr>
              <w:pStyle w:val="TableParagraph"/>
              <w:spacing w:before="120"/>
              <w:ind w:right="97"/>
              <w:jc w:val="right"/>
              <w:rPr>
                <w:b/>
                <w:color w:val="FF0000"/>
                <w:sz w:val="28"/>
                <w:szCs w:val="28"/>
                <w:lang w:val="en-US"/>
              </w:rPr>
            </w:pPr>
            <w:r w:rsidRPr="00F04B4C">
              <w:rPr>
                <w:b/>
                <w:sz w:val="28"/>
                <w:szCs w:val="28"/>
                <w:lang w:val="en-US"/>
              </w:rPr>
              <w:t>100.508.090.474</w:t>
            </w:r>
          </w:p>
        </w:tc>
        <w:tc>
          <w:tcPr>
            <w:tcW w:w="2352" w:type="dxa"/>
            <w:vAlign w:val="center"/>
          </w:tcPr>
          <w:p w14:paraId="69DF2FAC" w14:textId="77777777" w:rsidR="007823BF" w:rsidRPr="00D00565" w:rsidRDefault="007823BF" w:rsidP="005E18C3">
            <w:pPr>
              <w:pStyle w:val="TableParagraph"/>
              <w:spacing w:before="120"/>
              <w:ind w:left="108"/>
              <w:rPr>
                <w:b/>
                <w:sz w:val="28"/>
                <w:szCs w:val="28"/>
                <w:lang w:val="en-US"/>
              </w:rPr>
            </w:pPr>
            <w:r w:rsidRPr="00D00565">
              <w:rPr>
                <w:b/>
                <w:sz w:val="28"/>
                <w:szCs w:val="28"/>
              </w:rPr>
              <w:t xml:space="preserve">II. </w:t>
            </w:r>
            <w:r w:rsidRPr="00D00565">
              <w:rPr>
                <w:b/>
                <w:sz w:val="28"/>
                <w:szCs w:val="28"/>
                <w:lang w:val="en-US"/>
              </w:rPr>
              <w:t xml:space="preserve"> Vốn</w:t>
            </w:r>
          </w:p>
        </w:tc>
        <w:tc>
          <w:tcPr>
            <w:tcW w:w="2268" w:type="dxa"/>
            <w:vAlign w:val="center"/>
          </w:tcPr>
          <w:p w14:paraId="3234BB44" w14:textId="57696F1A" w:rsidR="007823BF" w:rsidRPr="00BB304F" w:rsidRDefault="00BB304F" w:rsidP="005E18C3">
            <w:pPr>
              <w:pStyle w:val="TableParagraph"/>
              <w:spacing w:before="120"/>
              <w:ind w:right="95"/>
              <w:jc w:val="right"/>
              <w:rPr>
                <w:b/>
                <w:bCs/>
                <w:color w:val="FF0000"/>
                <w:sz w:val="28"/>
                <w:szCs w:val="28"/>
                <w:lang w:val="en-US"/>
              </w:rPr>
            </w:pPr>
            <w:r w:rsidRPr="00F04B4C">
              <w:rPr>
                <w:b/>
                <w:bCs/>
                <w:sz w:val="28"/>
                <w:szCs w:val="28"/>
                <w:lang w:val="en-US"/>
              </w:rPr>
              <w:t>141.223.443.148</w:t>
            </w:r>
          </w:p>
        </w:tc>
      </w:tr>
      <w:tr w:rsidR="00D00565" w:rsidRPr="00D00565" w14:paraId="29628BBA" w14:textId="77777777" w:rsidTr="004F70CF">
        <w:trPr>
          <w:trHeight w:val="422"/>
        </w:trPr>
        <w:tc>
          <w:tcPr>
            <w:tcW w:w="2700" w:type="dxa"/>
            <w:vAlign w:val="center"/>
          </w:tcPr>
          <w:p w14:paraId="3CAE7874" w14:textId="77777777" w:rsidR="007823BF" w:rsidRPr="00D00565" w:rsidRDefault="007823BF" w:rsidP="005E18C3">
            <w:pPr>
              <w:pStyle w:val="TableParagraph"/>
              <w:spacing w:before="120"/>
              <w:ind w:left="110"/>
              <w:rPr>
                <w:sz w:val="28"/>
                <w:szCs w:val="28"/>
                <w:lang w:val="en-US"/>
              </w:rPr>
            </w:pPr>
            <w:r w:rsidRPr="00D00565">
              <w:rPr>
                <w:sz w:val="28"/>
                <w:szCs w:val="28"/>
              </w:rPr>
              <w:t xml:space="preserve">1. </w:t>
            </w:r>
            <w:r w:rsidRPr="00D00565">
              <w:rPr>
                <w:sz w:val="28"/>
                <w:szCs w:val="28"/>
                <w:lang w:val="en-US"/>
              </w:rPr>
              <w:t>Cho vay ngắn hạn</w:t>
            </w:r>
          </w:p>
        </w:tc>
        <w:tc>
          <w:tcPr>
            <w:tcW w:w="2148" w:type="dxa"/>
            <w:vAlign w:val="center"/>
          </w:tcPr>
          <w:p w14:paraId="0C4FC9B8" w14:textId="0F09DD17" w:rsidR="007823BF" w:rsidRPr="00BB304F" w:rsidRDefault="00BB304F" w:rsidP="005E18C3">
            <w:pPr>
              <w:pStyle w:val="TableParagraph"/>
              <w:spacing w:before="120"/>
              <w:ind w:right="97"/>
              <w:jc w:val="right"/>
              <w:rPr>
                <w:color w:val="FF0000"/>
                <w:sz w:val="28"/>
                <w:szCs w:val="28"/>
                <w:lang w:val="en-US"/>
              </w:rPr>
            </w:pPr>
            <w:r w:rsidRPr="00F04B4C">
              <w:rPr>
                <w:sz w:val="28"/>
                <w:szCs w:val="28"/>
                <w:lang w:val="en-US"/>
              </w:rPr>
              <w:t>9.552.000.000</w:t>
            </w:r>
          </w:p>
        </w:tc>
        <w:tc>
          <w:tcPr>
            <w:tcW w:w="2352" w:type="dxa"/>
            <w:vAlign w:val="center"/>
          </w:tcPr>
          <w:p w14:paraId="6BFA4792" w14:textId="77777777" w:rsidR="007823BF" w:rsidRPr="00D00565" w:rsidRDefault="007823BF" w:rsidP="005E18C3">
            <w:pPr>
              <w:pStyle w:val="TableParagraph"/>
              <w:spacing w:before="120"/>
              <w:ind w:left="108"/>
              <w:rPr>
                <w:sz w:val="28"/>
                <w:szCs w:val="28"/>
                <w:lang w:val="en-US"/>
              </w:rPr>
            </w:pPr>
            <w:r w:rsidRPr="00D00565">
              <w:rPr>
                <w:sz w:val="28"/>
                <w:szCs w:val="28"/>
              </w:rPr>
              <w:t xml:space="preserve">1. </w:t>
            </w:r>
            <w:r w:rsidRPr="00D00565">
              <w:rPr>
                <w:sz w:val="28"/>
                <w:szCs w:val="28"/>
                <w:lang w:val="en-US"/>
              </w:rPr>
              <w:t>Vốn Điều lệ được hình thành từ NSNN</w:t>
            </w:r>
          </w:p>
        </w:tc>
        <w:tc>
          <w:tcPr>
            <w:tcW w:w="2268" w:type="dxa"/>
            <w:vAlign w:val="center"/>
          </w:tcPr>
          <w:p w14:paraId="7B98A0ED" w14:textId="73422917" w:rsidR="007823BF" w:rsidRPr="00BB304F" w:rsidRDefault="00BB304F" w:rsidP="005E18C3">
            <w:pPr>
              <w:pStyle w:val="TableParagraph"/>
              <w:spacing w:before="120"/>
              <w:ind w:right="95"/>
              <w:jc w:val="right"/>
              <w:rPr>
                <w:color w:val="FF0000"/>
                <w:sz w:val="28"/>
                <w:szCs w:val="28"/>
                <w:lang w:val="en-US"/>
              </w:rPr>
            </w:pPr>
            <w:r w:rsidRPr="00F04B4C">
              <w:rPr>
                <w:sz w:val="28"/>
                <w:szCs w:val="28"/>
                <w:lang w:val="en-US"/>
              </w:rPr>
              <w:t>125.000.000.000</w:t>
            </w:r>
          </w:p>
        </w:tc>
      </w:tr>
      <w:tr w:rsidR="00D00565" w:rsidRPr="00D00565" w14:paraId="1B4A9A4B" w14:textId="77777777" w:rsidTr="004F70CF">
        <w:trPr>
          <w:trHeight w:val="428"/>
        </w:trPr>
        <w:tc>
          <w:tcPr>
            <w:tcW w:w="2700" w:type="dxa"/>
            <w:vAlign w:val="center"/>
          </w:tcPr>
          <w:p w14:paraId="44971A23" w14:textId="77777777" w:rsidR="007823BF" w:rsidRPr="00D00565" w:rsidRDefault="007823BF" w:rsidP="005E18C3">
            <w:pPr>
              <w:pStyle w:val="TableParagraph"/>
              <w:spacing w:before="120"/>
              <w:ind w:left="110"/>
              <w:rPr>
                <w:sz w:val="28"/>
                <w:szCs w:val="28"/>
                <w:lang w:val="en-US"/>
              </w:rPr>
            </w:pPr>
            <w:r w:rsidRPr="00D00565">
              <w:rPr>
                <w:sz w:val="28"/>
                <w:szCs w:val="28"/>
              </w:rPr>
              <w:t xml:space="preserve">2. </w:t>
            </w:r>
            <w:r w:rsidRPr="00D00565">
              <w:rPr>
                <w:sz w:val="28"/>
                <w:szCs w:val="28"/>
                <w:lang w:val="en-US"/>
              </w:rPr>
              <w:t>Cho vay trung hạn</w:t>
            </w:r>
          </w:p>
        </w:tc>
        <w:tc>
          <w:tcPr>
            <w:tcW w:w="2148" w:type="dxa"/>
            <w:vAlign w:val="center"/>
          </w:tcPr>
          <w:p w14:paraId="73D29A10" w14:textId="6897F96B" w:rsidR="007823BF" w:rsidRPr="00BB304F" w:rsidRDefault="00BB304F" w:rsidP="005E18C3">
            <w:pPr>
              <w:pStyle w:val="TableParagraph"/>
              <w:spacing w:before="120"/>
              <w:ind w:right="97"/>
              <w:jc w:val="right"/>
              <w:rPr>
                <w:color w:val="FF0000"/>
                <w:sz w:val="28"/>
                <w:szCs w:val="28"/>
                <w:lang w:val="en-US"/>
              </w:rPr>
            </w:pPr>
            <w:r w:rsidRPr="00F04B4C">
              <w:rPr>
                <w:sz w:val="28"/>
                <w:szCs w:val="28"/>
                <w:lang w:val="en-US"/>
              </w:rPr>
              <w:t>101.534.170.000</w:t>
            </w:r>
          </w:p>
        </w:tc>
        <w:tc>
          <w:tcPr>
            <w:tcW w:w="2352" w:type="dxa"/>
            <w:vAlign w:val="center"/>
          </w:tcPr>
          <w:p w14:paraId="716D407C" w14:textId="77777777" w:rsidR="007823BF" w:rsidRPr="00D00565" w:rsidRDefault="007823BF" w:rsidP="005E18C3">
            <w:pPr>
              <w:pStyle w:val="TableParagraph"/>
              <w:spacing w:before="120"/>
              <w:ind w:left="108"/>
              <w:rPr>
                <w:sz w:val="28"/>
                <w:szCs w:val="28"/>
                <w:lang w:val="en-US"/>
              </w:rPr>
            </w:pPr>
            <w:r w:rsidRPr="00D00565">
              <w:rPr>
                <w:sz w:val="28"/>
                <w:szCs w:val="28"/>
              </w:rPr>
              <w:t xml:space="preserve">2. </w:t>
            </w:r>
            <w:r w:rsidRPr="00D00565">
              <w:rPr>
                <w:sz w:val="28"/>
                <w:szCs w:val="28"/>
                <w:lang w:val="en-US"/>
              </w:rPr>
              <w:t>Nguồn vốn bổ sung vốn điều lệ</w:t>
            </w:r>
          </w:p>
        </w:tc>
        <w:tc>
          <w:tcPr>
            <w:tcW w:w="2268" w:type="dxa"/>
            <w:vAlign w:val="center"/>
          </w:tcPr>
          <w:p w14:paraId="074FCBD0" w14:textId="6B5A8E57" w:rsidR="007823BF" w:rsidRPr="00F04B4C" w:rsidRDefault="00BB304F" w:rsidP="005E18C3">
            <w:pPr>
              <w:pStyle w:val="TableParagraph"/>
              <w:spacing w:before="120"/>
              <w:ind w:right="94"/>
              <w:jc w:val="right"/>
              <w:rPr>
                <w:sz w:val="28"/>
                <w:szCs w:val="28"/>
                <w:lang w:val="en-US"/>
              </w:rPr>
            </w:pPr>
            <w:r w:rsidRPr="00F04B4C">
              <w:rPr>
                <w:sz w:val="28"/>
                <w:szCs w:val="28"/>
                <w:lang w:val="en-US"/>
              </w:rPr>
              <w:t>15.831.643.148</w:t>
            </w:r>
          </w:p>
        </w:tc>
      </w:tr>
      <w:tr w:rsidR="00D00565" w:rsidRPr="00D00565" w14:paraId="3E584AAF" w14:textId="77777777" w:rsidTr="004F70CF">
        <w:trPr>
          <w:trHeight w:val="424"/>
        </w:trPr>
        <w:tc>
          <w:tcPr>
            <w:tcW w:w="2700" w:type="dxa"/>
            <w:vAlign w:val="center"/>
          </w:tcPr>
          <w:p w14:paraId="180DFDC6" w14:textId="77777777" w:rsidR="007823BF" w:rsidRPr="00D00565" w:rsidRDefault="007823BF" w:rsidP="005E18C3">
            <w:pPr>
              <w:pStyle w:val="TableParagraph"/>
              <w:spacing w:before="120"/>
              <w:ind w:left="110"/>
              <w:rPr>
                <w:sz w:val="28"/>
                <w:szCs w:val="28"/>
                <w:lang w:val="en-US"/>
              </w:rPr>
            </w:pPr>
            <w:r w:rsidRPr="00D00565">
              <w:rPr>
                <w:sz w:val="28"/>
                <w:szCs w:val="28"/>
              </w:rPr>
              <w:t xml:space="preserve">3. </w:t>
            </w:r>
            <w:r w:rsidRPr="00D00565">
              <w:rPr>
                <w:sz w:val="28"/>
                <w:szCs w:val="28"/>
                <w:lang w:val="en-US"/>
              </w:rPr>
              <w:t>Dự phòng cho vay</w:t>
            </w:r>
          </w:p>
        </w:tc>
        <w:tc>
          <w:tcPr>
            <w:tcW w:w="2148" w:type="dxa"/>
            <w:vAlign w:val="center"/>
          </w:tcPr>
          <w:p w14:paraId="6BCD5631" w14:textId="23129BA4" w:rsidR="007823BF" w:rsidRPr="00BB304F" w:rsidRDefault="00BB304F" w:rsidP="005E18C3">
            <w:pPr>
              <w:pStyle w:val="TableParagraph"/>
              <w:spacing w:before="120"/>
              <w:ind w:right="96"/>
              <w:jc w:val="right"/>
              <w:rPr>
                <w:color w:val="FF0000"/>
                <w:sz w:val="28"/>
                <w:szCs w:val="28"/>
                <w:lang w:val="en-US"/>
              </w:rPr>
            </w:pPr>
            <w:r w:rsidRPr="00F04B4C">
              <w:rPr>
                <w:sz w:val="28"/>
                <w:szCs w:val="28"/>
                <w:lang w:val="en-US"/>
              </w:rPr>
              <w:t>(10.578.079.526)</w:t>
            </w:r>
          </w:p>
        </w:tc>
        <w:tc>
          <w:tcPr>
            <w:tcW w:w="2352" w:type="dxa"/>
            <w:vAlign w:val="center"/>
          </w:tcPr>
          <w:p w14:paraId="3F7077A8" w14:textId="77777777" w:rsidR="007823BF" w:rsidRPr="00D00565" w:rsidRDefault="007823BF" w:rsidP="005E18C3">
            <w:pPr>
              <w:pStyle w:val="TableParagraph"/>
              <w:spacing w:before="120"/>
              <w:ind w:left="108"/>
              <w:rPr>
                <w:sz w:val="28"/>
                <w:szCs w:val="28"/>
                <w:lang w:val="en-US"/>
              </w:rPr>
            </w:pPr>
            <w:r w:rsidRPr="00D00565">
              <w:rPr>
                <w:sz w:val="28"/>
                <w:szCs w:val="28"/>
              </w:rPr>
              <w:t xml:space="preserve">3. </w:t>
            </w:r>
            <w:r w:rsidRPr="00D00565">
              <w:rPr>
                <w:sz w:val="28"/>
                <w:szCs w:val="28"/>
                <w:lang w:val="en-US"/>
              </w:rPr>
              <w:t>Vốn đầu tư xây dựng, mua sắm TS</w:t>
            </w:r>
          </w:p>
        </w:tc>
        <w:tc>
          <w:tcPr>
            <w:tcW w:w="2268" w:type="dxa"/>
            <w:vAlign w:val="center"/>
          </w:tcPr>
          <w:p w14:paraId="58AB4A90" w14:textId="1B03946B" w:rsidR="007823BF" w:rsidRPr="00BB304F" w:rsidRDefault="00BB304F" w:rsidP="005E18C3">
            <w:pPr>
              <w:pStyle w:val="TableParagraph"/>
              <w:spacing w:before="120"/>
              <w:ind w:right="94"/>
              <w:jc w:val="right"/>
              <w:rPr>
                <w:color w:val="FF0000"/>
                <w:sz w:val="28"/>
                <w:szCs w:val="28"/>
                <w:lang w:val="en-US"/>
              </w:rPr>
            </w:pPr>
            <w:r w:rsidRPr="00F04B4C">
              <w:rPr>
                <w:sz w:val="28"/>
                <w:szCs w:val="28"/>
                <w:lang w:val="en-US"/>
              </w:rPr>
              <w:t>391.800.000</w:t>
            </w:r>
          </w:p>
        </w:tc>
      </w:tr>
      <w:tr w:rsidR="00D00565" w:rsidRPr="00D00565" w14:paraId="2C53B917" w14:textId="77777777" w:rsidTr="004F70CF">
        <w:trPr>
          <w:trHeight w:val="424"/>
        </w:trPr>
        <w:tc>
          <w:tcPr>
            <w:tcW w:w="2700" w:type="dxa"/>
            <w:vAlign w:val="center"/>
          </w:tcPr>
          <w:p w14:paraId="5C35E347" w14:textId="77777777" w:rsidR="007823BF" w:rsidRPr="00D00565" w:rsidRDefault="007823BF" w:rsidP="005E18C3">
            <w:pPr>
              <w:pStyle w:val="TableParagraph"/>
              <w:spacing w:before="120"/>
              <w:ind w:left="110"/>
              <w:rPr>
                <w:sz w:val="28"/>
                <w:szCs w:val="28"/>
                <w:lang w:val="en-US"/>
              </w:rPr>
            </w:pPr>
            <w:r w:rsidRPr="00D00565">
              <w:rPr>
                <w:b/>
                <w:sz w:val="28"/>
                <w:szCs w:val="28"/>
                <w:lang w:val="en-US"/>
              </w:rPr>
              <w:t xml:space="preserve">III. </w:t>
            </w:r>
            <w:r w:rsidRPr="00D00565">
              <w:rPr>
                <w:b/>
                <w:sz w:val="28"/>
                <w:szCs w:val="28"/>
              </w:rPr>
              <w:t>Tài sản</w:t>
            </w:r>
          </w:p>
        </w:tc>
        <w:tc>
          <w:tcPr>
            <w:tcW w:w="2148" w:type="dxa"/>
            <w:vAlign w:val="center"/>
          </w:tcPr>
          <w:p w14:paraId="1A5D147B" w14:textId="6688B08D" w:rsidR="007823BF" w:rsidRPr="00BB304F" w:rsidRDefault="00BB304F" w:rsidP="005E18C3">
            <w:pPr>
              <w:pStyle w:val="TableParagraph"/>
              <w:spacing w:before="120"/>
              <w:ind w:right="96"/>
              <w:jc w:val="right"/>
              <w:rPr>
                <w:b/>
                <w:bCs/>
                <w:color w:val="FF0000"/>
                <w:sz w:val="28"/>
                <w:szCs w:val="28"/>
                <w:lang w:val="en-US"/>
              </w:rPr>
            </w:pPr>
            <w:r w:rsidRPr="00F04B4C">
              <w:rPr>
                <w:b/>
                <w:bCs/>
                <w:sz w:val="28"/>
                <w:szCs w:val="28"/>
                <w:lang w:val="en-US"/>
              </w:rPr>
              <w:t>57.125.000</w:t>
            </w:r>
          </w:p>
        </w:tc>
        <w:tc>
          <w:tcPr>
            <w:tcW w:w="2352" w:type="dxa"/>
            <w:vAlign w:val="center"/>
          </w:tcPr>
          <w:p w14:paraId="7FE7658E" w14:textId="77777777" w:rsidR="007823BF" w:rsidRPr="00D00565" w:rsidRDefault="007823BF" w:rsidP="005E18C3">
            <w:pPr>
              <w:pStyle w:val="TableParagraph"/>
              <w:spacing w:before="120"/>
              <w:rPr>
                <w:b/>
                <w:bCs/>
                <w:sz w:val="28"/>
                <w:szCs w:val="28"/>
                <w:lang w:val="en-US"/>
              </w:rPr>
            </w:pPr>
            <w:r w:rsidRPr="00D00565">
              <w:rPr>
                <w:b/>
                <w:bCs/>
                <w:sz w:val="28"/>
                <w:szCs w:val="28"/>
                <w:lang w:val="en-US"/>
              </w:rPr>
              <w:t>III. Các Quỹ</w:t>
            </w:r>
          </w:p>
        </w:tc>
        <w:tc>
          <w:tcPr>
            <w:tcW w:w="2268" w:type="dxa"/>
            <w:vAlign w:val="center"/>
          </w:tcPr>
          <w:p w14:paraId="6B300599" w14:textId="1B520983" w:rsidR="007823BF" w:rsidRPr="00F04B4C" w:rsidRDefault="00BB304F" w:rsidP="005E18C3">
            <w:pPr>
              <w:pStyle w:val="TableParagraph"/>
              <w:spacing w:before="120"/>
              <w:ind w:right="94"/>
              <w:jc w:val="right"/>
              <w:rPr>
                <w:b/>
                <w:bCs/>
                <w:sz w:val="28"/>
                <w:szCs w:val="28"/>
                <w:lang w:val="en-US"/>
              </w:rPr>
            </w:pPr>
            <w:r w:rsidRPr="00F04B4C">
              <w:rPr>
                <w:b/>
                <w:bCs/>
                <w:sz w:val="28"/>
                <w:szCs w:val="28"/>
                <w:lang w:val="en-US"/>
              </w:rPr>
              <w:t>35.125.801.089</w:t>
            </w:r>
          </w:p>
        </w:tc>
      </w:tr>
      <w:tr w:rsidR="00D00565" w:rsidRPr="00D00565" w14:paraId="24E50B70" w14:textId="77777777" w:rsidTr="004F70CF">
        <w:trPr>
          <w:trHeight w:val="424"/>
        </w:trPr>
        <w:tc>
          <w:tcPr>
            <w:tcW w:w="2700" w:type="dxa"/>
            <w:vAlign w:val="center"/>
          </w:tcPr>
          <w:p w14:paraId="22F08099" w14:textId="77777777" w:rsidR="007823BF" w:rsidRPr="00D00565" w:rsidRDefault="007823BF" w:rsidP="005E18C3">
            <w:pPr>
              <w:pStyle w:val="TableParagraph"/>
              <w:spacing w:before="120"/>
              <w:ind w:left="110"/>
              <w:rPr>
                <w:sz w:val="28"/>
                <w:szCs w:val="28"/>
                <w:lang w:val="en-US"/>
              </w:rPr>
            </w:pPr>
            <w:r w:rsidRPr="00D00565">
              <w:rPr>
                <w:sz w:val="28"/>
                <w:szCs w:val="28"/>
                <w:lang w:val="en-US"/>
              </w:rPr>
              <w:t>1. Tài sản cố định hữu hình</w:t>
            </w:r>
          </w:p>
        </w:tc>
        <w:tc>
          <w:tcPr>
            <w:tcW w:w="2148" w:type="dxa"/>
            <w:vAlign w:val="center"/>
          </w:tcPr>
          <w:p w14:paraId="7F822DDE" w14:textId="39C5940F" w:rsidR="007823BF" w:rsidRPr="00BB304F" w:rsidRDefault="00BB304F" w:rsidP="005E18C3">
            <w:pPr>
              <w:pStyle w:val="TableParagraph"/>
              <w:spacing w:before="120"/>
              <w:ind w:right="96"/>
              <w:jc w:val="right"/>
              <w:rPr>
                <w:color w:val="FF0000"/>
                <w:sz w:val="28"/>
                <w:szCs w:val="28"/>
                <w:lang w:val="en-US"/>
              </w:rPr>
            </w:pPr>
            <w:r w:rsidRPr="00F04B4C">
              <w:rPr>
                <w:sz w:val="28"/>
                <w:szCs w:val="28"/>
                <w:lang w:val="en-US"/>
              </w:rPr>
              <w:t>10.250.000</w:t>
            </w:r>
          </w:p>
        </w:tc>
        <w:tc>
          <w:tcPr>
            <w:tcW w:w="2352" w:type="dxa"/>
            <w:vAlign w:val="center"/>
          </w:tcPr>
          <w:p w14:paraId="40269802" w14:textId="77777777" w:rsidR="007823BF" w:rsidRPr="00D00565" w:rsidRDefault="007823BF" w:rsidP="005E18C3">
            <w:pPr>
              <w:pStyle w:val="TableParagraph"/>
              <w:spacing w:before="120"/>
              <w:ind w:left="108"/>
              <w:rPr>
                <w:sz w:val="28"/>
                <w:szCs w:val="28"/>
                <w:lang w:val="en-US"/>
              </w:rPr>
            </w:pPr>
            <w:r w:rsidRPr="00D00565">
              <w:rPr>
                <w:sz w:val="28"/>
                <w:szCs w:val="28"/>
                <w:lang w:val="en-US"/>
              </w:rPr>
              <w:t>1. Quỹ đầu tư phát triển</w:t>
            </w:r>
          </w:p>
        </w:tc>
        <w:tc>
          <w:tcPr>
            <w:tcW w:w="2268" w:type="dxa"/>
            <w:vAlign w:val="center"/>
          </w:tcPr>
          <w:p w14:paraId="23A25008" w14:textId="579B3590" w:rsidR="007823BF" w:rsidRPr="00BB304F" w:rsidRDefault="00BB304F" w:rsidP="005E18C3">
            <w:pPr>
              <w:pStyle w:val="TableParagraph"/>
              <w:spacing w:before="120"/>
              <w:ind w:right="94"/>
              <w:jc w:val="right"/>
              <w:rPr>
                <w:color w:val="FF0000"/>
                <w:sz w:val="28"/>
                <w:szCs w:val="28"/>
                <w:lang w:val="en-US"/>
              </w:rPr>
            </w:pPr>
            <w:r w:rsidRPr="00F04B4C">
              <w:rPr>
                <w:sz w:val="28"/>
                <w:szCs w:val="28"/>
                <w:lang w:val="en-US"/>
              </w:rPr>
              <w:t>33.648.675.428</w:t>
            </w:r>
          </w:p>
        </w:tc>
      </w:tr>
      <w:tr w:rsidR="00D00565" w:rsidRPr="00D00565" w14:paraId="7E91EEBC" w14:textId="77777777" w:rsidTr="004F70CF">
        <w:trPr>
          <w:trHeight w:val="424"/>
        </w:trPr>
        <w:tc>
          <w:tcPr>
            <w:tcW w:w="2700" w:type="dxa"/>
            <w:vAlign w:val="center"/>
          </w:tcPr>
          <w:p w14:paraId="01F49AF0" w14:textId="77777777" w:rsidR="007823BF" w:rsidRPr="00D00565" w:rsidRDefault="007823BF" w:rsidP="005E18C3">
            <w:pPr>
              <w:pStyle w:val="TableParagraph"/>
              <w:spacing w:before="120"/>
              <w:ind w:left="110"/>
              <w:rPr>
                <w:sz w:val="28"/>
                <w:szCs w:val="28"/>
                <w:lang w:val="en-US"/>
              </w:rPr>
            </w:pPr>
            <w:r w:rsidRPr="00D00565">
              <w:rPr>
                <w:sz w:val="28"/>
                <w:szCs w:val="28"/>
                <w:lang w:val="en-US"/>
              </w:rPr>
              <w:t>2. Tài sản cố định vô hình</w:t>
            </w:r>
          </w:p>
        </w:tc>
        <w:tc>
          <w:tcPr>
            <w:tcW w:w="2148" w:type="dxa"/>
            <w:vAlign w:val="center"/>
          </w:tcPr>
          <w:p w14:paraId="1FE89519" w14:textId="77F60D29" w:rsidR="007823BF" w:rsidRPr="00BB304F" w:rsidRDefault="00BB304F" w:rsidP="005E18C3">
            <w:pPr>
              <w:pStyle w:val="TableParagraph"/>
              <w:spacing w:before="120"/>
              <w:ind w:right="96"/>
              <w:jc w:val="right"/>
              <w:rPr>
                <w:color w:val="FF0000"/>
                <w:sz w:val="28"/>
                <w:szCs w:val="28"/>
                <w:lang w:val="en-US"/>
              </w:rPr>
            </w:pPr>
            <w:r w:rsidRPr="00F04B4C">
              <w:rPr>
                <w:sz w:val="28"/>
                <w:szCs w:val="28"/>
                <w:lang w:val="en-US"/>
              </w:rPr>
              <w:t>46.875.000</w:t>
            </w:r>
          </w:p>
        </w:tc>
        <w:tc>
          <w:tcPr>
            <w:tcW w:w="2352" w:type="dxa"/>
            <w:vAlign w:val="center"/>
          </w:tcPr>
          <w:p w14:paraId="38ACA47F" w14:textId="77777777" w:rsidR="007823BF" w:rsidRPr="00D00565" w:rsidRDefault="007823BF" w:rsidP="005E18C3">
            <w:pPr>
              <w:pStyle w:val="TableParagraph"/>
              <w:spacing w:before="120"/>
              <w:ind w:left="108"/>
              <w:rPr>
                <w:sz w:val="28"/>
                <w:szCs w:val="28"/>
                <w:lang w:val="en-US"/>
              </w:rPr>
            </w:pPr>
            <w:r w:rsidRPr="00D00565">
              <w:rPr>
                <w:sz w:val="28"/>
                <w:szCs w:val="28"/>
                <w:lang w:val="en-US"/>
              </w:rPr>
              <w:t>2. Quỹ khen thưởng, phúc lợi</w:t>
            </w:r>
          </w:p>
        </w:tc>
        <w:tc>
          <w:tcPr>
            <w:tcW w:w="2268" w:type="dxa"/>
            <w:vAlign w:val="center"/>
          </w:tcPr>
          <w:p w14:paraId="522F6065" w14:textId="53E9827C" w:rsidR="007823BF" w:rsidRPr="00BB304F" w:rsidRDefault="00BB304F" w:rsidP="005E18C3">
            <w:pPr>
              <w:pStyle w:val="TableParagraph"/>
              <w:spacing w:before="120"/>
              <w:ind w:right="94"/>
              <w:jc w:val="right"/>
              <w:rPr>
                <w:color w:val="FF0000"/>
                <w:sz w:val="28"/>
                <w:szCs w:val="28"/>
                <w:lang w:val="en-US"/>
              </w:rPr>
            </w:pPr>
            <w:r w:rsidRPr="00F04B4C">
              <w:rPr>
                <w:sz w:val="28"/>
                <w:szCs w:val="28"/>
                <w:lang w:val="en-US"/>
              </w:rPr>
              <w:t>133.582.117</w:t>
            </w:r>
          </w:p>
        </w:tc>
      </w:tr>
      <w:tr w:rsidR="00D00565" w:rsidRPr="00D00565" w14:paraId="5126D161" w14:textId="77777777" w:rsidTr="004F70CF">
        <w:trPr>
          <w:trHeight w:val="424"/>
        </w:trPr>
        <w:tc>
          <w:tcPr>
            <w:tcW w:w="2700" w:type="dxa"/>
            <w:vAlign w:val="center"/>
          </w:tcPr>
          <w:p w14:paraId="3F809FA7" w14:textId="77777777" w:rsidR="007823BF" w:rsidRPr="00D00565" w:rsidRDefault="007823BF" w:rsidP="005E18C3">
            <w:pPr>
              <w:pStyle w:val="TableParagraph"/>
              <w:spacing w:before="120"/>
              <w:ind w:left="110"/>
              <w:rPr>
                <w:b/>
                <w:bCs/>
                <w:sz w:val="28"/>
                <w:szCs w:val="28"/>
                <w:lang w:val="en-US"/>
              </w:rPr>
            </w:pPr>
            <w:r w:rsidRPr="00D00565">
              <w:rPr>
                <w:b/>
                <w:bCs/>
                <w:sz w:val="28"/>
                <w:szCs w:val="28"/>
                <w:lang w:val="en-US"/>
              </w:rPr>
              <w:t>IV. Tài sản khác</w:t>
            </w:r>
          </w:p>
        </w:tc>
        <w:tc>
          <w:tcPr>
            <w:tcW w:w="2148" w:type="dxa"/>
            <w:vAlign w:val="center"/>
          </w:tcPr>
          <w:p w14:paraId="44799F29" w14:textId="05AE8E44" w:rsidR="007823BF" w:rsidRPr="00BB304F" w:rsidRDefault="00BB304F" w:rsidP="005E18C3">
            <w:pPr>
              <w:pStyle w:val="TableParagraph"/>
              <w:spacing w:before="120"/>
              <w:ind w:right="96"/>
              <w:jc w:val="right"/>
              <w:rPr>
                <w:b/>
                <w:bCs/>
                <w:color w:val="FF0000"/>
                <w:sz w:val="28"/>
                <w:szCs w:val="28"/>
                <w:lang w:val="en-US"/>
              </w:rPr>
            </w:pPr>
            <w:r w:rsidRPr="00F04B4C">
              <w:rPr>
                <w:b/>
                <w:bCs/>
                <w:sz w:val="28"/>
                <w:szCs w:val="28"/>
                <w:lang w:val="en-US"/>
              </w:rPr>
              <w:t>1.753.768.580</w:t>
            </w:r>
          </w:p>
        </w:tc>
        <w:tc>
          <w:tcPr>
            <w:tcW w:w="2352" w:type="dxa"/>
            <w:vAlign w:val="center"/>
          </w:tcPr>
          <w:p w14:paraId="08DBCB67" w14:textId="77777777" w:rsidR="007823BF" w:rsidRPr="00D00565" w:rsidRDefault="007823BF" w:rsidP="005E18C3">
            <w:pPr>
              <w:pStyle w:val="TableParagraph"/>
              <w:spacing w:before="120"/>
              <w:ind w:left="108"/>
              <w:rPr>
                <w:sz w:val="28"/>
                <w:szCs w:val="28"/>
                <w:lang w:val="en-US"/>
              </w:rPr>
            </w:pPr>
            <w:r w:rsidRPr="00D00565">
              <w:rPr>
                <w:sz w:val="28"/>
                <w:szCs w:val="28"/>
                <w:lang w:val="en-US"/>
              </w:rPr>
              <w:t>3. Quỹ bổ sung thu nhập</w:t>
            </w:r>
          </w:p>
        </w:tc>
        <w:tc>
          <w:tcPr>
            <w:tcW w:w="2268" w:type="dxa"/>
            <w:vAlign w:val="center"/>
          </w:tcPr>
          <w:p w14:paraId="7316EA48" w14:textId="238A7F87" w:rsidR="007823BF" w:rsidRPr="00BB304F" w:rsidRDefault="00BB304F" w:rsidP="005E18C3">
            <w:pPr>
              <w:pStyle w:val="TableParagraph"/>
              <w:spacing w:before="120"/>
              <w:ind w:right="94"/>
              <w:jc w:val="right"/>
              <w:rPr>
                <w:color w:val="FF0000"/>
                <w:sz w:val="28"/>
                <w:szCs w:val="28"/>
                <w:lang w:val="en-US"/>
              </w:rPr>
            </w:pPr>
            <w:r w:rsidRPr="00F04B4C">
              <w:rPr>
                <w:sz w:val="28"/>
                <w:szCs w:val="28"/>
                <w:lang w:val="en-US"/>
              </w:rPr>
              <w:t>1.343.543.544</w:t>
            </w:r>
          </w:p>
        </w:tc>
      </w:tr>
      <w:tr w:rsidR="00D00565" w:rsidRPr="00D00565" w14:paraId="3EE7E7A5" w14:textId="77777777" w:rsidTr="004F70CF">
        <w:trPr>
          <w:trHeight w:val="424"/>
        </w:trPr>
        <w:tc>
          <w:tcPr>
            <w:tcW w:w="2700" w:type="dxa"/>
            <w:vAlign w:val="center"/>
          </w:tcPr>
          <w:p w14:paraId="593B4E94" w14:textId="77777777" w:rsidR="007823BF" w:rsidRPr="00D00565" w:rsidRDefault="007823BF" w:rsidP="005E18C3">
            <w:pPr>
              <w:pStyle w:val="TableParagraph"/>
              <w:spacing w:before="120"/>
              <w:ind w:left="110"/>
              <w:rPr>
                <w:sz w:val="28"/>
                <w:szCs w:val="28"/>
                <w:lang w:val="en-US"/>
              </w:rPr>
            </w:pPr>
            <w:r w:rsidRPr="00D00565">
              <w:rPr>
                <w:sz w:val="28"/>
                <w:szCs w:val="28"/>
                <w:lang w:val="en-US"/>
              </w:rPr>
              <w:t>Các khoản phải thu</w:t>
            </w:r>
          </w:p>
        </w:tc>
        <w:tc>
          <w:tcPr>
            <w:tcW w:w="2148" w:type="dxa"/>
            <w:vAlign w:val="center"/>
          </w:tcPr>
          <w:p w14:paraId="53426386" w14:textId="7D945406" w:rsidR="007823BF" w:rsidRPr="00BB304F" w:rsidRDefault="00BB304F" w:rsidP="005E18C3">
            <w:pPr>
              <w:pStyle w:val="TableParagraph"/>
              <w:spacing w:before="120"/>
              <w:ind w:right="96"/>
              <w:jc w:val="right"/>
              <w:rPr>
                <w:color w:val="FF0000"/>
                <w:sz w:val="28"/>
                <w:szCs w:val="28"/>
                <w:lang w:val="en-US"/>
              </w:rPr>
            </w:pPr>
            <w:r w:rsidRPr="00F04B4C">
              <w:rPr>
                <w:sz w:val="28"/>
                <w:szCs w:val="28"/>
                <w:lang w:val="en-US"/>
              </w:rPr>
              <w:t>1.753.768.580</w:t>
            </w:r>
          </w:p>
        </w:tc>
        <w:tc>
          <w:tcPr>
            <w:tcW w:w="2352" w:type="dxa"/>
            <w:vAlign w:val="center"/>
          </w:tcPr>
          <w:p w14:paraId="34F0EAC4" w14:textId="77777777" w:rsidR="007823BF" w:rsidRPr="00D00565" w:rsidRDefault="007823BF" w:rsidP="005E18C3">
            <w:pPr>
              <w:pStyle w:val="TableParagraph"/>
              <w:spacing w:before="120"/>
              <w:ind w:left="108"/>
              <w:rPr>
                <w:b/>
                <w:bCs/>
                <w:sz w:val="28"/>
                <w:szCs w:val="28"/>
                <w:lang w:val="en-US"/>
              </w:rPr>
            </w:pPr>
          </w:p>
        </w:tc>
        <w:tc>
          <w:tcPr>
            <w:tcW w:w="2268" w:type="dxa"/>
            <w:vAlign w:val="center"/>
          </w:tcPr>
          <w:p w14:paraId="196B27F0" w14:textId="77777777" w:rsidR="007823BF" w:rsidRPr="00BB304F" w:rsidRDefault="007823BF" w:rsidP="005E18C3">
            <w:pPr>
              <w:pStyle w:val="TableParagraph"/>
              <w:spacing w:before="120"/>
              <w:ind w:right="94"/>
              <w:jc w:val="right"/>
              <w:rPr>
                <w:b/>
                <w:bCs/>
                <w:color w:val="FF0000"/>
                <w:sz w:val="28"/>
                <w:szCs w:val="28"/>
                <w:lang w:val="en-US"/>
              </w:rPr>
            </w:pPr>
          </w:p>
        </w:tc>
      </w:tr>
      <w:tr w:rsidR="00D00565" w:rsidRPr="00D00565" w14:paraId="1E506066" w14:textId="77777777" w:rsidTr="004F70CF">
        <w:trPr>
          <w:trHeight w:val="424"/>
        </w:trPr>
        <w:tc>
          <w:tcPr>
            <w:tcW w:w="2700" w:type="dxa"/>
            <w:vAlign w:val="center"/>
          </w:tcPr>
          <w:p w14:paraId="61AE8D64" w14:textId="77777777" w:rsidR="007823BF" w:rsidRPr="00D00565" w:rsidRDefault="007823BF" w:rsidP="005E18C3">
            <w:pPr>
              <w:pStyle w:val="TableParagraph"/>
              <w:spacing w:before="120"/>
              <w:ind w:left="950"/>
              <w:rPr>
                <w:b/>
                <w:sz w:val="28"/>
                <w:szCs w:val="28"/>
              </w:rPr>
            </w:pPr>
            <w:r w:rsidRPr="00D00565">
              <w:rPr>
                <w:b/>
                <w:sz w:val="28"/>
                <w:szCs w:val="28"/>
              </w:rPr>
              <w:t>Tổng cộng</w:t>
            </w:r>
          </w:p>
        </w:tc>
        <w:tc>
          <w:tcPr>
            <w:tcW w:w="2148" w:type="dxa"/>
            <w:vAlign w:val="center"/>
          </w:tcPr>
          <w:p w14:paraId="0073171D" w14:textId="1ADFCCE8" w:rsidR="007823BF" w:rsidRPr="00F04B4C" w:rsidRDefault="00BB304F" w:rsidP="005E18C3">
            <w:pPr>
              <w:pStyle w:val="TableParagraph"/>
              <w:spacing w:before="120"/>
              <w:ind w:right="97"/>
              <w:jc w:val="right"/>
              <w:rPr>
                <w:b/>
                <w:sz w:val="28"/>
                <w:szCs w:val="28"/>
                <w:lang w:val="en-US"/>
              </w:rPr>
            </w:pPr>
            <w:r w:rsidRPr="00F04B4C">
              <w:rPr>
                <w:b/>
                <w:sz w:val="28"/>
                <w:szCs w:val="28"/>
                <w:lang w:val="en-US"/>
              </w:rPr>
              <w:t>178.695.016.530</w:t>
            </w:r>
          </w:p>
        </w:tc>
        <w:tc>
          <w:tcPr>
            <w:tcW w:w="2352" w:type="dxa"/>
            <w:vAlign w:val="center"/>
          </w:tcPr>
          <w:p w14:paraId="5A4A6895" w14:textId="77777777" w:rsidR="007823BF" w:rsidRPr="00D00565" w:rsidRDefault="007823BF" w:rsidP="005E18C3">
            <w:pPr>
              <w:pStyle w:val="TableParagraph"/>
              <w:spacing w:before="120"/>
              <w:ind w:left="992"/>
              <w:rPr>
                <w:b/>
                <w:sz w:val="28"/>
                <w:szCs w:val="28"/>
              </w:rPr>
            </w:pPr>
            <w:r w:rsidRPr="00D00565">
              <w:rPr>
                <w:b/>
                <w:sz w:val="28"/>
                <w:szCs w:val="28"/>
              </w:rPr>
              <w:t>Tổng cộng</w:t>
            </w:r>
          </w:p>
        </w:tc>
        <w:tc>
          <w:tcPr>
            <w:tcW w:w="2268" w:type="dxa"/>
            <w:vAlign w:val="center"/>
          </w:tcPr>
          <w:p w14:paraId="739B0D0B" w14:textId="5D89183E" w:rsidR="007823BF" w:rsidRPr="00BB304F" w:rsidRDefault="00BB304F" w:rsidP="005E18C3">
            <w:pPr>
              <w:pStyle w:val="TableParagraph"/>
              <w:spacing w:before="120"/>
              <w:ind w:right="95"/>
              <w:jc w:val="right"/>
              <w:rPr>
                <w:b/>
                <w:color w:val="FF0000"/>
                <w:sz w:val="28"/>
                <w:szCs w:val="28"/>
                <w:lang w:val="en-US"/>
              </w:rPr>
            </w:pPr>
            <w:r w:rsidRPr="00F04B4C">
              <w:rPr>
                <w:b/>
                <w:sz w:val="28"/>
                <w:szCs w:val="28"/>
                <w:lang w:val="en-US"/>
              </w:rPr>
              <w:t>178.695.016.530</w:t>
            </w:r>
          </w:p>
        </w:tc>
      </w:tr>
    </w:tbl>
    <w:p w14:paraId="6EEEB1A2" w14:textId="77777777" w:rsidR="007A6BB6" w:rsidRPr="0007723C" w:rsidRDefault="007A6BB6" w:rsidP="0007723C">
      <w:pPr>
        <w:widowControl w:val="0"/>
        <w:spacing w:before="80" w:after="0" w:line="320" w:lineRule="exact"/>
        <w:jc w:val="center"/>
        <w:rPr>
          <w:rFonts w:cs="Times New Roman"/>
          <w:i/>
          <w:iCs/>
          <w:szCs w:val="28"/>
          <w:lang w:val="en-US"/>
        </w:rPr>
      </w:pPr>
      <w:bookmarkStart w:id="34" w:name="_Toc119072109"/>
      <w:bookmarkEnd w:id="33"/>
      <w:r w:rsidRPr="0007723C">
        <w:rPr>
          <w:rFonts w:cs="Times New Roman"/>
          <w:i/>
          <w:iCs/>
          <w:szCs w:val="28"/>
          <w:lang w:val="en-US"/>
        </w:rPr>
        <w:t>(Nguồn Báo cáo tài chính theo chế độ kế toán ngân hàng phát triển Việt Nam)</w:t>
      </w:r>
    </w:p>
    <w:p w14:paraId="0C513050" w14:textId="7E69D67C" w:rsidR="00DC1A80" w:rsidRPr="0007723C" w:rsidRDefault="001D5CE1" w:rsidP="0007723C">
      <w:pPr>
        <w:pStyle w:val="Heading2"/>
        <w:widowControl w:val="0"/>
        <w:spacing w:before="80" w:after="0" w:line="320" w:lineRule="exact"/>
        <w:ind w:firstLine="720"/>
        <w:rPr>
          <w:rFonts w:ascii="Times New Roman" w:hAnsi="Times New Roman" w:cs="Times New Roman"/>
          <w:bCs/>
          <w:szCs w:val="28"/>
          <w:lang w:val="en-US"/>
        </w:rPr>
      </w:pPr>
      <w:bookmarkStart w:id="35" w:name="_Toc124327017"/>
      <w:r w:rsidRPr="0007723C">
        <w:rPr>
          <w:rFonts w:ascii="Times New Roman" w:hAnsi="Times New Roman" w:cs="Times New Roman"/>
          <w:bCs/>
          <w:szCs w:val="28"/>
          <w:lang w:val="en-US"/>
        </w:rPr>
        <w:lastRenderedPageBreak/>
        <w:t>5</w:t>
      </w:r>
      <w:r w:rsidR="00DC1A80" w:rsidRPr="0007723C">
        <w:rPr>
          <w:rFonts w:ascii="Times New Roman" w:hAnsi="Times New Roman" w:cs="Times New Roman"/>
          <w:bCs/>
          <w:szCs w:val="28"/>
          <w:lang w:val="en-US"/>
        </w:rPr>
        <w:t xml:space="preserve">. </w:t>
      </w:r>
      <w:r w:rsidRPr="0007723C">
        <w:rPr>
          <w:rFonts w:ascii="Times New Roman" w:hAnsi="Times New Roman" w:cs="Times New Roman"/>
          <w:bCs/>
          <w:szCs w:val="28"/>
          <w:lang w:val="en-US"/>
        </w:rPr>
        <w:t>Về l</w:t>
      </w:r>
      <w:r w:rsidR="00DC1A80" w:rsidRPr="0007723C">
        <w:rPr>
          <w:rFonts w:ascii="Times New Roman" w:hAnsi="Times New Roman" w:cs="Times New Roman"/>
          <w:bCs/>
          <w:szCs w:val="28"/>
          <w:lang w:val="en-US"/>
        </w:rPr>
        <w:t>ao động</w:t>
      </w:r>
      <w:bookmarkEnd w:id="34"/>
      <w:bookmarkEnd w:id="35"/>
    </w:p>
    <w:p w14:paraId="0C1491E7" w14:textId="38547983" w:rsidR="00D67716" w:rsidRPr="0007723C" w:rsidRDefault="008046C2" w:rsidP="0007723C">
      <w:pPr>
        <w:pStyle w:val="NormalWeb"/>
        <w:widowControl w:val="0"/>
        <w:spacing w:before="80" w:beforeAutospacing="0" w:after="0" w:afterAutospacing="0" w:line="320" w:lineRule="exact"/>
        <w:ind w:firstLine="720"/>
        <w:jc w:val="both"/>
        <w:rPr>
          <w:spacing w:val="-8"/>
          <w:sz w:val="28"/>
          <w:szCs w:val="28"/>
        </w:rPr>
      </w:pPr>
      <w:r w:rsidRPr="0007723C">
        <w:rPr>
          <w:spacing w:val="-8"/>
          <w:sz w:val="28"/>
          <w:szCs w:val="28"/>
        </w:rPr>
        <w:t>Tổng số l</w:t>
      </w:r>
      <w:r w:rsidR="00DC1A80" w:rsidRPr="0007723C">
        <w:rPr>
          <w:spacing w:val="-8"/>
          <w:sz w:val="28"/>
          <w:szCs w:val="28"/>
        </w:rPr>
        <w:t>ao động</w:t>
      </w:r>
      <w:r w:rsidR="006C0A72" w:rsidRPr="0007723C">
        <w:rPr>
          <w:spacing w:val="-8"/>
          <w:sz w:val="28"/>
          <w:szCs w:val="28"/>
        </w:rPr>
        <w:t xml:space="preserve"> làm việc tại </w:t>
      </w:r>
      <w:r w:rsidR="009442C9" w:rsidRPr="0007723C">
        <w:rPr>
          <w:spacing w:val="-8"/>
          <w:sz w:val="28"/>
          <w:szCs w:val="28"/>
        </w:rPr>
        <w:t xml:space="preserve">Quỹ đến tháng </w:t>
      </w:r>
      <w:r w:rsidR="007823BF" w:rsidRPr="0007723C">
        <w:rPr>
          <w:spacing w:val="-8"/>
          <w:sz w:val="28"/>
          <w:szCs w:val="28"/>
        </w:rPr>
        <w:t>1</w:t>
      </w:r>
      <w:r w:rsidR="00783848" w:rsidRPr="0007723C">
        <w:rPr>
          <w:spacing w:val="-8"/>
          <w:sz w:val="28"/>
          <w:szCs w:val="28"/>
        </w:rPr>
        <w:t>2</w:t>
      </w:r>
      <w:r w:rsidR="006C0A72" w:rsidRPr="0007723C">
        <w:rPr>
          <w:spacing w:val="-8"/>
          <w:sz w:val="28"/>
          <w:szCs w:val="28"/>
        </w:rPr>
        <w:t>/</w:t>
      </w:r>
      <w:r w:rsidR="00DC1A80" w:rsidRPr="0007723C">
        <w:rPr>
          <w:spacing w:val="-8"/>
          <w:sz w:val="28"/>
          <w:szCs w:val="28"/>
        </w:rPr>
        <w:t>202</w:t>
      </w:r>
      <w:r w:rsidR="006C0A72" w:rsidRPr="0007723C">
        <w:rPr>
          <w:spacing w:val="-8"/>
          <w:sz w:val="28"/>
          <w:szCs w:val="28"/>
        </w:rPr>
        <w:t>3</w:t>
      </w:r>
      <w:r w:rsidR="00D67716" w:rsidRPr="0007723C">
        <w:rPr>
          <w:spacing w:val="-8"/>
          <w:sz w:val="28"/>
          <w:szCs w:val="28"/>
        </w:rPr>
        <w:t>:</w:t>
      </w:r>
      <w:r w:rsidRPr="0007723C">
        <w:rPr>
          <w:spacing w:val="-8"/>
          <w:sz w:val="28"/>
          <w:szCs w:val="28"/>
        </w:rPr>
        <w:t xml:space="preserve"> 2</w:t>
      </w:r>
      <w:r w:rsidR="006B1654" w:rsidRPr="0007723C">
        <w:rPr>
          <w:spacing w:val="-8"/>
          <w:sz w:val="28"/>
          <w:szCs w:val="28"/>
        </w:rPr>
        <w:t>5</w:t>
      </w:r>
      <w:r w:rsidRPr="0007723C">
        <w:rPr>
          <w:spacing w:val="-8"/>
          <w:sz w:val="28"/>
          <w:szCs w:val="28"/>
        </w:rPr>
        <w:t xml:space="preserve"> người</w:t>
      </w:r>
      <w:r w:rsidR="006C0A72" w:rsidRPr="0007723C">
        <w:rPr>
          <w:spacing w:val="-8"/>
          <w:sz w:val="28"/>
          <w:szCs w:val="28"/>
        </w:rPr>
        <w:t>. Trong đó:</w:t>
      </w:r>
    </w:p>
    <w:p w14:paraId="58A60674" w14:textId="3FBACFAC" w:rsidR="00C0590E" w:rsidRPr="0007723C" w:rsidRDefault="00C0590E" w:rsidP="0007723C">
      <w:pPr>
        <w:pStyle w:val="NormalWeb"/>
        <w:widowControl w:val="0"/>
        <w:spacing w:before="80" w:beforeAutospacing="0" w:after="0" w:afterAutospacing="0" w:line="320" w:lineRule="exact"/>
        <w:ind w:firstLine="720"/>
        <w:jc w:val="both"/>
        <w:rPr>
          <w:spacing w:val="-4"/>
          <w:sz w:val="28"/>
          <w:szCs w:val="28"/>
        </w:rPr>
      </w:pPr>
      <w:bookmarkStart w:id="36" w:name="_Toc119072110"/>
      <w:r w:rsidRPr="0007723C">
        <w:rPr>
          <w:spacing w:val="-4"/>
          <w:sz w:val="28"/>
          <w:szCs w:val="28"/>
        </w:rPr>
        <w:t>- Hội đồng quản lý</w:t>
      </w:r>
      <w:r w:rsidR="006C0A72" w:rsidRPr="0007723C">
        <w:rPr>
          <w:spacing w:val="-4"/>
          <w:sz w:val="28"/>
          <w:szCs w:val="28"/>
        </w:rPr>
        <w:t xml:space="preserve"> hoạt động theo chế độ kiêm nhiệm (trừ Giám đốc Quỹ)</w:t>
      </w:r>
      <w:r w:rsidRPr="0007723C">
        <w:rPr>
          <w:spacing w:val="-4"/>
          <w:sz w:val="28"/>
          <w:szCs w:val="28"/>
        </w:rPr>
        <w:t xml:space="preserve">: </w:t>
      </w:r>
      <w:r w:rsidRPr="0007723C">
        <w:rPr>
          <w:spacing w:val="-4"/>
          <w:sz w:val="28"/>
          <w:szCs w:val="28"/>
          <w:lang w:val="vi-VN"/>
        </w:rPr>
        <w:t>0</w:t>
      </w:r>
      <w:r w:rsidR="00783848" w:rsidRPr="0007723C">
        <w:rPr>
          <w:spacing w:val="-4"/>
          <w:sz w:val="28"/>
          <w:szCs w:val="28"/>
        </w:rPr>
        <w:t>7</w:t>
      </w:r>
      <w:r w:rsidRPr="0007723C">
        <w:rPr>
          <w:spacing w:val="-4"/>
          <w:sz w:val="28"/>
          <w:szCs w:val="28"/>
        </w:rPr>
        <w:t xml:space="preserve"> người</w:t>
      </w:r>
      <w:r w:rsidR="00783848" w:rsidRPr="0007723C">
        <w:rPr>
          <w:spacing w:val="-4"/>
          <w:sz w:val="28"/>
          <w:szCs w:val="28"/>
        </w:rPr>
        <w:t xml:space="preserve"> (01 Chủ tịch và 06 ủy viên)</w:t>
      </w:r>
      <w:r w:rsidR="00CC0E09" w:rsidRPr="0007723C">
        <w:rPr>
          <w:spacing w:val="-4"/>
          <w:sz w:val="28"/>
          <w:szCs w:val="28"/>
        </w:rPr>
        <w:t xml:space="preserve">: </w:t>
      </w:r>
      <w:r w:rsidRPr="0007723C">
        <w:rPr>
          <w:i/>
          <w:iCs/>
          <w:spacing w:val="-4"/>
          <w:sz w:val="28"/>
          <w:szCs w:val="28"/>
        </w:rPr>
        <w:t>Chủ tịch</w:t>
      </w:r>
      <w:r w:rsidR="00D67716" w:rsidRPr="0007723C">
        <w:rPr>
          <w:i/>
          <w:iCs/>
          <w:spacing w:val="-4"/>
          <w:sz w:val="28"/>
          <w:szCs w:val="28"/>
        </w:rPr>
        <w:t xml:space="preserve"> hội đồng quản lý</w:t>
      </w:r>
      <w:r w:rsidR="00FD2A2E" w:rsidRPr="0007723C">
        <w:rPr>
          <w:i/>
          <w:iCs/>
          <w:spacing w:val="-4"/>
          <w:sz w:val="28"/>
          <w:szCs w:val="28"/>
        </w:rPr>
        <w:t xml:space="preserve"> </w:t>
      </w:r>
      <w:r w:rsidR="00783848" w:rsidRPr="0007723C">
        <w:rPr>
          <w:i/>
          <w:iCs/>
          <w:spacing w:val="-4"/>
          <w:sz w:val="28"/>
          <w:szCs w:val="28"/>
        </w:rPr>
        <w:t>là</w:t>
      </w:r>
      <w:r w:rsidR="006C0A72" w:rsidRPr="0007723C">
        <w:rPr>
          <w:i/>
          <w:iCs/>
          <w:spacing w:val="-4"/>
          <w:sz w:val="28"/>
          <w:szCs w:val="28"/>
        </w:rPr>
        <w:t xml:space="preserve"> Chủ tịch Liên minh HTX Thành phố</w:t>
      </w:r>
      <w:r w:rsidR="00D67716" w:rsidRPr="0007723C">
        <w:rPr>
          <w:i/>
          <w:iCs/>
          <w:spacing w:val="-4"/>
          <w:sz w:val="28"/>
          <w:szCs w:val="28"/>
        </w:rPr>
        <w:t>;</w:t>
      </w:r>
      <w:r w:rsidRPr="0007723C">
        <w:rPr>
          <w:i/>
          <w:iCs/>
          <w:spacing w:val="-4"/>
          <w:sz w:val="28"/>
          <w:szCs w:val="28"/>
        </w:rPr>
        <w:t xml:space="preserve"> </w:t>
      </w:r>
      <w:r w:rsidR="00D67716" w:rsidRPr="0007723C">
        <w:rPr>
          <w:i/>
          <w:iCs/>
          <w:spacing w:val="-4"/>
          <w:sz w:val="28"/>
          <w:szCs w:val="28"/>
        </w:rPr>
        <w:t xml:space="preserve">02 </w:t>
      </w:r>
      <w:r w:rsidR="0006070D" w:rsidRPr="0007723C">
        <w:rPr>
          <w:i/>
          <w:iCs/>
          <w:spacing w:val="-4"/>
          <w:sz w:val="28"/>
          <w:szCs w:val="28"/>
        </w:rPr>
        <w:t xml:space="preserve">ủy viên - </w:t>
      </w:r>
      <w:r w:rsidR="00D67716" w:rsidRPr="0007723C">
        <w:rPr>
          <w:i/>
          <w:iCs/>
          <w:spacing w:val="-4"/>
          <w:sz w:val="28"/>
          <w:szCs w:val="28"/>
        </w:rPr>
        <w:t xml:space="preserve">Thường trực LMHTX, </w:t>
      </w:r>
      <w:r w:rsidR="00783848" w:rsidRPr="0007723C">
        <w:rPr>
          <w:i/>
          <w:iCs/>
          <w:spacing w:val="-4"/>
          <w:sz w:val="28"/>
          <w:szCs w:val="28"/>
        </w:rPr>
        <w:t>01 ủy viên</w:t>
      </w:r>
      <w:r w:rsidR="00D67716" w:rsidRPr="0007723C">
        <w:rPr>
          <w:i/>
          <w:iCs/>
          <w:spacing w:val="-4"/>
          <w:sz w:val="28"/>
          <w:szCs w:val="28"/>
        </w:rPr>
        <w:t xml:space="preserve"> </w:t>
      </w:r>
      <w:r w:rsidR="00EF37E6" w:rsidRPr="0007723C">
        <w:rPr>
          <w:i/>
          <w:iCs/>
          <w:spacing w:val="-4"/>
          <w:sz w:val="28"/>
          <w:szCs w:val="28"/>
        </w:rPr>
        <w:t xml:space="preserve">đại diện lãnh đạo </w:t>
      </w:r>
      <w:r w:rsidR="00D67716" w:rsidRPr="0007723C">
        <w:rPr>
          <w:i/>
          <w:iCs/>
          <w:spacing w:val="-4"/>
          <w:sz w:val="28"/>
          <w:szCs w:val="28"/>
        </w:rPr>
        <w:t>sở</w:t>
      </w:r>
      <w:r w:rsidR="005912AB" w:rsidRPr="0007723C">
        <w:rPr>
          <w:i/>
          <w:iCs/>
          <w:spacing w:val="-4"/>
          <w:sz w:val="28"/>
          <w:szCs w:val="28"/>
        </w:rPr>
        <w:t xml:space="preserve"> Tài chính,</w:t>
      </w:r>
      <w:r w:rsidR="00783848" w:rsidRPr="0007723C">
        <w:rPr>
          <w:i/>
          <w:iCs/>
          <w:spacing w:val="-4"/>
          <w:sz w:val="28"/>
          <w:szCs w:val="28"/>
        </w:rPr>
        <w:t xml:space="preserve"> 01 ủy viên đại diện lãnh đạo sở</w:t>
      </w:r>
      <w:r w:rsidR="005912AB" w:rsidRPr="0007723C">
        <w:rPr>
          <w:i/>
          <w:iCs/>
          <w:spacing w:val="-4"/>
          <w:sz w:val="28"/>
          <w:szCs w:val="28"/>
        </w:rPr>
        <w:t xml:space="preserve"> Kế hoạch &amp; Đầu tư,</w:t>
      </w:r>
      <w:r w:rsidR="00783848" w:rsidRPr="0007723C">
        <w:rPr>
          <w:i/>
          <w:iCs/>
          <w:spacing w:val="-4"/>
          <w:sz w:val="28"/>
          <w:szCs w:val="28"/>
        </w:rPr>
        <w:t xml:space="preserve"> 01 ủy viên đại diện lãnh đạo</w:t>
      </w:r>
      <w:r w:rsidR="005912AB" w:rsidRPr="0007723C">
        <w:rPr>
          <w:i/>
          <w:iCs/>
          <w:spacing w:val="-4"/>
          <w:sz w:val="28"/>
          <w:szCs w:val="28"/>
        </w:rPr>
        <w:t xml:space="preserve"> Ngân hàng nhà nước chi nhánh Hà Nội</w:t>
      </w:r>
      <w:r w:rsidR="00D67716" w:rsidRPr="0007723C">
        <w:rPr>
          <w:i/>
          <w:iCs/>
          <w:spacing w:val="-4"/>
          <w:sz w:val="28"/>
          <w:szCs w:val="28"/>
        </w:rPr>
        <w:t>; 01</w:t>
      </w:r>
      <w:r w:rsidR="00FB7C37" w:rsidRPr="0007723C">
        <w:rPr>
          <w:i/>
          <w:iCs/>
          <w:spacing w:val="-4"/>
          <w:sz w:val="28"/>
          <w:szCs w:val="28"/>
        </w:rPr>
        <w:t xml:space="preserve"> ủy viên</w:t>
      </w:r>
      <w:r w:rsidR="00D67716" w:rsidRPr="0007723C">
        <w:rPr>
          <w:i/>
          <w:iCs/>
          <w:spacing w:val="-4"/>
          <w:sz w:val="28"/>
          <w:szCs w:val="28"/>
        </w:rPr>
        <w:t xml:space="preserve"> là Giám đốc Quỹ</w:t>
      </w:r>
      <w:r w:rsidR="00FB7C37" w:rsidRPr="0007723C">
        <w:rPr>
          <w:i/>
          <w:iCs/>
          <w:spacing w:val="-4"/>
          <w:sz w:val="28"/>
          <w:szCs w:val="28"/>
        </w:rPr>
        <w:t>.</w:t>
      </w:r>
    </w:p>
    <w:p w14:paraId="74526256" w14:textId="29AA31A2" w:rsidR="00C0590E" w:rsidRPr="0007723C" w:rsidRDefault="00C0590E" w:rsidP="0007723C">
      <w:pPr>
        <w:pStyle w:val="NormalWeb"/>
        <w:widowControl w:val="0"/>
        <w:spacing w:before="80" w:beforeAutospacing="0" w:after="0" w:afterAutospacing="0" w:line="320" w:lineRule="exact"/>
        <w:ind w:firstLine="720"/>
        <w:jc w:val="both"/>
        <w:rPr>
          <w:sz w:val="28"/>
          <w:szCs w:val="28"/>
        </w:rPr>
      </w:pPr>
      <w:r w:rsidRPr="0007723C">
        <w:rPr>
          <w:sz w:val="28"/>
          <w:szCs w:val="28"/>
        </w:rPr>
        <w:t>- Ban Kiểm soát</w:t>
      </w:r>
      <w:r w:rsidR="00FD2A2E" w:rsidRPr="0007723C">
        <w:rPr>
          <w:sz w:val="28"/>
          <w:szCs w:val="28"/>
        </w:rPr>
        <w:t xml:space="preserve"> hoạt động theo chế độ chuyên trách</w:t>
      </w:r>
      <w:r w:rsidRPr="0007723C">
        <w:rPr>
          <w:sz w:val="28"/>
          <w:szCs w:val="28"/>
        </w:rPr>
        <w:t>: 01 người</w:t>
      </w:r>
    </w:p>
    <w:p w14:paraId="5FC0B0C7" w14:textId="77777777" w:rsidR="00CC0E09" w:rsidRPr="0007723C" w:rsidRDefault="00C0590E"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 xml:space="preserve">- Bộ máy điều hành Quỹ: </w:t>
      </w:r>
    </w:p>
    <w:p w14:paraId="79BB2725" w14:textId="0D794145" w:rsidR="00CC0E09" w:rsidRPr="0007723C" w:rsidRDefault="00CC0E09" w:rsidP="0007723C">
      <w:pPr>
        <w:pStyle w:val="NormalWeb"/>
        <w:widowControl w:val="0"/>
        <w:spacing w:before="80" w:beforeAutospacing="0" w:after="0" w:afterAutospacing="0" w:line="320" w:lineRule="exact"/>
        <w:ind w:firstLine="709"/>
        <w:jc w:val="both"/>
        <w:rPr>
          <w:sz w:val="28"/>
          <w:szCs w:val="28"/>
        </w:rPr>
      </w:pPr>
      <w:r w:rsidRPr="0007723C">
        <w:rPr>
          <w:sz w:val="28"/>
          <w:szCs w:val="28"/>
        </w:rPr>
        <w:t xml:space="preserve">+ Ban Giám đốc: 02 người </w:t>
      </w:r>
      <w:r w:rsidRPr="0007723C">
        <w:rPr>
          <w:i/>
          <w:iCs/>
          <w:sz w:val="28"/>
          <w:szCs w:val="28"/>
        </w:rPr>
        <w:t>(</w:t>
      </w:r>
      <w:r w:rsidR="00914CAB" w:rsidRPr="0007723C">
        <w:rPr>
          <w:i/>
          <w:iCs/>
          <w:sz w:val="28"/>
          <w:szCs w:val="28"/>
        </w:rPr>
        <w:t xml:space="preserve">01 Giám đốc; </w:t>
      </w:r>
      <w:r w:rsidR="00084E73" w:rsidRPr="0007723C">
        <w:rPr>
          <w:i/>
          <w:iCs/>
          <w:sz w:val="28"/>
          <w:szCs w:val="28"/>
        </w:rPr>
        <w:t>01 Phó</w:t>
      </w:r>
      <w:r w:rsidR="00C0590E" w:rsidRPr="0007723C">
        <w:rPr>
          <w:i/>
          <w:iCs/>
          <w:sz w:val="28"/>
          <w:szCs w:val="28"/>
        </w:rPr>
        <w:t xml:space="preserve"> Giám đốc</w:t>
      </w:r>
      <w:r w:rsidRPr="0007723C">
        <w:rPr>
          <w:i/>
          <w:iCs/>
          <w:sz w:val="28"/>
          <w:szCs w:val="28"/>
        </w:rPr>
        <w:t>)</w:t>
      </w:r>
      <w:r w:rsidR="00206C91" w:rsidRPr="0007723C">
        <w:rPr>
          <w:sz w:val="28"/>
          <w:szCs w:val="28"/>
        </w:rPr>
        <w:t xml:space="preserve"> </w:t>
      </w:r>
    </w:p>
    <w:p w14:paraId="4C0E70D2" w14:textId="5628E3E2" w:rsidR="00C0590E" w:rsidRPr="0007723C" w:rsidRDefault="00C0590E" w:rsidP="0007723C">
      <w:pPr>
        <w:pStyle w:val="NormalWeb"/>
        <w:widowControl w:val="0"/>
        <w:spacing w:before="80" w:beforeAutospacing="0" w:after="0" w:afterAutospacing="0" w:line="320" w:lineRule="exact"/>
        <w:ind w:firstLine="709"/>
        <w:jc w:val="both"/>
        <w:rPr>
          <w:sz w:val="28"/>
          <w:szCs w:val="28"/>
          <w:lang w:val="vi-VN"/>
        </w:rPr>
      </w:pPr>
      <w:r w:rsidRPr="0007723C">
        <w:rPr>
          <w:sz w:val="28"/>
          <w:szCs w:val="28"/>
          <w:lang w:val="vi-VN"/>
        </w:rPr>
        <w:t>Các Phòng chuyên môn gồm:</w:t>
      </w:r>
    </w:p>
    <w:p w14:paraId="2892CFDA" w14:textId="18726055" w:rsidR="001C03B5" w:rsidRPr="0007723C" w:rsidRDefault="00B942FE" w:rsidP="0007723C">
      <w:pPr>
        <w:pStyle w:val="NormalWeb"/>
        <w:widowControl w:val="0"/>
        <w:spacing w:before="80" w:beforeAutospacing="0" w:after="0" w:afterAutospacing="0" w:line="320" w:lineRule="exact"/>
        <w:ind w:firstLine="709"/>
        <w:jc w:val="both"/>
        <w:rPr>
          <w:i/>
          <w:iCs/>
          <w:spacing w:val="-6"/>
          <w:sz w:val="28"/>
          <w:szCs w:val="28"/>
          <w:lang w:val="vi-VN"/>
        </w:rPr>
      </w:pPr>
      <w:r w:rsidRPr="0007723C">
        <w:rPr>
          <w:spacing w:val="-6"/>
          <w:sz w:val="28"/>
          <w:szCs w:val="28"/>
        </w:rPr>
        <w:t xml:space="preserve">+ </w:t>
      </w:r>
      <w:r w:rsidR="00C0590E" w:rsidRPr="0007723C">
        <w:rPr>
          <w:spacing w:val="-6"/>
          <w:sz w:val="28"/>
          <w:szCs w:val="28"/>
          <w:lang w:val="vi-VN"/>
        </w:rPr>
        <w:t>Phòng Tổ chức - Hành chính: 0</w:t>
      </w:r>
      <w:r w:rsidR="00783848" w:rsidRPr="0007723C">
        <w:rPr>
          <w:spacing w:val="-6"/>
          <w:sz w:val="28"/>
          <w:szCs w:val="28"/>
        </w:rPr>
        <w:t>4</w:t>
      </w:r>
      <w:r w:rsidR="00C0590E" w:rsidRPr="0007723C">
        <w:rPr>
          <w:spacing w:val="-6"/>
          <w:sz w:val="28"/>
          <w:szCs w:val="28"/>
          <w:lang w:val="vi-VN"/>
        </w:rPr>
        <w:t xml:space="preserve"> người </w:t>
      </w:r>
      <w:r w:rsidR="001C03B5" w:rsidRPr="0007723C">
        <w:rPr>
          <w:i/>
          <w:iCs/>
          <w:spacing w:val="-6"/>
          <w:sz w:val="28"/>
          <w:szCs w:val="28"/>
        </w:rPr>
        <w:t>(01 Phụ trách phòng</w:t>
      </w:r>
      <w:r w:rsidR="001C03B5" w:rsidRPr="0007723C">
        <w:rPr>
          <w:i/>
          <w:iCs/>
          <w:spacing w:val="-6"/>
          <w:sz w:val="28"/>
          <w:szCs w:val="28"/>
          <w:lang w:val="vi-VN"/>
        </w:rPr>
        <w:t xml:space="preserve"> kiêm nhiệm Thủ quỹ</w:t>
      </w:r>
      <w:r w:rsidR="001C03B5" w:rsidRPr="0007723C">
        <w:rPr>
          <w:i/>
          <w:iCs/>
          <w:spacing w:val="-6"/>
          <w:sz w:val="28"/>
          <w:szCs w:val="28"/>
        </w:rPr>
        <w:t>; 01 nhân viên văn thư; 01 nhân viên Hành chính quản trị; 01 cấp dưỡng tạp vụ).</w:t>
      </w:r>
    </w:p>
    <w:p w14:paraId="13E86A7E" w14:textId="6EC14BB0" w:rsidR="00C0590E" w:rsidRPr="0007723C" w:rsidRDefault="00B942FE" w:rsidP="0007723C">
      <w:pPr>
        <w:pStyle w:val="NormalWeb"/>
        <w:widowControl w:val="0"/>
        <w:spacing w:before="80" w:beforeAutospacing="0" w:after="0" w:afterAutospacing="0" w:line="320" w:lineRule="exact"/>
        <w:ind w:firstLine="709"/>
        <w:jc w:val="both"/>
        <w:rPr>
          <w:i/>
          <w:iCs/>
          <w:sz w:val="28"/>
          <w:szCs w:val="28"/>
        </w:rPr>
      </w:pPr>
      <w:r w:rsidRPr="0007723C">
        <w:rPr>
          <w:sz w:val="28"/>
          <w:szCs w:val="28"/>
        </w:rPr>
        <w:t xml:space="preserve">+ </w:t>
      </w:r>
      <w:r w:rsidR="00C0590E" w:rsidRPr="0007723C">
        <w:rPr>
          <w:sz w:val="28"/>
          <w:szCs w:val="28"/>
        </w:rPr>
        <w:t xml:space="preserve">Phòng Tín dụng - Thẩm định: </w:t>
      </w:r>
      <w:r w:rsidR="00783848" w:rsidRPr="0007723C">
        <w:rPr>
          <w:sz w:val="28"/>
          <w:szCs w:val="28"/>
        </w:rPr>
        <w:t>10</w:t>
      </w:r>
      <w:r w:rsidR="00C0590E" w:rsidRPr="0007723C">
        <w:rPr>
          <w:sz w:val="28"/>
          <w:szCs w:val="28"/>
        </w:rPr>
        <w:t xml:space="preserve"> người </w:t>
      </w:r>
      <w:r w:rsidR="00084E73" w:rsidRPr="0007723C">
        <w:rPr>
          <w:i/>
          <w:iCs/>
          <w:sz w:val="28"/>
          <w:szCs w:val="28"/>
        </w:rPr>
        <w:t>(</w:t>
      </w:r>
      <w:r w:rsidR="00C0590E" w:rsidRPr="0007723C">
        <w:rPr>
          <w:i/>
          <w:iCs/>
          <w:sz w:val="28"/>
          <w:szCs w:val="28"/>
        </w:rPr>
        <w:t>01</w:t>
      </w:r>
      <w:r w:rsidR="00FD2A2E" w:rsidRPr="0007723C">
        <w:rPr>
          <w:i/>
          <w:iCs/>
          <w:sz w:val="28"/>
          <w:szCs w:val="28"/>
        </w:rPr>
        <w:t xml:space="preserve"> </w:t>
      </w:r>
      <w:r w:rsidR="00C0590E" w:rsidRPr="0007723C">
        <w:rPr>
          <w:i/>
          <w:iCs/>
          <w:sz w:val="28"/>
          <w:szCs w:val="28"/>
        </w:rPr>
        <w:t>Phụ trách phòng</w:t>
      </w:r>
      <w:r w:rsidR="001C03B5" w:rsidRPr="0007723C">
        <w:rPr>
          <w:i/>
          <w:iCs/>
          <w:sz w:val="28"/>
          <w:szCs w:val="28"/>
        </w:rPr>
        <w:t xml:space="preserve">; </w:t>
      </w:r>
      <w:r w:rsidR="00C0590E" w:rsidRPr="0007723C">
        <w:rPr>
          <w:i/>
          <w:iCs/>
          <w:sz w:val="28"/>
          <w:szCs w:val="28"/>
        </w:rPr>
        <w:t>0</w:t>
      </w:r>
      <w:r w:rsidR="00783848" w:rsidRPr="0007723C">
        <w:rPr>
          <w:i/>
          <w:iCs/>
          <w:sz w:val="28"/>
          <w:szCs w:val="28"/>
        </w:rPr>
        <w:t>7</w:t>
      </w:r>
      <w:r w:rsidR="00C0590E" w:rsidRPr="0007723C">
        <w:rPr>
          <w:i/>
          <w:iCs/>
          <w:sz w:val="28"/>
          <w:szCs w:val="28"/>
        </w:rPr>
        <w:t xml:space="preserve"> nhân viên </w:t>
      </w:r>
      <w:r w:rsidR="00914CAB" w:rsidRPr="0007723C">
        <w:rPr>
          <w:i/>
          <w:iCs/>
          <w:sz w:val="28"/>
          <w:szCs w:val="28"/>
        </w:rPr>
        <w:t>tín dụng; 02 nhân viên chuyên trách xử lý nợ xấu</w:t>
      </w:r>
      <w:r w:rsidR="001C03B5" w:rsidRPr="0007723C">
        <w:rPr>
          <w:i/>
          <w:iCs/>
          <w:sz w:val="28"/>
          <w:szCs w:val="28"/>
        </w:rPr>
        <w:t>).</w:t>
      </w:r>
    </w:p>
    <w:p w14:paraId="03391C12" w14:textId="5B8EF653" w:rsidR="00C0590E" w:rsidRPr="0007723C" w:rsidRDefault="00B942FE" w:rsidP="0007723C">
      <w:pPr>
        <w:pStyle w:val="NormalWeb"/>
        <w:widowControl w:val="0"/>
        <w:spacing w:before="80" w:beforeAutospacing="0" w:after="0" w:afterAutospacing="0" w:line="320" w:lineRule="exact"/>
        <w:ind w:firstLine="709"/>
        <w:jc w:val="both"/>
        <w:rPr>
          <w:spacing w:val="-8"/>
          <w:sz w:val="28"/>
          <w:szCs w:val="28"/>
        </w:rPr>
      </w:pPr>
      <w:r w:rsidRPr="0007723C">
        <w:rPr>
          <w:spacing w:val="-8"/>
          <w:sz w:val="28"/>
          <w:szCs w:val="28"/>
        </w:rPr>
        <w:t xml:space="preserve">+ </w:t>
      </w:r>
      <w:r w:rsidR="00C0590E" w:rsidRPr="0007723C">
        <w:rPr>
          <w:spacing w:val="-8"/>
          <w:sz w:val="28"/>
          <w:szCs w:val="28"/>
        </w:rPr>
        <w:t xml:space="preserve">Phòng Kế hoạch - Tài chính: 02 người </w:t>
      </w:r>
      <w:r w:rsidR="001C03B5" w:rsidRPr="0007723C">
        <w:rPr>
          <w:spacing w:val="-8"/>
          <w:sz w:val="28"/>
          <w:szCs w:val="28"/>
        </w:rPr>
        <w:t>(</w:t>
      </w:r>
      <w:r w:rsidR="00C0590E" w:rsidRPr="0007723C">
        <w:rPr>
          <w:spacing w:val="-8"/>
          <w:sz w:val="28"/>
          <w:szCs w:val="28"/>
        </w:rPr>
        <w:t>01 Phụ trách phòng</w:t>
      </w:r>
      <w:r w:rsidR="00783848" w:rsidRPr="0007723C">
        <w:rPr>
          <w:spacing w:val="-8"/>
          <w:sz w:val="28"/>
          <w:szCs w:val="28"/>
        </w:rPr>
        <w:t xml:space="preserve"> kiêm phụ trách kế toán</w:t>
      </w:r>
      <w:r w:rsidR="001C03B5" w:rsidRPr="0007723C">
        <w:rPr>
          <w:spacing w:val="-8"/>
          <w:sz w:val="28"/>
          <w:szCs w:val="28"/>
        </w:rPr>
        <w:t xml:space="preserve">; </w:t>
      </w:r>
      <w:r w:rsidR="00C0590E" w:rsidRPr="0007723C">
        <w:rPr>
          <w:spacing w:val="-8"/>
          <w:sz w:val="28"/>
          <w:szCs w:val="28"/>
        </w:rPr>
        <w:t>01 kế toán</w:t>
      </w:r>
      <w:r w:rsidR="00FD2A2E" w:rsidRPr="0007723C">
        <w:rPr>
          <w:spacing w:val="-8"/>
          <w:sz w:val="28"/>
          <w:szCs w:val="28"/>
        </w:rPr>
        <w:t xml:space="preserve"> viên</w:t>
      </w:r>
      <w:r w:rsidR="001C03B5" w:rsidRPr="0007723C">
        <w:rPr>
          <w:spacing w:val="-8"/>
          <w:sz w:val="28"/>
          <w:szCs w:val="28"/>
        </w:rPr>
        <w:t>).</w:t>
      </w:r>
    </w:p>
    <w:p w14:paraId="28F3FED4" w14:textId="3F685ADB" w:rsidR="00DC1A80" w:rsidRPr="0007723C" w:rsidRDefault="001D5CE1" w:rsidP="0007723C">
      <w:pPr>
        <w:pStyle w:val="Heading2"/>
        <w:widowControl w:val="0"/>
        <w:spacing w:before="80" w:after="0" w:line="320" w:lineRule="exact"/>
        <w:ind w:firstLine="709"/>
        <w:rPr>
          <w:rFonts w:ascii="Times New Roman" w:hAnsi="Times New Roman" w:cs="Times New Roman"/>
          <w:bCs/>
          <w:szCs w:val="28"/>
          <w:lang w:val="en-US"/>
        </w:rPr>
      </w:pPr>
      <w:bookmarkStart w:id="37" w:name="_Toc124327018"/>
      <w:r w:rsidRPr="0007723C">
        <w:rPr>
          <w:rFonts w:ascii="Times New Roman" w:hAnsi="Times New Roman" w:cs="Times New Roman"/>
          <w:bCs/>
          <w:szCs w:val="28"/>
          <w:lang w:val="en-US"/>
        </w:rPr>
        <w:t>6</w:t>
      </w:r>
      <w:r w:rsidR="00DC1A80" w:rsidRPr="0007723C">
        <w:rPr>
          <w:rFonts w:ascii="Times New Roman" w:hAnsi="Times New Roman" w:cs="Times New Roman"/>
          <w:bCs/>
          <w:szCs w:val="28"/>
          <w:lang w:val="en-US"/>
        </w:rPr>
        <w:t xml:space="preserve">. </w:t>
      </w:r>
      <w:r w:rsidRPr="0007723C">
        <w:rPr>
          <w:rFonts w:ascii="Times New Roman" w:hAnsi="Times New Roman" w:cs="Times New Roman"/>
          <w:bCs/>
          <w:szCs w:val="28"/>
          <w:lang w:val="en-US"/>
        </w:rPr>
        <w:t xml:space="preserve">Về </w:t>
      </w:r>
      <w:r w:rsidR="00DC1A80" w:rsidRPr="0007723C">
        <w:rPr>
          <w:rFonts w:ascii="Times New Roman" w:hAnsi="Times New Roman" w:cs="Times New Roman"/>
          <w:bCs/>
          <w:szCs w:val="28"/>
          <w:lang w:val="en-US"/>
        </w:rPr>
        <w:t>tổ chức Đảng, đoàn thể và các tổ chức chính trị - xã hội</w:t>
      </w:r>
      <w:bookmarkEnd w:id="36"/>
      <w:bookmarkEnd w:id="37"/>
      <w:r w:rsidR="00DC1A80" w:rsidRPr="0007723C">
        <w:rPr>
          <w:rFonts w:ascii="Times New Roman" w:hAnsi="Times New Roman" w:cs="Times New Roman"/>
          <w:bCs/>
          <w:szCs w:val="28"/>
          <w:lang w:val="en-US"/>
        </w:rPr>
        <w:t xml:space="preserve"> </w:t>
      </w:r>
    </w:p>
    <w:p w14:paraId="3383C516" w14:textId="09568D2A" w:rsidR="00DC1A80" w:rsidRPr="0007723C" w:rsidRDefault="00F32BE5" w:rsidP="0007723C">
      <w:pPr>
        <w:pStyle w:val="NormalWeb"/>
        <w:widowControl w:val="0"/>
        <w:spacing w:before="80" w:beforeAutospacing="0" w:after="0" w:afterAutospacing="0" w:line="320" w:lineRule="exact"/>
        <w:ind w:firstLine="709"/>
        <w:jc w:val="both"/>
        <w:rPr>
          <w:sz w:val="28"/>
          <w:szCs w:val="28"/>
          <w:lang w:val="vi-VN"/>
        </w:rPr>
      </w:pPr>
      <w:r w:rsidRPr="0007723C">
        <w:rPr>
          <w:sz w:val="28"/>
          <w:szCs w:val="28"/>
        </w:rPr>
        <w:t xml:space="preserve">- </w:t>
      </w:r>
      <w:r w:rsidR="00DC1A80" w:rsidRPr="0007723C">
        <w:rPr>
          <w:sz w:val="28"/>
          <w:szCs w:val="28"/>
          <w:lang w:val="vi-VN"/>
        </w:rPr>
        <w:t xml:space="preserve">Tổ chức Đảng Cộng sản Việt Nam trong Quỹ </w:t>
      </w:r>
      <w:r w:rsidR="00DC1A80" w:rsidRPr="0007723C">
        <w:rPr>
          <w:sz w:val="28"/>
          <w:szCs w:val="28"/>
        </w:rPr>
        <w:t>sinh hoạt</w:t>
      </w:r>
      <w:r w:rsidR="00DC1A80" w:rsidRPr="0007723C">
        <w:rPr>
          <w:sz w:val="28"/>
          <w:szCs w:val="28"/>
          <w:lang w:val="vi-VN"/>
        </w:rPr>
        <w:t xml:space="preserve"> </w:t>
      </w:r>
      <w:r w:rsidR="00DC1A80" w:rsidRPr="0007723C">
        <w:rPr>
          <w:sz w:val="28"/>
          <w:szCs w:val="28"/>
        </w:rPr>
        <w:t>cùng chi bộ cơ quan Liên minh HTX Thành phố</w:t>
      </w:r>
      <w:r w:rsidR="00DC1A80" w:rsidRPr="0007723C">
        <w:rPr>
          <w:sz w:val="28"/>
          <w:szCs w:val="28"/>
          <w:lang w:val="vi-VN"/>
        </w:rPr>
        <w:t>.</w:t>
      </w:r>
    </w:p>
    <w:p w14:paraId="64512446" w14:textId="134E889C" w:rsidR="00536B2A" w:rsidRPr="0007723C" w:rsidRDefault="00F32BE5" w:rsidP="0007723C">
      <w:pPr>
        <w:pStyle w:val="NormalWeb"/>
        <w:widowControl w:val="0"/>
        <w:spacing w:before="80" w:beforeAutospacing="0" w:after="0" w:afterAutospacing="0" w:line="320" w:lineRule="exact"/>
        <w:ind w:firstLine="709"/>
        <w:jc w:val="both"/>
        <w:rPr>
          <w:sz w:val="28"/>
          <w:szCs w:val="28"/>
          <w:lang w:val="vi-VN"/>
        </w:rPr>
      </w:pPr>
      <w:r w:rsidRPr="0007723C">
        <w:rPr>
          <w:sz w:val="28"/>
          <w:szCs w:val="28"/>
        </w:rPr>
        <w:t>-</w:t>
      </w:r>
      <w:r w:rsidR="00DC1A80" w:rsidRPr="0007723C">
        <w:rPr>
          <w:sz w:val="28"/>
          <w:szCs w:val="28"/>
          <w:lang w:val="vi-VN"/>
        </w:rPr>
        <w:t xml:space="preserve"> Các tổ chức chính trị - xã hội</w:t>
      </w:r>
      <w:r w:rsidR="00DC1A80" w:rsidRPr="0007723C">
        <w:rPr>
          <w:sz w:val="28"/>
          <w:szCs w:val="28"/>
        </w:rPr>
        <w:t>, tổ chức đoàn thể</w:t>
      </w:r>
      <w:r w:rsidR="00DC1A80" w:rsidRPr="0007723C">
        <w:rPr>
          <w:sz w:val="28"/>
          <w:szCs w:val="28"/>
          <w:lang w:val="vi-VN"/>
        </w:rPr>
        <w:t xml:space="preserve"> khác</w:t>
      </w:r>
      <w:r w:rsidR="00DC1A80" w:rsidRPr="0007723C">
        <w:rPr>
          <w:sz w:val="28"/>
          <w:szCs w:val="28"/>
        </w:rPr>
        <w:t>: sinh hoạt</w:t>
      </w:r>
      <w:r w:rsidR="00DC1A80" w:rsidRPr="0007723C">
        <w:rPr>
          <w:sz w:val="28"/>
          <w:szCs w:val="28"/>
          <w:lang w:val="vi-VN"/>
        </w:rPr>
        <w:t xml:space="preserve"> </w:t>
      </w:r>
      <w:r w:rsidR="00DC1A80" w:rsidRPr="0007723C">
        <w:rPr>
          <w:sz w:val="28"/>
          <w:szCs w:val="28"/>
        </w:rPr>
        <w:t>cùng các tổ chức thuộc cơ quan Liên minh HTX Thành phố</w:t>
      </w:r>
      <w:r w:rsidR="00DC1A80" w:rsidRPr="0007723C">
        <w:rPr>
          <w:sz w:val="28"/>
          <w:szCs w:val="28"/>
          <w:lang w:val="vi-VN"/>
        </w:rPr>
        <w:t>.</w:t>
      </w:r>
    </w:p>
    <w:p w14:paraId="6CA82C12" w14:textId="0E3167DE" w:rsidR="00EE016E" w:rsidRPr="0007723C" w:rsidRDefault="00476663" w:rsidP="0007723C">
      <w:pPr>
        <w:pStyle w:val="Heading2"/>
        <w:widowControl w:val="0"/>
        <w:spacing w:before="80" w:after="0" w:line="320" w:lineRule="exact"/>
        <w:ind w:firstLine="720"/>
        <w:rPr>
          <w:rFonts w:ascii="Times New Roman" w:hAnsi="Times New Roman" w:cs="Times New Roman"/>
          <w:bCs/>
          <w:szCs w:val="28"/>
          <w:lang w:val="en-US"/>
        </w:rPr>
      </w:pPr>
      <w:bookmarkStart w:id="38" w:name="_Toc124327019"/>
      <w:r w:rsidRPr="0007723C">
        <w:rPr>
          <w:rFonts w:ascii="Times New Roman" w:hAnsi="Times New Roman" w:cs="Times New Roman"/>
          <w:bCs/>
          <w:szCs w:val="28"/>
          <w:lang w:val="en-US"/>
        </w:rPr>
        <w:t>7</w:t>
      </w:r>
      <w:r w:rsidR="00EE016E" w:rsidRPr="0007723C">
        <w:rPr>
          <w:rFonts w:ascii="Times New Roman" w:hAnsi="Times New Roman" w:cs="Times New Roman"/>
          <w:bCs/>
          <w:szCs w:val="28"/>
          <w:lang w:val="en-US"/>
        </w:rPr>
        <w:t xml:space="preserve">. Đánh giá </w:t>
      </w:r>
      <w:r w:rsidR="00883997" w:rsidRPr="0007723C">
        <w:rPr>
          <w:rFonts w:ascii="Times New Roman" w:hAnsi="Times New Roman" w:cs="Times New Roman"/>
          <w:bCs/>
          <w:szCs w:val="28"/>
          <w:lang w:val="en-US"/>
        </w:rPr>
        <w:t xml:space="preserve">ưu điểm, </w:t>
      </w:r>
      <w:bookmarkEnd w:id="38"/>
      <w:r w:rsidR="00883997" w:rsidRPr="0007723C">
        <w:rPr>
          <w:rFonts w:ascii="Times New Roman" w:hAnsi="Times New Roman" w:cs="Times New Roman"/>
          <w:bCs/>
          <w:szCs w:val="28"/>
          <w:lang w:val="en-US"/>
        </w:rPr>
        <w:t>tồn tại, hạn chế, nguyên nhân</w:t>
      </w:r>
    </w:p>
    <w:p w14:paraId="1AA6248E" w14:textId="5B457ED6" w:rsidR="00AE2FDE" w:rsidRPr="0007723C" w:rsidRDefault="00883997" w:rsidP="0007723C">
      <w:pPr>
        <w:pStyle w:val="Heading2"/>
        <w:widowControl w:val="0"/>
        <w:spacing w:before="80" w:after="0" w:line="320" w:lineRule="exact"/>
        <w:ind w:firstLine="709"/>
        <w:rPr>
          <w:rFonts w:ascii="Times New Roman" w:hAnsi="Times New Roman" w:cs="Times New Roman"/>
          <w:i/>
          <w:szCs w:val="28"/>
          <w:lang w:val="en-US"/>
        </w:rPr>
      </w:pPr>
      <w:bookmarkStart w:id="39" w:name="_Toc124327020"/>
      <w:r w:rsidRPr="0007723C">
        <w:rPr>
          <w:rFonts w:ascii="Times New Roman" w:hAnsi="Times New Roman" w:cs="Times New Roman"/>
          <w:i/>
          <w:szCs w:val="28"/>
          <w:lang w:val="en-US"/>
        </w:rPr>
        <w:t>7.</w:t>
      </w:r>
      <w:r w:rsidR="000A4F85" w:rsidRPr="0007723C">
        <w:rPr>
          <w:rFonts w:ascii="Times New Roman" w:hAnsi="Times New Roman" w:cs="Times New Roman"/>
          <w:i/>
          <w:szCs w:val="28"/>
          <w:lang w:val="en-US"/>
        </w:rPr>
        <w:t xml:space="preserve">1. Đánh giá </w:t>
      </w:r>
      <w:bookmarkEnd w:id="39"/>
      <w:r w:rsidRPr="0007723C">
        <w:rPr>
          <w:rFonts w:ascii="Times New Roman" w:hAnsi="Times New Roman" w:cs="Times New Roman"/>
          <w:i/>
          <w:szCs w:val="28"/>
          <w:lang w:val="en-US"/>
        </w:rPr>
        <w:t>ưu điểm</w:t>
      </w:r>
    </w:p>
    <w:p w14:paraId="003F908E" w14:textId="77777777" w:rsidR="00883997" w:rsidRPr="0007723C" w:rsidRDefault="00883997" w:rsidP="0007723C">
      <w:pPr>
        <w:widowControl w:val="0"/>
        <w:spacing w:before="80" w:after="0" w:line="320" w:lineRule="exact"/>
        <w:ind w:firstLine="720"/>
        <w:jc w:val="both"/>
        <w:rPr>
          <w:rFonts w:cs="Times New Roman"/>
          <w:szCs w:val="28"/>
          <w:lang w:val="en-US"/>
        </w:rPr>
      </w:pPr>
      <w:r w:rsidRPr="0007723C">
        <w:rPr>
          <w:rFonts w:cs="Times New Roman"/>
          <w:szCs w:val="28"/>
        </w:rPr>
        <w:t>- Trong quá trình hoạt động, Quỹ chấp hành</w:t>
      </w:r>
      <w:r w:rsidRPr="0007723C">
        <w:rPr>
          <w:rFonts w:cs="Times New Roman"/>
          <w:szCs w:val="28"/>
          <w:lang w:val="en-US"/>
        </w:rPr>
        <w:t xml:space="preserve"> tốt</w:t>
      </w:r>
      <w:r w:rsidRPr="0007723C">
        <w:rPr>
          <w:rFonts w:cs="Times New Roman"/>
          <w:szCs w:val="28"/>
        </w:rPr>
        <w:t xml:space="preserve"> các quy định của pháp luật,</w:t>
      </w:r>
      <w:r w:rsidRPr="0007723C">
        <w:rPr>
          <w:rFonts w:cs="Times New Roman"/>
          <w:szCs w:val="28"/>
          <w:lang w:val="en-US"/>
        </w:rPr>
        <w:t xml:space="preserve"> chỉ đạo </w:t>
      </w:r>
      <w:r w:rsidRPr="0007723C">
        <w:rPr>
          <w:rFonts w:cs="Times New Roman"/>
          <w:szCs w:val="28"/>
        </w:rPr>
        <w:t>của UBND Thành phố và Liên minh HTX Thành phố. Quỹ chủ động tham mưu, đề xuất với UBND Thành phố, Liên minh HTX Thành phố xây dựng, ban hành các văn bản về tổ chức và hoạt động Quỹ</w:t>
      </w:r>
      <w:r w:rsidRPr="0007723C">
        <w:rPr>
          <w:rFonts w:cs="Times New Roman"/>
          <w:szCs w:val="28"/>
          <w:lang w:val="en-US"/>
        </w:rPr>
        <w:t xml:space="preserve"> theo đúng </w:t>
      </w:r>
      <w:r w:rsidRPr="0007723C">
        <w:rPr>
          <w:rFonts w:cs="Times New Roman"/>
          <w:szCs w:val="28"/>
        </w:rPr>
        <w:t>quy định của pháp luật có liên quan</w:t>
      </w:r>
      <w:r w:rsidRPr="0007723C">
        <w:rPr>
          <w:rFonts w:cs="Times New Roman"/>
          <w:szCs w:val="28"/>
          <w:lang w:val="en-US"/>
        </w:rPr>
        <w:t xml:space="preserve"> đến hoạt động Quỹ</w:t>
      </w:r>
      <w:r w:rsidRPr="0007723C">
        <w:rPr>
          <w:rFonts w:cs="Times New Roman"/>
          <w:szCs w:val="28"/>
        </w:rPr>
        <w:t xml:space="preserve">. </w:t>
      </w:r>
      <w:r w:rsidRPr="0007723C">
        <w:rPr>
          <w:rFonts w:cs="Times New Roman"/>
          <w:szCs w:val="28"/>
          <w:lang w:val="en-US"/>
        </w:rPr>
        <w:t>T</w:t>
      </w:r>
      <w:r w:rsidRPr="0007723C">
        <w:rPr>
          <w:rFonts w:cs="Times New Roman"/>
          <w:szCs w:val="28"/>
        </w:rPr>
        <w:t>riển khai</w:t>
      </w:r>
      <w:r w:rsidRPr="0007723C">
        <w:rPr>
          <w:rFonts w:cs="Times New Roman"/>
          <w:szCs w:val="28"/>
          <w:lang w:val="en-US"/>
        </w:rPr>
        <w:t>,</w:t>
      </w:r>
      <w:r w:rsidRPr="0007723C">
        <w:rPr>
          <w:rFonts w:cs="Times New Roman"/>
          <w:szCs w:val="28"/>
        </w:rPr>
        <w:t xml:space="preserve"> </w:t>
      </w:r>
      <w:r w:rsidRPr="0007723C">
        <w:rPr>
          <w:rFonts w:cs="Times New Roman"/>
          <w:szCs w:val="28"/>
          <w:lang w:val="en-US"/>
        </w:rPr>
        <w:t xml:space="preserve">tổ chức </w:t>
      </w:r>
      <w:r w:rsidRPr="0007723C">
        <w:rPr>
          <w:rFonts w:cs="Times New Roman"/>
          <w:szCs w:val="28"/>
        </w:rPr>
        <w:t>thực hiện các văn bản do UBND Thành phố và Liên minh HTX Thành phố chỉ đạo</w:t>
      </w:r>
      <w:r w:rsidRPr="0007723C">
        <w:rPr>
          <w:rFonts w:cs="Times New Roman"/>
          <w:szCs w:val="28"/>
          <w:lang w:val="en-US"/>
        </w:rPr>
        <w:t>.</w:t>
      </w:r>
    </w:p>
    <w:p w14:paraId="219948AB" w14:textId="420A4C8B" w:rsidR="00883997" w:rsidRPr="0007723C" w:rsidRDefault="00883997" w:rsidP="0007723C">
      <w:pPr>
        <w:widowControl w:val="0"/>
        <w:spacing w:before="80" w:after="0" w:line="320" w:lineRule="exact"/>
        <w:ind w:firstLine="709"/>
        <w:jc w:val="both"/>
        <w:rPr>
          <w:rFonts w:cs="Times New Roman"/>
          <w:spacing w:val="-6"/>
          <w:szCs w:val="28"/>
          <w:lang w:val="en-US"/>
        </w:rPr>
      </w:pPr>
      <w:r w:rsidRPr="0007723C">
        <w:rPr>
          <w:rFonts w:cs="Times New Roman"/>
          <w:spacing w:val="-6"/>
          <w:szCs w:val="28"/>
          <w:lang w:val="en-US"/>
        </w:rPr>
        <w:t>- Sau 1</w:t>
      </w:r>
      <w:r w:rsidR="00AB56EA" w:rsidRPr="0007723C">
        <w:rPr>
          <w:rFonts w:cs="Times New Roman"/>
          <w:spacing w:val="-6"/>
          <w:szCs w:val="28"/>
          <w:lang w:val="en-US"/>
        </w:rPr>
        <w:t>6</w:t>
      </w:r>
      <w:r w:rsidRPr="0007723C">
        <w:rPr>
          <w:rFonts w:cs="Times New Roman"/>
          <w:spacing w:val="-6"/>
          <w:szCs w:val="28"/>
          <w:lang w:val="en-US"/>
        </w:rPr>
        <w:t xml:space="preserve"> năm hoạt động, Quỹ đã hỗ trợ vốn giúp cho các HTX, Liên hiệp HTX và các thành viên thuộc HTX vay để phát triển sản xuất kinh doanh, nâng cao chất lượng hoạt động của tổ chức KTTT, góp phần tạo việc làm, tăng thu nhập cho người lao động và đảm bảo an sinh xã hội, từng bước tháo gỡ khó khăn về vốn cho khu vực KTTT, mang lại hiệu quả kinh tế cao đóng góp cho xã hội.</w:t>
      </w:r>
    </w:p>
    <w:p w14:paraId="10857AA1" w14:textId="77777777" w:rsidR="00883997" w:rsidRPr="0007723C" w:rsidRDefault="00883997" w:rsidP="0007723C">
      <w:pPr>
        <w:pStyle w:val="ListParagraph"/>
        <w:widowControl w:val="0"/>
        <w:tabs>
          <w:tab w:val="left" w:pos="1865"/>
        </w:tabs>
        <w:spacing w:before="80" w:after="0" w:line="320" w:lineRule="exact"/>
        <w:ind w:left="0" w:firstLine="567"/>
        <w:contextualSpacing w:val="0"/>
        <w:jc w:val="both"/>
        <w:rPr>
          <w:rFonts w:cs="Times New Roman"/>
          <w:szCs w:val="28"/>
        </w:rPr>
      </w:pPr>
      <w:r w:rsidRPr="0007723C">
        <w:rPr>
          <w:rFonts w:cs="Times New Roman"/>
          <w:spacing w:val="-6"/>
          <w:szCs w:val="28"/>
          <w:lang w:val="en-US"/>
        </w:rPr>
        <w:t xml:space="preserve">- Với mục tiêu bảo toàn và phát triển nguồn vốn, Quỹ luôn nỗ lực phấn đấu để thực hiện các chỉ tiêu kế hoạch đề ra.  Hàng năm quỹ đều chủ động tuyên truyền giới thiệu các hoạt động hỗ trợ vốn đến các quận, huyện, thị xã trên địa bàn thành phố mở rộng đối tượng cho vay để tăng trưởng vốn, song song là đôn đốc thu hồi nợ, quản trị rủi ro để giảm nợ xấu, bảo toàn và phát triển được nguồn vốn </w:t>
      </w:r>
      <w:r w:rsidRPr="0007723C">
        <w:rPr>
          <w:rFonts w:cs="Times New Roman"/>
          <w:szCs w:val="28"/>
          <w:lang w:val="en-US"/>
        </w:rPr>
        <w:t>trong 15 năm qua</w:t>
      </w:r>
      <w:r w:rsidRPr="0007723C">
        <w:rPr>
          <w:rFonts w:cs="Times New Roman"/>
          <w:szCs w:val="28"/>
        </w:rPr>
        <w:t xml:space="preserve">. </w:t>
      </w:r>
    </w:p>
    <w:p w14:paraId="6BBE1E52" w14:textId="77777777" w:rsidR="00883997" w:rsidRPr="0007723C" w:rsidRDefault="00883997" w:rsidP="0007723C">
      <w:pPr>
        <w:pStyle w:val="ListParagraph"/>
        <w:widowControl w:val="0"/>
        <w:tabs>
          <w:tab w:val="left" w:pos="1865"/>
        </w:tabs>
        <w:spacing w:before="80" w:after="0" w:line="320" w:lineRule="exact"/>
        <w:ind w:left="0" w:firstLine="567"/>
        <w:contextualSpacing w:val="0"/>
        <w:jc w:val="both"/>
        <w:rPr>
          <w:rFonts w:cs="Times New Roman"/>
          <w:spacing w:val="-8"/>
          <w:szCs w:val="28"/>
        </w:rPr>
      </w:pPr>
      <w:r w:rsidRPr="0007723C">
        <w:rPr>
          <w:rFonts w:cs="Times New Roman"/>
          <w:spacing w:val="-8"/>
          <w:szCs w:val="28"/>
        </w:rPr>
        <w:lastRenderedPageBreak/>
        <w:t xml:space="preserve">- </w:t>
      </w:r>
      <w:r w:rsidRPr="0007723C">
        <w:rPr>
          <w:rFonts w:cs="Times New Roman"/>
          <w:spacing w:val="-8"/>
          <w:szCs w:val="28"/>
          <w:lang w:val="en-US"/>
        </w:rPr>
        <w:t>Việc q</w:t>
      </w:r>
      <w:r w:rsidRPr="0007723C">
        <w:rPr>
          <w:rFonts w:cs="Times New Roman"/>
          <w:spacing w:val="-8"/>
          <w:szCs w:val="28"/>
        </w:rPr>
        <w:t xml:space="preserve">uản lý, sử dụng vốn </w:t>
      </w:r>
      <w:r w:rsidRPr="0007723C">
        <w:rPr>
          <w:rFonts w:cs="Times New Roman"/>
          <w:spacing w:val="-8"/>
          <w:szCs w:val="28"/>
          <w:lang w:val="en-US"/>
        </w:rPr>
        <w:t xml:space="preserve">của Quỹ </w:t>
      </w:r>
      <w:r w:rsidRPr="0007723C">
        <w:rPr>
          <w:rFonts w:cs="Times New Roman"/>
          <w:spacing w:val="-8"/>
          <w:szCs w:val="28"/>
        </w:rPr>
        <w:t>hiệu quả, đảm bảo đúng mục đích, đúng đối tượng theo quy định.</w:t>
      </w:r>
    </w:p>
    <w:p w14:paraId="779E1397" w14:textId="77777777" w:rsidR="00883997" w:rsidRPr="0007723C" w:rsidRDefault="00883997" w:rsidP="0007723C">
      <w:pPr>
        <w:pStyle w:val="ListParagraph"/>
        <w:widowControl w:val="0"/>
        <w:tabs>
          <w:tab w:val="left" w:pos="1865"/>
        </w:tabs>
        <w:spacing w:before="80" w:after="0" w:line="320" w:lineRule="exact"/>
        <w:ind w:left="0" w:firstLine="567"/>
        <w:contextualSpacing w:val="0"/>
        <w:jc w:val="both"/>
        <w:rPr>
          <w:rFonts w:cs="Times New Roman"/>
          <w:szCs w:val="28"/>
        </w:rPr>
      </w:pPr>
      <w:r w:rsidRPr="0007723C">
        <w:rPr>
          <w:rFonts w:cs="Times New Roman"/>
          <w:szCs w:val="28"/>
        </w:rPr>
        <w:t xml:space="preserve">- </w:t>
      </w:r>
      <w:r w:rsidRPr="0007723C">
        <w:rPr>
          <w:rFonts w:cs="Times New Roman"/>
          <w:szCs w:val="28"/>
          <w:lang w:val="en-US"/>
        </w:rPr>
        <w:t>Việc h</w:t>
      </w:r>
      <w:r w:rsidRPr="0007723C">
        <w:rPr>
          <w:rFonts w:cs="Times New Roman"/>
          <w:szCs w:val="28"/>
        </w:rPr>
        <w:t>ỗ trợ vốn để phát triển kinh tế hợp tác, HTX, thành viên HTX trong các ngành, lĩnh vực</w:t>
      </w:r>
      <w:r w:rsidRPr="0007723C">
        <w:rPr>
          <w:rFonts w:cs="Times New Roman"/>
          <w:szCs w:val="28"/>
          <w:lang w:val="en-US"/>
        </w:rPr>
        <w:t xml:space="preserve"> đã</w:t>
      </w:r>
      <w:r w:rsidRPr="0007723C">
        <w:rPr>
          <w:rFonts w:cs="Times New Roman"/>
          <w:szCs w:val="28"/>
        </w:rPr>
        <w:t xml:space="preserve"> góp phần thực hiện nhiệm vụ tái cơ cấu sản xuất nông nghiệp, xây dựng nông thôn mới, gắn phát triển HTX với phát triển sản phẩm chủ lực của địa phương, xây dựng mô hình sản xuất kinh doanh có hiệu quả. </w:t>
      </w:r>
    </w:p>
    <w:p w14:paraId="066285F7" w14:textId="77777777" w:rsidR="00883997" w:rsidRPr="0007723C" w:rsidRDefault="00883997" w:rsidP="0007723C">
      <w:pPr>
        <w:pStyle w:val="ListParagraph"/>
        <w:widowControl w:val="0"/>
        <w:tabs>
          <w:tab w:val="left" w:pos="1865"/>
        </w:tabs>
        <w:spacing w:before="80" w:after="0" w:line="320" w:lineRule="exact"/>
        <w:ind w:left="0" w:firstLine="567"/>
        <w:contextualSpacing w:val="0"/>
        <w:jc w:val="both"/>
        <w:rPr>
          <w:rFonts w:cs="Times New Roman"/>
          <w:szCs w:val="28"/>
        </w:rPr>
      </w:pPr>
      <w:r w:rsidRPr="0007723C">
        <w:rPr>
          <w:rFonts w:cs="Times New Roman"/>
          <w:szCs w:val="28"/>
        </w:rPr>
        <w:t xml:space="preserve">- Qua hỗ trợ vốn để góp phần thực hiện các chủ trương của Trung ương và Thành phố về phát triển kinh tế hợp tác, HTX, phát triển ngành (nông nghiệp ứng dụng công nghệ cao, chuỗi giá trị sản xuất, phát triển nghề và làng nghề…). </w:t>
      </w:r>
    </w:p>
    <w:p w14:paraId="0CB9FCD2" w14:textId="77777777" w:rsidR="00883997" w:rsidRPr="0007723C" w:rsidRDefault="00883997" w:rsidP="0007723C">
      <w:pPr>
        <w:pStyle w:val="ListParagraph"/>
        <w:widowControl w:val="0"/>
        <w:tabs>
          <w:tab w:val="left" w:pos="1865"/>
        </w:tabs>
        <w:spacing w:before="80" w:after="0" w:line="320" w:lineRule="exact"/>
        <w:ind w:left="0" w:firstLine="567"/>
        <w:contextualSpacing w:val="0"/>
        <w:jc w:val="both"/>
        <w:rPr>
          <w:rFonts w:cs="Times New Roman"/>
          <w:szCs w:val="28"/>
        </w:rPr>
      </w:pPr>
      <w:r w:rsidRPr="0007723C">
        <w:rPr>
          <w:rFonts w:cs="Times New Roman"/>
          <w:szCs w:val="28"/>
        </w:rPr>
        <w:t>- Tạo công ăn, việc làm, cải thiện thu nhập cho gia đình và bản thân người lao động, thành viên HTX; tạo tinh thần hợp tác, tương trợ giữa các thành viên thuộc khu vực kinh tế hợp tác, HTX.</w:t>
      </w:r>
    </w:p>
    <w:p w14:paraId="2721F064" w14:textId="6DB9E5FD" w:rsidR="009442C9" w:rsidRPr="0007723C" w:rsidRDefault="00883997" w:rsidP="0007723C">
      <w:pPr>
        <w:pStyle w:val="ListParagraph"/>
        <w:widowControl w:val="0"/>
        <w:tabs>
          <w:tab w:val="left" w:pos="1865"/>
        </w:tabs>
        <w:spacing w:before="80" w:after="0" w:line="320" w:lineRule="exact"/>
        <w:ind w:left="0" w:firstLine="567"/>
        <w:contextualSpacing w:val="0"/>
        <w:jc w:val="both"/>
        <w:rPr>
          <w:rFonts w:cs="Times New Roman"/>
          <w:szCs w:val="28"/>
          <w:lang w:val="en-US"/>
        </w:rPr>
      </w:pPr>
      <w:r w:rsidRPr="0007723C">
        <w:rPr>
          <w:rFonts w:cs="Times New Roman"/>
          <w:szCs w:val="28"/>
        </w:rPr>
        <w:t>- Công tác bảo toàn và phát triển vốn: Qua quá trình hoạt động, Quỹ đã thực hiện hiệu quả việc bảo toàn và phát triển nguồn vốn do Thành phố cấp với các kết quả cụ thể</w:t>
      </w:r>
      <w:r w:rsidR="005B055F" w:rsidRPr="0007723C">
        <w:rPr>
          <w:rFonts w:cs="Times New Roman"/>
          <w:szCs w:val="28"/>
        </w:rPr>
        <w:t xml:space="preserve"> hàng năm như sau</w:t>
      </w:r>
      <w:r w:rsidR="005B055F" w:rsidRPr="0007723C">
        <w:rPr>
          <w:rFonts w:cs="Times New Roman"/>
          <w:szCs w:val="28"/>
          <w:lang w:val="en-US"/>
        </w:rPr>
        <w:t>:</w:t>
      </w:r>
    </w:p>
    <w:p w14:paraId="5AB0401B" w14:textId="77777777" w:rsidR="00883997" w:rsidRPr="00D00565" w:rsidRDefault="00883997" w:rsidP="00EE0A62">
      <w:pPr>
        <w:widowControl w:val="0"/>
        <w:spacing w:after="0" w:line="240" w:lineRule="auto"/>
        <w:ind w:firstLine="709"/>
        <w:jc w:val="both"/>
        <w:rPr>
          <w:rFonts w:cs="Times New Roman"/>
          <w:i/>
          <w:iCs/>
          <w:spacing w:val="-6"/>
          <w:szCs w:val="28"/>
          <w:lang w:val="en-US"/>
        </w:rPr>
      </w:pPr>
      <w:r w:rsidRPr="00D00565">
        <w:rPr>
          <w:rFonts w:cs="Times New Roman"/>
          <w:spacing w:val="-6"/>
          <w:szCs w:val="28"/>
          <w:lang w:val="en-US"/>
        </w:rPr>
        <w:tab/>
      </w:r>
      <w:r w:rsidRPr="00D00565">
        <w:rPr>
          <w:rFonts w:cs="Times New Roman"/>
          <w:spacing w:val="-6"/>
          <w:szCs w:val="28"/>
          <w:lang w:val="en-US"/>
        </w:rPr>
        <w:tab/>
      </w:r>
      <w:r w:rsidRPr="00D00565">
        <w:rPr>
          <w:rFonts w:cs="Times New Roman"/>
          <w:spacing w:val="-6"/>
          <w:szCs w:val="28"/>
          <w:lang w:val="en-US"/>
        </w:rPr>
        <w:tab/>
      </w:r>
      <w:r w:rsidRPr="00D00565">
        <w:rPr>
          <w:rFonts w:cs="Times New Roman"/>
          <w:spacing w:val="-6"/>
          <w:szCs w:val="28"/>
          <w:lang w:val="en-US"/>
        </w:rPr>
        <w:tab/>
      </w:r>
      <w:r w:rsidRPr="00D00565">
        <w:rPr>
          <w:rFonts w:cs="Times New Roman"/>
          <w:spacing w:val="-6"/>
          <w:szCs w:val="28"/>
          <w:lang w:val="en-US"/>
        </w:rPr>
        <w:tab/>
      </w:r>
      <w:r w:rsidRPr="00D00565">
        <w:rPr>
          <w:rFonts w:cs="Times New Roman"/>
          <w:spacing w:val="-6"/>
          <w:szCs w:val="28"/>
          <w:lang w:val="en-US"/>
        </w:rPr>
        <w:tab/>
      </w:r>
      <w:r w:rsidRPr="00D00565">
        <w:rPr>
          <w:rFonts w:cs="Times New Roman"/>
          <w:spacing w:val="-6"/>
          <w:szCs w:val="28"/>
          <w:lang w:val="en-US"/>
        </w:rPr>
        <w:tab/>
      </w:r>
      <w:r w:rsidRPr="00D00565">
        <w:rPr>
          <w:rFonts w:cs="Times New Roman"/>
          <w:spacing w:val="-6"/>
          <w:szCs w:val="28"/>
          <w:lang w:val="en-US"/>
        </w:rPr>
        <w:tab/>
      </w:r>
      <w:r w:rsidRPr="00D00565">
        <w:rPr>
          <w:rFonts w:cs="Times New Roman"/>
          <w:spacing w:val="-6"/>
          <w:szCs w:val="28"/>
          <w:lang w:val="en-US"/>
        </w:rPr>
        <w:tab/>
      </w:r>
      <w:r w:rsidRPr="00D00565">
        <w:rPr>
          <w:rFonts w:cs="Times New Roman"/>
          <w:i/>
          <w:iCs/>
          <w:spacing w:val="-6"/>
          <w:szCs w:val="28"/>
          <w:lang w:val="en-US"/>
        </w:rPr>
        <w:t>ĐV tính: triệu đồng</w:t>
      </w:r>
    </w:p>
    <w:tbl>
      <w:tblPr>
        <w:tblW w:w="10014" w:type="dxa"/>
        <w:tblInd w:w="108" w:type="dxa"/>
        <w:tblLook w:val="04A0" w:firstRow="1" w:lastRow="0" w:firstColumn="1" w:lastColumn="0" w:noHBand="0" w:noVBand="1"/>
      </w:tblPr>
      <w:tblGrid>
        <w:gridCol w:w="746"/>
        <w:gridCol w:w="1984"/>
        <w:gridCol w:w="2040"/>
        <w:gridCol w:w="1948"/>
        <w:gridCol w:w="2693"/>
        <w:gridCol w:w="603"/>
      </w:tblGrid>
      <w:tr w:rsidR="00D00565" w:rsidRPr="00D00565" w14:paraId="343B347D" w14:textId="77777777" w:rsidTr="009442C9">
        <w:trPr>
          <w:gridAfter w:val="1"/>
          <w:wAfter w:w="603" w:type="dxa"/>
          <w:trHeight w:val="580"/>
          <w:tblHeader/>
        </w:trPr>
        <w:tc>
          <w:tcPr>
            <w:tcW w:w="7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982DD1"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STT</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072274E2"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 xml:space="preserve">Năm </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14:paraId="4FEAC04B"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Vốn điều lệ NSNN cấp</w:t>
            </w:r>
          </w:p>
        </w:tc>
        <w:tc>
          <w:tcPr>
            <w:tcW w:w="1948" w:type="dxa"/>
            <w:tcBorders>
              <w:top w:val="single" w:sz="8" w:space="0" w:color="auto"/>
              <w:left w:val="nil"/>
              <w:bottom w:val="single" w:sz="8" w:space="0" w:color="auto"/>
              <w:right w:val="single" w:sz="8" w:space="0" w:color="auto"/>
            </w:tcBorders>
            <w:shd w:val="clear" w:color="auto" w:fill="auto"/>
            <w:vAlign w:val="center"/>
            <w:hideMark/>
          </w:tcPr>
          <w:p w14:paraId="7BDFCDF1"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 xml:space="preserve">Tổng vốn điều lệ lũy kế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3EC8871"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Tỷ lệ tăng trưởng</w:t>
            </w:r>
          </w:p>
        </w:tc>
      </w:tr>
      <w:tr w:rsidR="00D00565" w:rsidRPr="00D00565" w14:paraId="6FD1F86A"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5E59664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w:t>
            </w:r>
          </w:p>
        </w:tc>
        <w:tc>
          <w:tcPr>
            <w:tcW w:w="1984" w:type="dxa"/>
            <w:tcBorders>
              <w:top w:val="nil"/>
              <w:left w:val="nil"/>
              <w:bottom w:val="single" w:sz="8" w:space="0" w:color="auto"/>
              <w:right w:val="single" w:sz="8" w:space="0" w:color="auto"/>
            </w:tcBorders>
            <w:shd w:val="clear" w:color="auto" w:fill="auto"/>
            <w:noWrap/>
            <w:vAlign w:val="center"/>
            <w:hideMark/>
          </w:tcPr>
          <w:p w14:paraId="26B61EA5"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2008</w:t>
            </w:r>
          </w:p>
        </w:tc>
        <w:tc>
          <w:tcPr>
            <w:tcW w:w="2040" w:type="dxa"/>
            <w:tcBorders>
              <w:top w:val="nil"/>
              <w:left w:val="nil"/>
              <w:bottom w:val="single" w:sz="8" w:space="0" w:color="auto"/>
              <w:right w:val="single" w:sz="8" w:space="0" w:color="auto"/>
            </w:tcBorders>
            <w:shd w:val="clear" w:color="auto" w:fill="auto"/>
            <w:noWrap/>
            <w:vAlign w:val="center"/>
            <w:hideMark/>
          </w:tcPr>
          <w:p w14:paraId="33C259C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5.000</w:t>
            </w:r>
          </w:p>
        </w:tc>
        <w:tc>
          <w:tcPr>
            <w:tcW w:w="1948" w:type="dxa"/>
            <w:tcBorders>
              <w:top w:val="nil"/>
              <w:left w:val="nil"/>
              <w:bottom w:val="single" w:sz="8" w:space="0" w:color="auto"/>
              <w:right w:val="single" w:sz="8" w:space="0" w:color="auto"/>
            </w:tcBorders>
            <w:shd w:val="clear" w:color="auto" w:fill="auto"/>
            <w:noWrap/>
            <w:vAlign w:val="center"/>
            <w:hideMark/>
          </w:tcPr>
          <w:p w14:paraId="41FB568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5.040</w:t>
            </w:r>
          </w:p>
        </w:tc>
        <w:tc>
          <w:tcPr>
            <w:tcW w:w="2693" w:type="dxa"/>
            <w:tcBorders>
              <w:top w:val="nil"/>
              <w:left w:val="nil"/>
              <w:bottom w:val="single" w:sz="8" w:space="0" w:color="auto"/>
              <w:right w:val="single" w:sz="8" w:space="0" w:color="auto"/>
            </w:tcBorders>
            <w:shd w:val="clear" w:color="auto" w:fill="auto"/>
            <w:noWrap/>
            <w:vAlign w:val="center"/>
            <w:hideMark/>
          </w:tcPr>
          <w:p w14:paraId="6234339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603" w:type="dxa"/>
            <w:vAlign w:val="center"/>
          </w:tcPr>
          <w:p w14:paraId="07AC15EE" w14:textId="77777777" w:rsidR="00883997" w:rsidRPr="00D00565" w:rsidRDefault="00883997" w:rsidP="005E18C3">
            <w:pPr>
              <w:widowControl w:val="0"/>
              <w:spacing w:before="120" w:after="0" w:line="240" w:lineRule="auto"/>
              <w:rPr>
                <w:szCs w:val="28"/>
              </w:rPr>
            </w:pPr>
          </w:p>
        </w:tc>
      </w:tr>
      <w:tr w:rsidR="00D00565" w:rsidRPr="00D00565" w14:paraId="01E8A5B2"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6533FA1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w:t>
            </w:r>
          </w:p>
        </w:tc>
        <w:tc>
          <w:tcPr>
            <w:tcW w:w="1984" w:type="dxa"/>
            <w:tcBorders>
              <w:top w:val="nil"/>
              <w:left w:val="nil"/>
              <w:bottom w:val="single" w:sz="8" w:space="0" w:color="auto"/>
              <w:right w:val="single" w:sz="8" w:space="0" w:color="auto"/>
            </w:tcBorders>
            <w:shd w:val="clear" w:color="auto" w:fill="auto"/>
            <w:noWrap/>
            <w:vAlign w:val="center"/>
            <w:hideMark/>
          </w:tcPr>
          <w:p w14:paraId="160EEAE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2009</w:t>
            </w:r>
          </w:p>
        </w:tc>
        <w:tc>
          <w:tcPr>
            <w:tcW w:w="2040" w:type="dxa"/>
            <w:tcBorders>
              <w:top w:val="nil"/>
              <w:left w:val="nil"/>
              <w:bottom w:val="single" w:sz="8" w:space="0" w:color="auto"/>
              <w:right w:val="single" w:sz="8" w:space="0" w:color="auto"/>
            </w:tcBorders>
            <w:shd w:val="clear" w:color="auto" w:fill="auto"/>
            <w:noWrap/>
            <w:vAlign w:val="center"/>
            <w:hideMark/>
          </w:tcPr>
          <w:p w14:paraId="5556548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20.000</w:t>
            </w:r>
          </w:p>
        </w:tc>
        <w:tc>
          <w:tcPr>
            <w:tcW w:w="1948" w:type="dxa"/>
            <w:tcBorders>
              <w:top w:val="nil"/>
              <w:left w:val="nil"/>
              <w:bottom w:val="single" w:sz="8" w:space="0" w:color="auto"/>
              <w:right w:val="single" w:sz="8" w:space="0" w:color="auto"/>
            </w:tcBorders>
            <w:shd w:val="clear" w:color="auto" w:fill="auto"/>
            <w:noWrap/>
            <w:vAlign w:val="center"/>
            <w:hideMark/>
          </w:tcPr>
          <w:p w14:paraId="6BF5396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25.408</w:t>
            </w:r>
          </w:p>
        </w:tc>
        <w:tc>
          <w:tcPr>
            <w:tcW w:w="2693" w:type="dxa"/>
            <w:tcBorders>
              <w:top w:val="nil"/>
              <w:left w:val="nil"/>
              <w:bottom w:val="single" w:sz="8" w:space="0" w:color="auto"/>
              <w:right w:val="single" w:sz="8" w:space="0" w:color="auto"/>
            </w:tcBorders>
            <w:shd w:val="clear" w:color="auto" w:fill="auto"/>
            <w:noWrap/>
            <w:vAlign w:val="center"/>
            <w:hideMark/>
          </w:tcPr>
          <w:p w14:paraId="39A8CC89"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404.11%</w:t>
            </w:r>
          </w:p>
        </w:tc>
        <w:tc>
          <w:tcPr>
            <w:tcW w:w="603" w:type="dxa"/>
            <w:vAlign w:val="center"/>
          </w:tcPr>
          <w:p w14:paraId="1BBB779E" w14:textId="77777777" w:rsidR="00883997" w:rsidRPr="00D00565" w:rsidRDefault="00883997" w:rsidP="005E18C3">
            <w:pPr>
              <w:widowControl w:val="0"/>
              <w:spacing w:before="120" w:after="0" w:line="240" w:lineRule="auto"/>
              <w:rPr>
                <w:szCs w:val="28"/>
              </w:rPr>
            </w:pPr>
          </w:p>
        </w:tc>
      </w:tr>
      <w:tr w:rsidR="00D00565" w:rsidRPr="00D00565" w14:paraId="7606D9FC"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5529411B"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w:t>
            </w:r>
          </w:p>
        </w:tc>
        <w:tc>
          <w:tcPr>
            <w:tcW w:w="1984" w:type="dxa"/>
            <w:tcBorders>
              <w:top w:val="nil"/>
              <w:left w:val="nil"/>
              <w:bottom w:val="single" w:sz="8" w:space="0" w:color="auto"/>
              <w:right w:val="single" w:sz="8" w:space="0" w:color="auto"/>
            </w:tcBorders>
            <w:shd w:val="clear" w:color="auto" w:fill="auto"/>
            <w:noWrap/>
            <w:vAlign w:val="center"/>
            <w:hideMark/>
          </w:tcPr>
          <w:p w14:paraId="2AB37F6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2010</w:t>
            </w:r>
          </w:p>
        </w:tc>
        <w:tc>
          <w:tcPr>
            <w:tcW w:w="2040" w:type="dxa"/>
            <w:tcBorders>
              <w:top w:val="nil"/>
              <w:left w:val="nil"/>
              <w:bottom w:val="single" w:sz="8" w:space="0" w:color="auto"/>
              <w:right w:val="single" w:sz="8" w:space="0" w:color="auto"/>
            </w:tcBorders>
            <w:shd w:val="clear" w:color="auto" w:fill="auto"/>
            <w:noWrap/>
            <w:vAlign w:val="center"/>
            <w:hideMark/>
          </w:tcPr>
          <w:p w14:paraId="432C688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20.000</w:t>
            </w:r>
          </w:p>
        </w:tc>
        <w:tc>
          <w:tcPr>
            <w:tcW w:w="1948" w:type="dxa"/>
            <w:tcBorders>
              <w:top w:val="nil"/>
              <w:left w:val="nil"/>
              <w:bottom w:val="single" w:sz="8" w:space="0" w:color="auto"/>
              <w:right w:val="single" w:sz="8" w:space="0" w:color="auto"/>
            </w:tcBorders>
            <w:shd w:val="clear" w:color="auto" w:fill="auto"/>
            <w:noWrap/>
            <w:vAlign w:val="center"/>
            <w:hideMark/>
          </w:tcPr>
          <w:p w14:paraId="19B35E3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46.259</w:t>
            </w:r>
          </w:p>
        </w:tc>
        <w:tc>
          <w:tcPr>
            <w:tcW w:w="2693" w:type="dxa"/>
            <w:tcBorders>
              <w:top w:val="nil"/>
              <w:left w:val="nil"/>
              <w:bottom w:val="single" w:sz="8" w:space="0" w:color="auto"/>
              <w:right w:val="single" w:sz="8" w:space="0" w:color="auto"/>
            </w:tcBorders>
            <w:shd w:val="clear" w:color="auto" w:fill="auto"/>
            <w:noWrap/>
            <w:vAlign w:val="center"/>
            <w:hideMark/>
          </w:tcPr>
          <w:p w14:paraId="1131FC8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82.06%</w:t>
            </w:r>
          </w:p>
        </w:tc>
        <w:tc>
          <w:tcPr>
            <w:tcW w:w="603" w:type="dxa"/>
            <w:vAlign w:val="center"/>
          </w:tcPr>
          <w:p w14:paraId="45B2C39B" w14:textId="77777777" w:rsidR="00883997" w:rsidRPr="00D00565" w:rsidRDefault="00883997" w:rsidP="005E18C3">
            <w:pPr>
              <w:widowControl w:val="0"/>
              <w:spacing w:before="120" w:after="0" w:line="240" w:lineRule="auto"/>
              <w:rPr>
                <w:szCs w:val="28"/>
              </w:rPr>
            </w:pPr>
          </w:p>
        </w:tc>
      </w:tr>
      <w:tr w:rsidR="00D00565" w:rsidRPr="00D00565" w14:paraId="7E139C68"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7FE5A01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w:t>
            </w:r>
          </w:p>
        </w:tc>
        <w:tc>
          <w:tcPr>
            <w:tcW w:w="1984" w:type="dxa"/>
            <w:tcBorders>
              <w:top w:val="nil"/>
              <w:left w:val="nil"/>
              <w:bottom w:val="single" w:sz="8" w:space="0" w:color="auto"/>
              <w:right w:val="single" w:sz="8" w:space="0" w:color="auto"/>
            </w:tcBorders>
            <w:shd w:val="clear" w:color="auto" w:fill="auto"/>
            <w:noWrap/>
            <w:vAlign w:val="center"/>
            <w:hideMark/>
          </w:tcPr>
          <w:p w14:paraId="273B82D3"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2011</w:t>
            </w:r>
          </w:p>
        </w:tc>
        <w:tc>
          <w:tcPr>
            <w:tcW w:w="2040" w:type="dxa"/>
            <w:tcBorders>
              <w:top w:val="nil"/>
              <w:left w:val="nil"/>
              <w:bottom w:val="single" w:sz="8" w:space="0" w:color="auto"/>
              <w:right w:val="single" w:sz="8" w:space="0" w:color="auto"/>
            </w:tcBorders>
            <w:shd w:val="clear" w:color="auto" w:fill="auto"/>
            <w:noWrap/>
            <w:vAlign w:val="center"/>
            <w:hideMark/>
          </w:tcPr>
          <w:p w14:paraId="3116A4DB"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25.000</w:t>
            </w:r>
          </w:p>
        </w:tc>
        <w:tc>
          <w:tcPr>
            <w:tcW w:w="1948" w:type="dxa"/>
            <w:tcBorders>
              <w:top w:val="nil"/>
              <w:left w:val="nil"/>
              <w:bottom w:val="single" w:sz="8" w:space="0" w:color="auto"/>
              <w:right w:val="single" w:sz="8" w:space="0" w:color="auto"/>
            </w:tcBorders>
            <w:shd w:val="clear" w:color="auto" w:fill="auto"/>
            <w:noWrap/>
            <w:vAlign w:val="center"/>
            <w:hideMark/>
          </w:tcPr>
          <w:p w14:paraId="4CBF34FB"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71.913</w:t>
            </w:r>
          </w:p>
        </w:tc>
        <w:tc>
          <w:tcPr>
            <w:tcW w:w="2693" w:type="dxa"/>
            <w:tcBorders>
              <w:top w:val="nil"/>
              <w:left w:val="nil"/>
              <w:bottom w:val="single" w:sz="8" w:space="0" w:color="auto"/>
              <w:right w:val="single" w:sz="8" w:space="0" w:color="auto"/>
            </w:tcBorders>
            <w:shd w:val="clear" w:color="auto" w:fill="auto"/>
            <w:noWrap/>
            <w:vAlign w:val="center"/>
            <w:hideMark/>
          </w:tcPr>
          <w:p w14:paraId="5E606FB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55.46%</w:t>
            </w:r>
          </w:p>
        </w:tc>
        <w:tc>
          <w:tcPr>
            <w:tcW w:w="603" w:type="dxa"/>
            <w:vAlign w:val="center"/>
          </w:tcPr>
          <w:p w14:paraId="34AA2329" w14:textId="77777777" w:rsidR="00883997" w:rsidRPr="00D00565" w:rsidRDefault="00883997" w:rsidP="005E18C3">
            <w:pPr>
              <w:widowControl w:val="0"/>
              <w:spacing w:before="120" w:after="0" w:line="240" w:lineRule="auto"/>
              <w:rPr>
                <w:szCs w:val="28"/>
              </w:rPr>
            </w:pPr>
          </w:p>
        </w:tc>
      </w:tr>
      <w:tr w:rsidR="00D00565" w:rsidRPr="00D00565" w14:paraId="143A1395"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51642AA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w:t>
            </w:r>
          </w:p>
        </w:tc>
        <w:tc>
          <w:tcPr>
            <w:tcW w:w="1984" w:type="dxa"/>
            <w:tcBorders>
              <w:top w:val="nil"/>
              <w:left w:val="nil"/>
              <w:bottom w:val="single" w:sz="8" w:space="0" w:color="auto"/>
              <w:right w:val="single" w:sz="8" w:space="0" w:color="auto"/>
            </w:tcBorders>
            <w:shd w:val="clear" w:color="auto" w:fill="auto"/>
            <w:noWrap/>
            <w:vAlign w:val="center"/>
            <w:hideMark/>
          </w:tcPr>
          <w:p w14:paraId="0AC63A7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2012</w:t>
            </w:r>
          </w:p>
        </w:tc>
        <w:tc>
          <w:tcPr>
            <w:tcW w:w="2040" w:type="dxa"/>
            <w:tcBorders>
              <w:top w:val="nil"/>
              <w:left w:val="nil"/>
              <w:bottom w:val="single" w:sz="8" w:space="0" w:color="auto"/>
              <w:right w:val="single" w:sz="8" w:space="0" w:color="auto"/>
            </w:tcBorders>
            <w:shd w:val="clear" w:color="auto" w:fill="auto"/>
            <w:noWrap/>
            <w:vAlign w:val="center"/>
            <w:hideMark/>
          </w:tcPr>
          <w:p w14:paraId="71BCC3B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25.000</w:t>
            </w:r>
          </w:p>
        </w:tc>
        <w:tc>
          <w:tcPr>
            <w:tcW w:w="1948" w:type="dxa"/>
            <w:tcBorders>
              <w:top w:val="nil"/>
              <w:left w:val="nil"/>
              <w:bottom w:val="single" w:sz="8" w:space="0" w:color="auto"/>
              <w:right w:val="single" w:sz="8" w:space="0" w:color="auto"/>
            </w:tcBorders>
            <w:shd w:val="clear" w:color="auto" w:fill="auto"/>
            <w:noWrap/>
            <w:vAlign w:val="center"/>
            <w:hideMark/>
          </w:tcPr>
          <w:p w14:paraId="71ADF675"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98.416</w:t>
            </w:r>
          </w:p>
        </w:tc>
        <w:tc>
          <w:tcPr>
            <w:tcW w:w="2693" w:type="dxa"/>
            <w:tcBorders>
              <w:top w:val="nil"/>
              <w:left w:val="nil"/>
              <w:bottom w:val="single" w:sz="8" w:space="0" w:color="auto"/>
              <w:right w:val="single" w:sz="8" w:space="0" w:color="auto"/>
            </w:tcBorders>
            <w:shd w:val="clear" w:color="auto" w:fill="auto"/>
            <w:noWrap/>
            <w:vAlign w:val="center"/>
            <w:hideMark/>
          </w:tcPr>
          <w:p w14:paraId="39D4EDC0"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36.85%</w:t>
            </w:r>
          </w:p>
        </w:tc>
        <w:tc>
          <w:tcPr>
            <w:tcW w:w="603" w:type="dxa"/>
            <w:vAlign w:val="center"/>
          </w:tcPr>
          <w:p w14:paraId="38B1B358" w14:textId="77777777" w:rsidR="00883997" w:rsidRPr="00D00565" w:rsidRDefault="00883997" w:rsidP="005E18C3">
            <w:pPr>
              <w:widowControl w:val="0"/>
              <w:spacing w:before="120" w:after="0" w:line="240" w:lineRule="auto"/>
              <w:rPr>
                <w:szCs w:val="28"/>
              </w:rPr>
            </w:pPr>
          </w:p>
        </w:tc>
      </w:tr>
      <w:tr w:rsidR="00D00565" w:rsidRPr="00D00565" w14:paraId="55A76D8A"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130E021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w:t>
            </w:r>
          </w:p>
        </w:tc>
        <w:tc>
          <w:tcPr>
            <w:tcW w:w="1984" w:type="dxa"/>
            <w:tcBorders>
              <w:top w:val="nil"/>
              <w:left w:val="nil"/>
              <w:bottom w:val="single" w:sz="8" w:space="0" w:color="auto"/>
              <w:right w:val="single" w:sz="8" w:space="0" w:color="auto"/>
            </w:tcBorders>
            <w:shd w:val="clear" w:color="auto" w:fill="auto"/>
            <w:noWrap/>
            <w:vAlign w:val="center"/>
            <w:hideMark/>
          </w:tcPr>
          <w:p w14:paraId="1B72E05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2013</w:t>
            </w:r>
          </w:p>
        </w:tc>
        <w:tc>
          <w:tcPr>
            <w:tcW w:w="2040" w:type="dxa"/>
            <w:tcBorders>
              <w:top w:val="nil"/>
              <w:left w:val="nil"/>
              <w:bottom w:val="single" w:sz="8" w:space="0" w:color="auto"/>
              <w:right w:val="single" w:sz="8" w:space="0" w:color="auto"/>
            </w:tcBorders>
            <w:shd w:val="clear" w:color="auto" w:fill="auto"/>
            <w:noWrap/>
            <w:vAlign w:val="center"/>
            <w:hideMark/>
          </w:tcPr>
          <w:p w14:paraId="2115DF2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30.000</w:t>
            </w:r>
          </w:p>
        </w:tc>
        <w:tc>
          <w:tcPr>
            <w:tcW w:w="1948" w:type="dxa"/>
            <w:tcBorders>
              <w:top w:val="nil"/>
              <w:left w:val="nil"/>
              <w:bottom w:val="single" w:sz="8" w:space="0" w:color="auto"/>
              <w:right w:val="single" w:sz="8" w:space="0" w:color="auto"/>
            </w:tcBorders>
            <w:shd w:val="clear" w:color="auto" w:fill="auto"/>
            <w:noWrap/>
            <w:vAlign w:val="center"/>
            <w:hideMark/>
          </w:tcPr>
          <w:p w14:paraId="5F1E715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129.561</w:t>
            </w:r>
          </w:p>
        </w:tc>
        <w:tc>
          <w:tcPr>
            <w:tcW w:w="2693" w:type="dxa"/>
            <w:tcBorders>
              <w:top w:val="nil"/>
              <w:left w:val="nil"/>
              <w:bottom w:val="single" w:sz="8" w:space="0" w:color="auto"/>
              <w:right w:val="single" w:sz="8" w:space="0" w:color="auto"/>
            </w:tcBorders>
            <w:shd w:val="clear" w:color="auto" w:fill="auto"/>
            <w:noWrap/>
            <w:vAlign w:val="center"/>
            <w:hideMark/>
          </w:tcPr>
          <w:p w14:paraId="2DEF342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31.65%</w:t>
            </w:r>
          </w:p>
        </w:tc>
        <w:tc>
          <w:tcPr>
            <w:tcW w:w="603" w:type="dxa"/>
            <w:vAlign w:val="center"/>
          </w:tcPr>
          <w:p w14:paraId="4CB1A22D" w14:textId="77777777" w:rsidR="00883997" w:rsidRPr="00D00565" w:rsidRDefault="00883997" w:rsidP="005E18C3">
            <w:pPr>
              <w:widowControl w:val="0"/>
              <w:spacing w:before="120" w:after="0" w:line="240" w:lineRule="auto"/>
              <w:rPr>
                <w:szCs w:val="28"/>
              </w:rPr>
            </w:pPr>
          </w:p>
        </w:tc>
      </w:tr>
      <w:tr w:rsidR="00D00565" w:rsidRPr="00D00565" w14:paraId="271D7A1D"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1322352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w:t>
            </w:r>
          </w:p>
        </w:tc>
        <w:tc>
          <w:tcPr>
            <w:tcW w:w="1984" w:type="dxa"/>
            <w:tcBorders>
              <w:top w:val="nil"/>
              <w:left w:val="nil"/>
              <w:bottom w:val="single" w:sz="8" w:space="0" w:color="auto"/>
              <w:right w:val="single" w:sz="8" w:space="0" w:color="auto"/>
            </w:tcBorders>
            <w:shd w:val="clear" w:color="auto" w:fill="auto"/>
            <w:noWrap/>
            <w:vAlign w:val="center"/>
            <w:hideMark/>
          </w:tcPr>
          <w:p w14:paraId="225CFF5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2014</w:t>
            </w:r>
          </w:p>
        </w:tc>
        <w:tc>
          <w:tcPr>
            <w:tcW w:w="2040" w:type="dxa"/>
            <w:tcBorders>
              <w:top w:val="nil"/>
              <w:left w:val="nil"/>
              <w:bottom w:val="single" w:sz="8" w:space="0" w:color="auto"/>
              <w:right w:val="single" w:sz="8" w:space="0" w:color="auto"/>
            </w:tcBorders>
            <w:shd w:val="clear" w:color="auto" w:fill="auto"/>
            <w:noWrap/>
            <w:vAlign w:val="center"/>
            <w:hideMark/>
          </w:tcPr>
          <w:p w14:paraId="64BC89F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hideMark/>
          </w:tcPr>
          <w:p w14:paraId="3005AF0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131.029</w:t>
            </w:r>
          </w:p>
        </w:tc>
        <w:tc>
          <w:tcPr>
            <w:tcW w:w="2693" w:type="dxa"/>
            <w:tcBorders>
              <w:top w:val="nil"/>
              <w:left w:val="nil"/>
              <w:bottom w:val="single" w:sz="8" w:space="0" w:color="auto"/>
              <w:right w:val="single" w:sz="8" w:space="0" w:color="auto"/>
            </w:tcBorders>
            <w:shd w:val="clear" w:color="auto" w:fill="auto"/>
            <w:noWrap/>
            <w:vAlign w:val="center"/>
            <w:hideMark/>
          </w:tcPr>
          <w:p w14:paraId="6517B73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1.13%</w:t>
            </w:r>
          </w:p>
        </w:tc>
        <w:tc>
          <w:tcPr>
            <w:tcW w:w="603" w:type="dxa"/>
            <w:vAlign w:val="center"/>
          </w:tcPr>
          <w:p w14:paraId="59DDA55B" w14:textId="77777777" w:rsidR="00883997" w:rsidRPr="00D00565" w:rsidRDefault="00883997" w:rsidP="005E18C3">
            <w:pPr>
              <w:widowControl w:val="0"/>
              <w:spacing w:before="120" w:after="0" w:line="240" w:lineRule="auto"/>
              <w:rPr>
                <w:szCs w:val="28"/>
              </w:rPr>
            </w:pPr>
          </w:p>
        </w:tc>
      </w:tr>
      <w:tr w:rsidR="00D00565" w:rsidRPr="00D00565" w14:paraId="3B8B95F1"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30E26D2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w:t>
            </w:r>
          </w:p>
        </w:tc>
        <w:tc>
          <w:tcPr>
            <w:tcW w:w="1984" w:type="dxa"/>
            <w:tcBorders>
              <w:top w:val="nil"/>
              <w:left w:val="nil"/>
              <w:bottom w:val="single" w:sz="8" w:space="0" w:color="auto"/>
              <w:right w:val="single" w:sz="8" w:space="0" w:color="auto"/>
            </w:tcBorders>
            <w:shd w:val="clear" w:color="auto" w:fill="auto"/>
            <w:noWrap/>
            <w:vAlign w:val="center"/>
            <w:hideMark/>
          </w:tcPr>
          <w:p w14:paraId="798210A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2015</w:t>
            </w:r>
          </w:p>
        </w:tc>
        <w:tc>
          <w:tcPr>
            <w:tcW w:w="2040" w:type="dxa"/>
            <w:tcBorders>
              <w:top w:val="nil"/>
              <w:left w:val="nil"/>
              <w:bottom w:val="single" w:sz="8" w:space="0" w:color="auto"/>
              <w:right w:val="single" w:sz="8" w:space="0" w:color="auto"/>
            </w:tcBorders>
            <w:shd w:val="clear" w:color="auto" w:fill="auto"/>
            <w:noWrap/>
            <w:vAlign w:val="center"/>
            <w:hideMark/>
          </w:tcPr>
          <w:p w14:paraId="0DC5222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hideMark/>
          </w:tcPr>
          <w:p w14:paraId="5EBBB2B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131.677</w:t>
            </w:r>
          </w:p>
        </w:tc>
        <w:tc>
          <w:tcPr>
            <w:tcW w:w="2693" w:type="dxa"/>
            <w:tcBorders>
              <w:top w:val="nil"/>
              <w:left w:val="nil"/>
              <w:bottom w:val="single" w:sz="8" w:space="0" w:color="auto"/>
              <w:right w:val="single" w:sz="8" w:space="0" w:color="auto"/>
            </w:tcBorders>
            <w:shd w:val="clear" w:color="auto" w:fill="auto"/>
            <w:noWrap/>
            <w:vAlign w:val="center"/>
            <w:hideMark/>
          </w:tcPr>
          <w:p w14:paraId="61C3148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0.49%</w:t>
            </w:r>
          </w:p>
        </w:tc>
        <w:tc>
          <w:tcPr>
            <w:tcW w:w="603" w:type="dxa"/>
            <w:vAlign w:val="center"/>
          </w:tcPr>
          <w:p w14:paraId="13F866C7" w14:textId="77777777" w:rsidR="00883997" w:rsidRPr="00D00565" w:rsidRDefault="00883997" w:rsidP="005E18C3">
            <w:pPr>
              <w:widowControl w:val="0"/>
              <w:spacing w:before="120" w:after="0" w:line="240" w:lineRule="auto"/>
              <w:rPr>
                <w:szCs w:val="28"/>
              </w:rPr>
            </w:pPr>
          </w:p>
        </w:tc>
      </w:tr>
      <w:tr w:rsidR="00D00565" w:rsidRPr="00D00565" w14:paraId="291510BB"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75041A7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w:t>
            </w:r>
          </w:p>
        </w:tc>
        <w:tc>
          <w:tcPr>
            <w:tcW w:w="1984" w:type="dxa"/>
            <w:tcBorders>
              <w:top w:val="nil"/>
              <w:left w:val="nil"/>
              <w:bottom w:val="single" w:sz="8" w:space="0" w:color="auto"/>
              <w:right w:val="single" w:sz="8" w:space="0" w:color="auto"/>
            </w:tcBorders>
            <w:shd w:val="clear" w:color="auto" w:fill="auto"/>
            <w:noWrap/>
            <w:vAlign w:val="center"/>
            <w:hideMark/>
          </w:tcPr>
          <w:p w14:paraId="3979026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2016</w:t>
            </w:r>
          </w:p>
        </w:tc>
        <w:tc>
          <w:tcPr>
            <w:tcW w:w="2040" w:type="dxa"/>
            <w:tcBorders>
              <w:top w:val="nil"/>
              <w:left w:val="nil"/>
              <w:bottom w:val="single" w:sz="8" w:space="0" w:color="auto"/>
              <w:right w:val="single" w:sz="8" w:space="0" w:color="auto"/>
            </w:tcBorders>
            <w:shd w:val="clear" w:color="auto" w:fill="auto"/>
            <w:noWrap/>
            <w:vAlign w:val="center"/>
            <w:hideMark/>
          </w:tcPr>
          <w:p w14:paraId="725D1C7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hideMark/>
          </w:tcPr>
          <w:p w14:paraId="791A5AF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133.695</w:t>
            </w:r>
          </w:p>
        </w:tc>
        <w:tc>
          <w:tcPr>
            <w:tcW w:w="2693" w:type="dxa"/>
            <w:tcBorders>
              <w:top w:val="nil"/>
              <w:left w:val="nil"/>
              <w:bottom w:val="single" w:sz="8" w:space="0" w:color="auto"/>
              <w:right w:val="single" w:sz="8" w:space="0" w:color="auto"/>
            </w:tcBorders>
            <w:shd w:val="clear" w:color="auto" w:fill="auto"/>
            <w:noWrap/>
            <w:vAlign w:val="center"/>
            <w:hideMark/>
          </w:tcPr>
          <w:p w14:paraId="0320D69B"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1.53%</w:t>
            </w:r>
          </w:p>
        </w:tc>
        <w:tc>
          <w:tcPr>
            <w:tcW w:w="603" w:type="dxa"/>
            <w:vAlign w:val="center"/>
          </w:tcPr>
          <w:p w14:paraId="1DD5AB30" w14:textId="77777777" w:rsidR="00883997" w:rsidRPr="00D00565" w:rsidRDefault="00883997" w:rsidP="005E18C3">
            <w:pPr>
              <w:widowControl w:val="0"/>
              <w:spacing w:before="120" w:after="0" w:line="240" w:lineRule="auto"/>
              <w:rPr>
                <w:szCs w:val="28"/>
              </w:rPr>
            </w:pPr>
          </w:p>
        </w:tc>
      </w:tr>
      <w:tr w:rsidR="00D00565" w:rsidRPr="00D00565" w14:paraId="6139A6DE"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282F9A9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10</w:t>
            </w:r>
          </w:p>
        </w:tc>
        <w:tc>
          <w:tcPr>
            <w:tcW w:w="1984" w:type="dxa"/>
            <w:tcBorders>
              <w:top w:val="nil"/>
              <w:left w:val="nil"/>
              <w:bottom w:val="single" w:sz="8" w:space="0" w:color="auto"/>
              <w:right w:val="single" w:sz="8" w:space="0" w:color="auto"/>
            </w:tcBorders>
            <w:shd w:val="clear" w:color="auto" w:fill="auto"/>
            <w:noWrap/>
            <w:vAlign w:val="center"/>
            <w:hideMark/>
          </w:tcPr>
          <w:p w14:paraId="45499533"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2017</w:t>
            </w:r>
          </w:p>
        </w:tc>
        <w:tc>
          <w:tcPr>
            <w:tcW w:w="2040" w:type="dxa"/>
            <w:tcBorders>
              <w:top w:val="nil"/>
              <w:left w:val="nil"/>
              <w:bottom w:val="single" w:sz="8" w:space="0" w:color="auto"/>
              <w:right w:val="single" w:sz="8" w:space="0" w:color="auto"/>
            </w:tcBorders>
            <w:shd w:val="clear" w:color="auto" w:fill="auto"/>
            <w:noWrap/>
            <w:vAlign w:val="center"/>
            <w:hideMark/>
          </w:tcPr>
          <w:p w14:paraId="32EDAE4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hideMark/>
          </w:tcPr>
          <w:p w14:paraId="6343B115"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134.564</w:t>
            </w:r>
          </w:p>
        </w:tc>
        <w:tc>
          <w:tcPr>
            <w:tcW w:w="2693" w:type="dxa"/>
            <w:tcBorders>
              <w:top w:val="nil"/>
              <w:left w:val="nil"/>
              <w:bottom w:val="single" w:sz="8" w:space="0" w:color="auto"/>
              <w:right w:val="single" w:sz="8" w:space="0" w:color="auto"/>
            </w:tcBorders>
            <w:shd w:val="clear" w:color="auto" w:fill="auto"/>
            <w:noWrap/>
            <w:vAlign w:val="center"/>
            <w:hideMark/>
          </w:tcPr>
          <w:p w14:paraId="36ED63E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0.65%</w:t>
            </w:r>
          </w:p>
        </w:tc>
        <w:tc>
          <w:tcPr>
            <w:tcW w:w="603" w:type="dxa"/>
            <w:vAlign w:val="center"/>
          </w:tcPr>
          <w:p w14:paraId="4C1F20C9" w14:textId="77777777" w:rsidR="00883997" w:rsidRPr="00D00565" w:rsidRDefault="00883997" w:rsidP="005E18C3">
            <w:pPr>
              <w:widowControl w:val="0"/>
              <w:spacing w:before="120" w:after="0" w:line="240" w:lineRule="auto"/>
              <w:rPr>
                <w:szCs w:val="28"/>
              </w:rPr>
            </w:pPr>
          </w:p>
        </w:tc>
      </w:tr>
      <w:tr w:rsidR="00D00565" w:rsidRPr="00D00565" w14:paraId="74D5BFDA"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7BC3896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w:t>
            </w:r>
          </w:p>
        </w:tc>
        <w:tc>
          <w:tcPr>
            <w:tcW w:w="1984" w:type="dxa"/>
            <w:tcBorders>
              <w:top w:val="nil"/>
              <w:left w:val="nil"/>
              <w:bottom w:val="single" w:sz="8" w:space="0" w:color="auto"/>
              <w:right w:val="single" w:sz="8" w:space="0" w:color="auto"/>
            </w:tcBorders>
            <w:shd w:val="clear" w:color="auto" w:fill="auto"/>
            <w:noWrap/>
            <w:vAlign w:val="center"/>
            <w:hideMark/>
          </w:tcPr>
          <w:p w14:paraId="177B572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2018</w:t>
            </w:r>
          </w:p>
        </w:tc>
        <w:tc>
          <w:tcPr>
            <w:tcW w:w="2040" w:type="dxa"/>
            <w:tcBorders>
              <w:top w:val="nil"/>
              <w:left w:val="nil"/>
              <w:bottom w:val="single" w:sz="8" w:space="0" w:color="auto"/>
              <w:right w:val="single" w:sz="8" w:space="0" w:color="auto"/>
            </w:tcBorders>
            <w:shd w:val="clear" w:color="auto" w:fill="auto"/>
            <w:noWrap/>
            <w:vAlign w:val="center"/>
            <w:hideMark/>
          </w:tcPr>
          <w:p w14:paraId="71CBADD0"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hideMark/>
          </w:tcPr>
          <w:p w14:paraId="2DD7F050"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136.088</w:t>
            </w:r>
          </w:p>
        </w:tc>
        <w:tc>
          <w:tcPr>
            <w:tcW w:w="2693" w:type="dxa"/>
            <w:tcBorders>
              <w:top w:val="nil"/>
              <w:left w:val="nil"/>
              <w:bottom w:val="single" w:sz="8" w:space="0" w:color="auto"/>
              <w:right w:val="single" w:sz="8" w:space="0" w:color="auto"/>
            </w:tcBorders>
            <w:shd w:val="clear" w:color="auto" w:fill="auto"/>
            <w:noWrap/>
            <w:vAlign w:val="center"/>
            <w:hideMark/>
          </w:tcPr>
          <w:p w14:paraId="502AE855"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1.13%</w:t>
            </w:r>
          </w:p>
        </w:tc>
        <w:tc>
          <w:tcPr>
            <w:tcW w:w="603" w:type="dxa"/>
            <w:vAlign w:val="center"/>
          </w:tcPr>
          <w:p w14:paraId="191FD25C" w14:textId="77777777" w:rsidR="00883997" w:rsidRPr="00D00565" w:rsidRDefault="00883997" w:rsidP="005E18C3">
            <w:pPr>
              <w:widowControl w:val="0"/>
              <w:spacing w:before="120" w:after="0" w:line="240" w:lineRule="auto"/>
              <w:rPr>
                <w:szCs w:val="28"/>
              </w:rPr>
            </w:pPr>
          </w:p>
        </w:tc>
      </w:tr>
      <w:tr w:rsidR="00D00565" w:rsidRPr="00D00565" w14:paraId="2118F981"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472E036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12</w:t>
            </w:r>
          </w:p>
        </w:tc>
        <w:tc>
          <w:tcPr>
            <w:tcW w:w="1984" w:type="dxa"/>
            <w:tcBorders>
              <w:top w:val="nil"/>
              <w:left w:val="nil"/>
              <w:bottom w:val="single" w:sz="8" w:space="0" w:color="auto"/>
              <w:right w:val="single" w:sz="8" w:space="0" w:color="auto"/>
            </w:tcBorders>
            <w:shd w:val="clear" w:color="auto" w:fill="auto"/>
            <w:noWrap/>
            <w:vAlign w:val="center"/>
            <w:hideMark/>
          </w:tcPr>
          <w:p w14:paraId="4B44A3B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2019</w:t>
            </w:r>
          </w:p>
        </w:tc>
        <w:tc>
          <w:tcPr>
            <w:tcW w:w="2040" w:type="dxa"/>
            <w:tcBorders>
              <w:top w:val="nil"/>
              <w:left w:val="nil"/>
              <w:bottom w:val="single" w:sz="8" w:space="0" w:color="auto"/>
              <w:right w:val="single" w:sz="8" w:space="0" w:color="auto"/>
            </w:tcBorders>
            <w:shd w:val="clear" w:color="auto" w:fill="auto"/>
            <w:noWrap/>
            <w:vAlign w:val="center"/>
            <w:hideMark/>
          </w:tcPr>
          <w:p w14:paraId="234A5B09"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hideMark/>
          </w:tcPr>
          <w:p w14:paraId="769325C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137.139</w:t>
            </w:r>
          </w:p>
        </w:tc>
        <w:tc>
          <w:tcPr>
            <w:tcW w:w="2693" w:type="dxa"/>
            <w:tcBorders>
              <w:top w:val="nil"/>
              <w:left w:val="nil"/>
              <w:bottom w:val="single" w:sz="8" w:space="0" w:color="auto"/>
              <w:right w:val="single" w:sz="8" w:space="0" w:color="auto"/>
            </w:tcBorders>
            <w:shd w:val="clear" w:color="auto" w:fill="auto"/>
            <w:noWrap/>
            <w:vAlign w:val="center"/>
            <w:hideMark/>
          </w:tcPr>
          <w:p w14:paraId="061D6EB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0.77%</w:t>
            </w:r>
          </w:p>
        </w:tc>
        <w:tc>
          <w:tcPr>
            <w:tcW w:w="603" w:type="dxa"/>
            <w:vAlign w:val="center"/>
          </w:tcPr>
          <w:p w14:paraId="322DC630" w14:textId="77777777" w:rsidR="00883997" w:rsidRPr="00D00565" w:rsidRDefault="00883997" w:rsidP="005E18C3">
            <w:pPr>
              <w:widowControl w:val="0"/>
              <w:spacing w:before="120" w:after="0" w:line="240" w:lineRule="auto"/>
              <w:rPr>
                <w:szCs w:val="28"/>
              </w:rPr>
            </w:pPr>
          </w:p>
        </w:tc>
      </w:tr>
      <w:tr w:rsidR="00D00565" w:rsidRPr="00D00565" w14:paraId="2CE4E034"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56288A13"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w:t>
            </w:r>
          </w:p>
        </w:tc>
        <w:tc>
          <w:tcPr>
            <w:tcW w:w="1984" w:type="dxa"/>
            <w:tcBorders>
              <w:top w:val="nil"/>
              <w:left w:val="nil"/>
              <w:bottom w:val="single" w:sz="8" w:space="0" w:color="auto"/>
              <w:right w:val="single" w:sz="8" w:space="0" w:color="auto"/>
            </w:tcBorders>
            <w:shd w:val="clear" w:color="auto" w:fill="auto"/>
            <w:noWrap/>
            <w:vAlign w:val="center"/>
            <w:hideMark/>
          </w:tcPr>
          <w:p w14:paraId="6C45EE4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2020</w:t>
            </w:r>
          </w:p>
        </w:tc>
        <w:tc>
          <w:tcPr>
            <w:tcW w:w="2040" w:type="dxa"/>
            <w:tcBorders>
              <w:top w:val="nil"/>
              <w:left w:val="nil"/>
              <w:bottom w:val="single" w:sz="8" w:space="0" w:color="auto"/>
              <w:right w:val="single" w:sz="8" w:space="0" w:color="auto"/>
            </w:tcBorders>
            <w:shd w:val="clear" w:color="auto" w:fill="auto"/>
            <w:noWrap/>
            <w:vAlign w:val="center"/>
            <w:hideMark/>
          </w:tcPr>
          <w:p w14:paraId="51D3829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hideMark/>
          </w:tcPr>
          <w:p w14:paraId="3A45E8D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137.204</w:t>
            </w:r>
          </w:p>
        </w:tc>
        <w:tc>
          <w:tcPr>
            <w:tcW w:w="2693" w:type="dxa"/>
            <w:tcBorders>
              <w:top w:val="nil"/>
              <w:left w:val="nil"/>
              <w:bottom w:val="single" w:sz="8" w:space="0" w:color="auto"/>
              <w:right w:val="single" w:sz="8" w:space="0" w:color="auto"/>
            </w:tcBorders>
            <w:shd w:val="clear" w:color="auto" w:fill="auto"/>
            <w:noWrap/>
            <w:vAlign w:val="center"/>
            <w:hideMark/>
          </w:tcPr>
          <w:p w14:paraId="2702885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0.05%</w:t>
            </w:r>
          </w:p>
        </w:tc>
        <w:tc>
          <w:tcPr>
            <w:tcW w:w="603" w:type="dxa"/>
            <w:vAlign w:val="center"/>
          </w:tcPr>
          <w:p w14:paraId="2734BA89" w14:textId="77777777" w:rsidR="00883997" w:rsidRPr="00D00565" w:rsidRDefault="00883997" w:rsidP="005E18C3">
            <w:pPr>
              <w:widowControl w:val="0"/>
              <w:spacing w:before="120" w:after="0" w:line="240" w:lineRule="auto"/>
              <w:rPr>
                <w:szCs w:val="28"/>
              </w:rPr>
            </w:pPr>
          </w:p>
        </w:tc>
      </w:tr>
      <w:tr w:rsidR="00D00565" w:rsidRPr="00D00565" w14:paraId="09095A20"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6379FAD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14</w:t>
            </w:r>
          </w:p>
        </w:tc>
        <w:tc>
          <w:tcPr>
            <w:tcW w:w="1984" w:type="dxa"/>
            <w:tcBorders>
              <w:top w:val="nil"/>
              <w:left w:val="nil"/>
              <w:bottom w:val="single" w:sz="8" w:space="0" w:color="auto"/>
              <w:right w:val="single" w:sz="8" w:space="0" w:color="auto"/>
            </w:tcBorders>
            <w:shd w:val="clear" w:color="auto" w:fill="auto"/>
            <w:noWrap/>
            <w:vAlign w:val="center"/>
            <w:hideMark/>
          </w:tcPr>
          <w:p w14:paraId="5998DCA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2021</w:t>
            </w:r>
          </w:p>
        </w:tc>
        <w:tc>
          <w:tcPr>
            <w:tcW w:w="2040" w:type="dxa"/>
            <w:tcBorders>
              <w:top w:val="nil"/>
              <w:left w:val="nil"/>
              <w:bottom w:val="single" w:sz="8" w:space="0" w:color="auto"/>
              <w:right w:val="single" w:sz="8" w:space="0" w:color="auto"/>
            </w:tcBorders>
            <w:shd w:val="clear" w:color="auto" w:fill="auto"/>
            <w:noWrap/>
            <w:vAlign w:val="center"/>
            <w:hideMark/>
          </w:tcPr>
          <w:p w14:paraId="5856B92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hideMark/>
          </w:tcPr>
          <w:p w14:paraId="1209107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137.845</w:t>
            </w:r>
          </w:p>
        </w:tc>
        <w:tc>
          <w:tcPr>
            <w:tcW w:w="2693" w:type="dxa"/>
            <w:tcBorders>
              <w:top w:val="nil"/>
              <w:left w:val="nil"/>
              <w:bottom w:val="single" w:sz="8" w:space="0" w:color="auto"/>
              <w:right w:val="single" w:sz="8" w:space="0" w:color="auto"/>
            </w:tcBorders>
            <w:shd w:val="clear" w:color="auto" w:fill="auto"/>
            <w:noWrap/>
            <w:vAlign w:val="center"/>
            <w:hideMark/>
          </w:tcPr>
          <w:p w14:paraId="00CA5BA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0.47%</w:t>
            </w:r>
          </w:p>
        </w:tc>
        <w:tc>
          <w:tcPr>
            <w:tcW w:w="603" w:type="dxa"/>
            <w:vAlign w:val="center"/>
          </w:tcPr>
          <w:p w14:paraId="6E2B2A79" w14:textId="77777777" w:rsidR="00883997" w:rsidRPr="00D00565" w:rsidRDefault="00883997" w:rsidP="005E18C3">
            <w:pPr>
              <w:widowControl w:val="0"/>
              <w:spacing w:before="120" w:after="0" w:line="240" w:lineRule="auto"/>
              <w:rPr>
                <w:szCs w:val="28"/>
              </w:rPr>
            </w:pPr>
          </w:p>
        </w:tc>
      </w:tr>
      <w:tr w:rsidR="00D00565" w:rsidRPr="00D00565" w14:paraId="5E79E003"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tcPr>
          <w:p w14:paraId="46D32783"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15</w:t>
            </w:r>
          </w:p>
        </w:tc>
        <w:tc>
          <w:tcPr>
            <w:tcW w:w="1984" w:type="dxa"/>
            <w:tcBorders>
              <w:top w:val="nil"/>
              <w:left w:val="nil"/>
              <w:bottom w:val="single" w:sz="8" w:space="0" w:color="auto"/>
              <w:right w:val="single" w:sz="8" w:space="0" w:color="auto"/>
            </w:tcBorders>
            <w:shd w:val="clear" w:color="auto" w:fill="auto"/>
            <w:noWrap/>
            <w:vAlign w:val="center"/>
          </w:tcPr>
          <w:p w14:paraId="2D9F94A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2022</w:t>
            </w:r>
          </w:p>
        </w:tc>
        <w:tc>
          <w:tcPr>
            <w:tcW w:w="2040" w:type="dxa"/>
            <w:tcBorders>
              <w:top w:val="nil"/>
              <w:left w:val="nil"/>
              <w:bottom w:val="single" w:sz="8" w:space="0" w:color="auto"/>
              <w:right w:val="single" w:sz="8" w:space="0" w:color="auto"/>
            </w:tcBorders>
            <w:shd w:val="clear" w:color="auto" w:fill="auto"/>
            <w:noWrap/>
            <w:vAlign w:val="center"/>
          </w:tcPr>
          <w:p w14:paraId="5E175A4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tcPr>
          <w:p w14:paraId="40EF672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139.712</w:t>
            </w:r>
          </w:p>
        </w:tc>
        <w:tc>
          <w:tcPr>
            <w:tcW w:w="2693" w:type="dxa"/>
            <w:tcBorders>
              <w:top w:val="nil"/>
              <w:left w:val="nil"/>
              <w:bottom w:val="single" w:sz="8" w:space="0" w:color="auto"/>
              <w:right w:val="single" w:sz="8" w:space="0" w:color="auto"/>
            </w:tcBorders>
            <w:shd w:val="clear" w:color="auto" w:fill="auto"/>
            <w:noWrap/>
            <w:vAlign w:val="center"/>
          </w:tcPr>
          <w:p w14:paraId="3B552BB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1.35%</w:t>
            </w:r>
          </w:p>
        </w:tc>
        <w:tc>
          <w:tcPr>
            <w:tcW w:w="603" w:type="dxa"/>
            <w:vAlign w:val="center"/>
          </w:tcPr>
          <w:p w14:paraId="4D7A0E0D" w14:textId="77777777" w:rsidR="00883997" w:rsidRPr="00D00565" w:rsidRDefault="00883997" w:rsidP="005E18C3">
            <w:pPr>
              <w:widowControl w:val="0"/>
              <w:spacing w:before="120" w:after="0" w:line="240" w:lineRule="auto"/>
              <w:rPr>
                <w:szCs w:val="28"/>
              </w:rPr>
            </w:pPr>
          </w:p>
        </w:tc>
      </w:tr>
      <w:tr w:rsidR="00D00565" w:rsidRPr="00D00565" w14:paraId="09E082EE" w14:textId="77777777" w:rsidTr="00F04B4C">
        <w:trPr>
          <w:gridAfter w:val="1"/>
          <w:wAfter w:w="603" w:type="dxa"/>
          <w:trHeight w:val="310"/>
        </w:trPr>
        <w:tc>
          <w:tcPr>
            <w:tcW w:w="746" w:type="dxa"/>
            <w:tcBorders>
              <w:top w:val="nil"/>
              <w:left w:val="single" w:sz="8" w:space="0" w:color="auto"/>
              <w:bottom w:val="single" w:sz="8" w:space="0" w:color="auto"/>
              <w:right w:val="single" w:sz="8" w:space="0" w:color="auto"/>
            </w:tcBorders>
            <w:shd w:val="clear" w:color="auto" w:fill="auto"/>
            <w:noWrap/>
            <w:vAlign w:val="center"/>
          </w:tcPr>
          <w:p w14:paraId="0493C463" w14:textId="51F27F62" w:rsidR="00883997" w:rsidRPr="006F2E6A" w:rsidRDefault="00E42086" w:rsidP="005E18C3">
            <w:pPr>
              <w:widowControl w:val="0"/>
              <w:spacing w:before="120" w:after="0" w:line="240" w:lineRule="auto"/>
              <w:jc w:val="center"/>
              <w:rPr>
                <w:rFonts w:eastAsia="Times New Roman" w:cs="Times New Roman"/>
                <w:szCs w:val="28"/>
                <w:lang w:val="en-US"/>
              </w:rPr>
            </w:pPr>
            <w:r w:rsidRPr="006F2E6A">
              <w:rPr>
                <w:rFonts w:eastAsia="Times New Roman" w:cs="Times New Roman"/>
                <w:szCs w:val="28"/>
                <w:lang w:val="en-US"/>
              </w:rPr>
              <w:t>16</w:t>
            </w:r>
          </w:p>
        </w:tc>
        <w:tc>
          <w:tcPr>
            <w:tcW w:w="1984" w:type="dxa"/>
            <w:tcBorders>
              <w:top w:val="nil"/>
              <w:left w:val="nil"/>
              <w:bottom w:val="single" w:sz="8" w:space="0" w:color="auto"/>
              <w:right w:val="single" w:sz="8" w:space="0" w:color="auto"/>
            </w:tcBorders>
            <w:shd w:val="clear" w:color="auto" w:fill="auto"/>
            <w:noWrap/>
            <w:vAlign w:val="center"/>
          </w:tcPr>
          <w:p w14:paraId="33E1AFA8" w14:textId="566661D8" w:rsidR="00883997" w:rsidRPr="006F2E6A" w:rsidRDefault="00E42086" w:rsidP="005E18C3">
            <w:pPr>
              <w:widowControl w:val="0"/>
              <w:spacing w:before="120" w:after="0" w:line="240" w:lineRule="auto"/>
              <w:jc w:val="center"/>
              <w:rPr>
                <w:rFonts w:eastAsia="Times New Roman" w:cs="Times New Roman"/>
                <w:szCs w:val="28"/>
                <w:lang w:val="en-US"/>
              </w:rPr>
            </w:pPr>
            <w:r w:rsidRPr="006F2E6A">
              <w:rPr>
                <w:rFonts w:eastAsia="Times New Roman" w:cs="Times New Roman"/>
                <w:szCs w:val="28"/>
                <w:lang w:val="en-US"/>
              </w:rPr>
              <w:t>2023</w:t>
            </w:r>
          </w:p>
        </w:tc>
        <w:tc>
          <w:tcPr>
            <w:tcW w:w="2040" w:type="dxa"/>
            <w:tcBorders>
              <w:top w:val="nil"/>
              <w:left w:val="nil"/>
              <w:bottom w:val="single" w:sz="8" w:space="0" w:color="auto"/>
              <w:right w:val="single" w:sz="8" w:space="0" w:color="auto"/>
            </w:tcBorders>
            <w:shd w:val="clear" w:color="auto" w:fill="auto"/>
            <w:noWrap/>
            <w:vAlign w:val="center"/>
          </w:tcPr>
          <w:p w14:paraId="741C8184" w14:textId="30C47A67" w:rsidR="00883997" w:rsidRPr="006F2E6A" w:rsidRDefault="00E42086" w:rsidP="005E18C3">
            <w:pPr>
              <w:widowControl w:val="0"/>
              <w:spacing w:before="120" w:after="0" w:line="240" w:lineRule="auto"/>
              <w:jc w:val="center"/>
              <w:rPr>
                <w:rFonts w:eastAsia="Times New Roman" w:cs="Times New Roman"/>
                <w:szCs w:val="28"/>
                <w:lang w:val="en-US"/>
              </w:rPr>
            </w:pPr>
            <w:r w:rsidRPr="006F2E6A">
              <w:rPr>
                <w:rFonts w:eastAsia="Times New Roman" w:cs="Times New Roman"/>
                <w:szCs w:val="28"/>
                <w:lang w:val="en-US"/>
              </w:rPr>
              <w:t>0</w:t>
            </w:r>
          </w:p>
        </w:tc>
        <w:tc>
          <w:tcPr>
            <w:tcW w:w="1948" w:type="dxa"/>
            <w:tcBorders>
              <w:top w:val="nil"/>
              <w:left w:val="nil"/>
              <w:bottom w:val="single" w:sz="8" w:space="0" w:color="auto"/>
              <w:right w:val="single" w:sz="8" w:space="0" w:color="auto"/>
            </w:tcBorders>
            <w:shd w:val="clear" w:color="auto" w:fill="auto"/>
            <w:noWrap/>
            <w:vAlign w:val="center"/>
          </w:tcPr>
          <w:p w14:paraId="04A19BB8" w14:textId="67E2F933" w:rsidR="00883997" w:rsidRPr="006F2E6A" w:rsidRDefault="00CD6FCA" w:rsidP="005E18C3">
            <w:pPr>
              <w:widowControl w:val="0"/>
              <w:spacing w:before="120" w:after="0" w:line="240" w:lineRule="auto"/>
              <w:jc w:val="center"/>
              <w:rPr>
                <w:rFonts w:eastAsia="Times New Roman" w:cs="Times New Roman"/>
                <w:szCs w:val="28"/>
                <w:lang w:val="en-US"/>
              </w:rPr>
            </w:pPr>
            <w:r w:rsidRPr="006F2E6A">
              <w:rPr>
                <w:rFonts w:eastAsia="Times New Roman" w:cs="Times New Roman"/>
                <w:szCs w:val="28"/>
                <w:lang w:val="en-US"/>
              </w:rPr>
              <w:t>140.832</w:t>
            </w:r>
          </w:p>
        </w:tc>
        <w:tc>
          <w:tcPr>
            <w:tcW w:w="2693" w:type="dxa"/>
            <w:tcBorders>
              <w:top w:val="nil"/>
              <w:left w:val="nil"/>
              <w:bottom w:val="single" w:sz="8" w:space="0" w:color="auto"/>
              <w:right w:val="single" w:sz="8" w:space="0" w:color="auto"/>
            </w:tcBorders>
            <w:shd w:val="clear" w:color="auto" w:fill="auto"/>
            <w:noWrap/>
            <w:vAlign w:val="center"/>
          </w:tcPr>
          <w:p w14:paraId="46DF9193" w14:textId="3F1CB3FD" w:rsidR="00883997" w:rsidRPr="006F2E6A" w:rsidRDefault="00CD6FCA" w:rsidP="005E18C3">
            <w:pPr>
              <w:widowControl w:val="0"/>
              <w:spacing w:before="120" w:after="0" w:line="240" w:lineRule="auto"/>
              <w:jc w:val="center"/>
              <w:rPr>
                <w:rFonts w:eastAsia="Times New Roman" w:cs="Times New Roman"/>
                <w:szCs w:val="28"/>
                <w:lang w:val="en-US"/>
              </w:rPr>
            </w:pPr>
            <w:r w:rsidRPr="006F2E6A">
              <w:rPr>
                <w:rFonts w:eastAsia="Times New Roman" w:cs="Times New Roman"/>
                <w:szCs w:val="28"/>
                <w:lang w:val="en-US"/>
              </w:rPr>
              <w:t>0.80%</w:t>
            </w:r>
          </w:p>
        </w:tc>
      </w:tr>
      <w:tr w:rsidR="00E42086" w:rsidRPr="00D00565" w14:paraId="22E420A1" w14:textId="77777777" w:rsidTr="00EE0A62">
        <w:trPr>
          <w:gridAfter w:val="1"/>
          <w:wAfter w:w="603" w:type="dxa"/>
          <w:trHeight w:val="311"/>
        </w:trPr>
        <w:tc>
          <w:tcPr>
            <w:tcW w:w="7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D43FDC" w14:textId="2BE20246" w:rsidR="00E42086" w:rsidRPr="00F04B4C" w:rsidRDefault="00E42086" w:rsidP="00EE0A62">
            <w:pPr>
              <w:widowControl w:val="0"/>
              <w:spacing w:after="0" w:line="240" w:lineRule="auto"/>
              <w:jc w:val="center"/>
              <w:rPr>
                <w:rFonts w:eastAsia="Times New Roman" w:cs="Times New Roman"/>
                <w:b/>
                <w:bCs/>
                <w:szCs w:val="28"/>
                <w:lang w:val="en-US"/>
              </w:rPr>
            </w:pPr>
            <w:r w:rsidRPr="00F04B4C">
              <w:rPr>
                <w:rFonts w:eastAsia="Times New Roman" w:cs="Times New Roman"/>
                <w:b/>
                <w:bCs/>
                <w:szCs w:val="28"/>
                <w:lang w:val="en-US"/>
              </w:rPr>
              <w:t> </w:t>
            </w:r>
          </w:p>
        </w:tc>
        <w:tc>
          <w:tcPr>
            <w:tcW w:w="1984" w:type="dxa"/>
            <w:tcBorders>
              <w:top w:val="single" w:sz="8" w:space="0" w:color="auto"/>
              <w:left w:val="nil"/>
              <w:bottom w:val="single" w:sz="8" w:space="0" w:color="auto"/>
              <w:right w:val="single" w:sz="8" w:space="0" w:color="auto"/>
            </w:tcBorders>
            <w:shd w:val="clear" w:color="auto" w:fill="auto"/>
            <w:noWrap/>
            <w:vAlign w:val="center"/>
          </w:tcPr>
          <w:p w14:paraId="76A2BD60" w14:textId="187E0283" w:rsidR="00E42086" w:rsidRPr="00F04B4C" w:rsidRDefault="00E42086" w:rsidP="00EE0A62">
            <w:pPr>
              <w:widowControl w:val="0"/>
              <w:spacing w:after="0" w:line="240" w:lineRule="auto"/>
              <w:jc w:val="center"/>
              <w:rPr>
                <w:rFonts w:eastAsia="Times New Roman" w:cs="Times New Roman"/>
                <w:b/>
                <w:bCs/>
                <w:szCs w:val="28"/>
                <w:lang w:val="en-US"/>
              </w:rPr>
            </w:pPr>
            <w:r w:rsidRPr="00F04B4C">
              <w:rPr>
                <w:rFonts w:eastAsia="Times New Roman" w:cs="Times New Roman"/>
                <w:b/>
                <w:bCs/>
                <w:szCs w:val="28"/>
                <w:lang w:val="en-US"/>
              </w:rPr>
              <w:t>Tổng</w:t>
            </w:r>
          </w:p>
        </w:tc>
        <w:tc>
          <w:tcPr>
            <w:tcW w:w="2040" w:type="dxa"/>
            <w:tcBorders>
              <w:top w:val="single" w:sz="8" w:space="0" w:color="auto"/>
              <w:left w:val="nil"/>
              <w:bottom w:val="single" w:sz="8" w:space="0" w:color="auto"/>
              <w:right w:val="single" w:sz="8" w:space="0" w:color="auto"/>
            </w:tcBorders>
            <w:shd w:val="clear" w:color="auto" w:fill="auto"/>
            <w:noWrap/>
            <w:vAlign w:val="center"/>
          </w:tcPr>
          <w:p w14:paraId="5C47FFCA" w14:textId="35330F37" w:rsidR="00E42086" w:rsidRPr="00F04B4C" w:rsidRDefault="00E42086" w:rsidP="00EE0A62">
            <w:pPr>
              <w:widowControl w:val="0"/>
              <w:spacing w:after="0" w:line="240" w:lineRule="auto"/>
              <w:jc w:val="center"/>
              <w:rPr>
                <w:rFonts w:eastAsia="Times New Roman" w:cs="Times New Roman"/>
                <w:b/>
                <w:bCs/>
                <w:szCs w:val="28"/>
                <w:lang w:val="en-US"/>
              </w:rPr>
            </w:pPr>
            <w:r w:rsidRPr="00F04B4C">
              <w:rPr>
                <w:rFonts w:eastAsia="Times New Roman" w:cs="Times New Roman"/>
                <w:b/>
                <w:bCs/>
                <w:szCs w:val="28"/>
                <w:lang w:val="en-US"/>
              </w:rPr>
              <w:t>125.000</w:t>
            </w:r>
          </w:p>
        </w:tc>
        <w:tc>
          <w:tcPr>
            <w:tcW w:w="1948" w:type="dxa"/>
            <w:tcBorders>
              <w:top w:val="single" w:sz="8" w:space="0" w:color="auto"/>
              <w:left w:val="nil"/>
              <w:bottom w:val="single" w:sz="8" w:space="0" w:color="auto"/>
              <w:right w:val="single" w:sz="8" w:space="0" w:color="auto"/>
            </w:tcBorders>
            <w:shd w:val="clear" w:color="auto" w:fill="auto"/>
            <w:noWrap/>
            <w:vAlign w:val="center"/>
          </w:tcPr>
          <w:p w14:paraId="512CC239" w14:textId="14C3375C" w:rsidR="00E42086" w:rsidRPr="00F04B4C" w:rsidRDefault="00CD6FCA" w:rsidP="00EE0A62">
            <w:pPr>
              <w:widowControl w:val="0"/>
              <w:spacing w:after="0" w:line="240" w:lineRule="auto"/>
              <w:jc w:val="center"/>
              <w:rPr>
                <w:rFonts w:eastAsia="Times New Roman" w:cs="Times New Roman"/>
                <w:b/>
                <w:bCs/>
                <w:szCs w:val="28"/>
                <w:lang w:val="en-US"/>
              </w:rPr>
            </w:pPr>
            <w:r w:rsidRPr="00F04B4C">
              <w:rPr>
                <w:rFonts w:eastAsia="Times New Roman" w:cs="Times New Roman"/>
                <w:b/>
                <w:bCs/>
                <w:szCs w:val="28"/>
                <w:lang w:val="en-US"/>
              </w:rPr>
              <w:t>140.832</w:t>
            </w:r>
          </w:p>
        </w:tc>
        <w:tc>
          <w:tcPr>
            <w:tcW w:w="2693" w:type="dxa"/>
            <w:tcBorders>
              <w:top w:val="single" w:sz="8" w:space="0" w:color="auto"/>
              <w:left w:val="nil"/>
              <w:bottom w:val="single" w:sz="8" w:space="0" w:color="auto"/>
              <w:right w:val="single" w:sz="8" w:space="0" w:color="auto"/>
            </w:tcBorders>
            <w:shd w:val="clear" w:color="auto" w:fill="auto"/>
            <w:noWrap/>
            <w:vAlign w:val="center"/>
          </w:tcPr>
          <w:p w14:paraId="3D23D661" w14:textId="3C46C201" w:rsidR="00E42086" w:rsidRPr="00F04B4C" w:rsidRDefault="00E42086" w:rsidP="00EE0A62">
            <w:pPr>
              <w:widowControl w:val="0"/>
              <w:spacing w:after="0" w:line="240" w:lineRule="auto"/>
              <w:jc w:val="center"/>
              <w:rPr>
                <w:rFonts w:eastAsia="Times New Roman" w:cs="Times New Roman"/>
                <w:b/>
                <w:bCs/>
                <w:szCs w:val="28"/>
                <w:lang w:val="en-US"/>
              </w:rPr>
            </w:pPr>
            <w:r w:rsidRPr="00F04B4C">
              <w:rPr>
                <w:rFonts w:eastAsia="Times New Roman" w:cs="Times New Roman"/>
                <w:b/>
                <w:bCs/>
                <w:szCs w:val="28"/>
                <w:lang w:val="en-US"/>
              </w:rPr>
              <w:t> </w:t>
            </w:r>
          </w:p>
        </w:tc>
      </w:tr>
    </w:tbl>
    <w:p w14:paraId="2AE18C11" w14:textId="6F48A0B6" w:rsidR="00883997" w:rsidRPr="00D00565" w:rsidRDefault="00883997" w:rsidP="005E18C3">
      <w:pPr>
        <w:widowControl w:val="0"/>
        <w:spacing w:before="120" w:after="0" w:line="240" w:lineRule="auto"/>
        <w:jc w:val="center"/>
        <w:rPr>
          <w:i/>
          <w:iCs/>
          <w:szCs w:val="28"/>
          <w:lang w:val="en-US"/>
        </w:rPr>
      </w:pPr>
      <w:r w:rsidRPr="00D00565">
        <w:rPr>
          <w:i/>
          <w:iCs/>
          <w:szCs w:val="28"/>
          <w:lang w:val="en-US"/>
        </w:rPr>
        <w:t xml:space="preserve">        (Nguồn Báo cáo tài chính theo chế độ kế toán ngân hàng phát triển Việt Nam)</w:t>
      </w:r>
    </w:p>
    <w:p w14:paraId="29C72432" w14:textId="4AA8FD0A" w:rsidR="00883997" w:rsidRPr="00D00565" w:rsidRDefault="00883997" w:rsidP="00AE6F70">
      <w:pPr>
        <w:pStyle w:val="ListParagraph"/>
        <w:widowControl w:val="0"/>
        <w:tabs>
          <w:tab w:val="left" w:pos="1865"/>
        </w:tabs>
        <w:spacing w:before="80" w:after="0" w:line="320" w:lineRule="exact"/>
        <w:ind w:left="0" w:firstLine="567"/>
        <w:contextualSpacing w:val="0"/>
        <w:jc w:val="both"/>
        <w:rPr>
          <w:szCs w:val="28"/>
        </w:rPr>
      </w:pPr>
      <w:r w:rsidRPr="00D00565">
        <w:rPr>
          <w:szCs w:val="28"/>
        </w:rPr>
        <w:lastRenderedPageBreak/>
        <w:t xml:space="preserve">- </w:t>
      </w:r>
      <w:r w:rsidR="00DB354F" w:rsidRPr="00D00565">
        <w:rPr>
          <w:szCs w:val="28"/>
        </w:rPr>
        <w:t xml:space="preserve">Từ năm 2012 Quỹ </w:t>
      </w:r>
      <w:r w:rsidR="004771D7" w:rsidRPr="00D00565">
        <w:rPr>
          <w:szCs w:val="28"/>
          <w:lang w:val="en-US"/>
        </w:rPr>
        <w:t>h</w:t>
      </w:r>
      <w:r w:rsidR="00DB354F" w:rsidRPr="00D00565">
        <w:rPr>
          <w:szCs w:val="28"/>
        </w:rPr>
        <w:t xml:space="preserve">ỗ trợ được giao tự chủ về tài chính, </w:t>
      </w:r>
      <w:r w:rsidR="005E1ACC" w:rsidRPr="00D00565">
        <w:rPr>
          <w:szCs w:val="28"/>
          <w:lang w:val="en-US"/>
        </w:rPr>
        <w:t xml:space="preserve">Quỹ đã </w:t>
      </w:r>
      <w:r w:rsidR="00DB354F" w:rsidRPr="00D00565">
        <w:rPr>
          <w:szCs w:val="28"/>
        </w:rPr>
        <w:t xml:space="preserve">phát huy được tính chủ động trong hoạt động, từ đó </w:t>
      </w:r>
      <w:r w:rsidR="005E1ACC" w:rsidRPr="00D00565">
        <w:rPr>
          <w:szCs w:val="28"/>
          <w:lang w:val="en-US"/>
        </w:rPr>
        <w:t>thúc đẩy</w:t>
      </w:r>
      <w:r w:rsidR="00DB354F" w:rsidRPr="00D00565">
        <w:rPr>
          <w:szCs w:val="28"/>
        </w:rPr>
        <w:t xml:space="preserve"> hoạt động </w:t>
      </w:r>
      <w:r w:rsidR="005E1ACC" w:rsidRPr="00D00565">
        <w:rPr>
          <w:szCs w:val="28"/>
          <w:lang w:val="en-US"/>
        </w:rPr>
        <w:t>cho vay hỗ trợ vốn tới các hợp tác xã/thành viên hợp tác xã</w:t>
      </w:r>
      <w:r w:rsidR="00DB354F" w:rsidRPr="00D00565">
        <w:rPr>
          <w:szCs w:val="28"/>
        </w:rPr>
        <w:t xml:space="preserve"> ngày càng </w:t>
      </w:r>
      <w:r w:rsidR="005E1ACC" w:rsidRPr="00D00565">
        <w:rPr>
          <w:szCs w:val="28"/>
          <w:lang w:val="en-US"/>
        </w:rPr>
        <w:t>hiệu quả</w:t>
      </w:r>
      <w:r w:rsidR="00DB354F" w:rsidRPr="00D00565">
        <w:rPr>
          <w:szCs w:val="28"/>
        </w:rPr>
        <w:t xml:space="preserve">, góp phần tăng thu nhập cho Quỹ, </w:t>
      </w:r>
      <w:r w:rsidR="005E1ACC" w:rsidRPr="00D00565">
        <w:rPr>
          <w:szCs w:val="28"/>
          <w:lang w:val="en-US"/>
        </w:rPr>
        <w:t xml:space="preserve">kết quả </w:t>
      </w:r>
      <w:r w:rsidR="00DB354F" w:rsidRPr="00D00565">
        <w:rPr>
          <w:szCs w:val="28"/>
        </w:rPr>
        <w:t>c</w:t>
      </w:r>
      <w:r w:rsidRPr="00D00565">
        <w:rPr>
          <w:szCs w:val="28"/>
        </w:rPr>
        <w:t xml:space="preserve">hênh lệch </w:t>
      </w:r>
      <w:r w:rsidR="00DB354F" w:rsidRPr="00D00565">
        <w:rPr>
          <w:szCs w:val="28"/>
        </w:rPr>
        <w:t xml:space="preserve">thu chi </w:t>
      </w:r>
      <w:r w:rsidRPr="00D00565">
        <w:rPr>
          <w:szCs w:val="28"/>
        </w:rPr>
        <w:t>hàng năm</w:t>
      </w:r>
      <w:r w:rsidR="00DB354F" w:rsidRPr="00D00565">
        <w:rPr>
          <w:szCs w:val="28"/>
        </w:rPr>
        <w:t xml:space="preserve"> </w:t>
      </w:r>
      <w:r w:rsidR="00324388" w:rsidRPr="00D00565">
        <w:rPr>
          <w:szCs w:val="28"/>
          <w:lang w:val="en-US"/>
        </w:rPr>
        <w:t>cụ thể</w:t>
      </w:r>
      <w:r w:rsidRPr="00D00565">
        <w:rPr>
          <w:szCs w:val="28"/>
        </w:rPr>
        <w:t xml:space="preserve"> như sau:</w:t>
      </w:r>
    </w:p>
    <w:p w14:paraId="57C45898" w14:textId="77777777" w:rsidR="00883997" w:rsidRPr="00D00565" w:rsidRDefault="00883997" w:rsidP="005E18C3">
      <w:pPr>
        <w:pStyle w:val="BodyTextIndent"/>
        <w:widowControl w:val="0"/>
        <w:shd w:val="clear" w:color="auto" w:fill="FFFFFF"/>
        <w:spacing w:before="120"/>
        <w:ind w:left="5040"/>
        <w:jc w:val="center"/>
        <w:rPr>
          <w:i/>
          <w:iCs/>
          <w:spacing w:val="-6"/>
          <w:szCs w:val="28"/>
        </w:rPr>
      </w:pPr>
      <w:r w:rsidRPr="00D00565">
        <w:rPr>
          <w:i/>
          <w:iCs/>
          <w:spacing w:val="-6"/>
          <w:szCs w:val="28"/>
        </w:rPr>
        <w:t>ĐV tính: triệu đồng</w:t>
      </w:r>
    </w:p>
    <w:tbl>
      <w:tblPr>
        <w:tblW w:w="9344" w:type="dxa"/>
        <w:tblInd w:w="108" w:type="dxa"/>
        <w:tblLook w:val="04A0" w:firstRow="1" w:lastRow="0" w:firstColumn="1" w:lastColumn="0" w:noHBand="0" w:noVBand="1"/>
      </w:tblPr>
      <w:tblGrid>
        <w:gridCol w:w="746"/>
        <w:gridCol w:w="1352"/>
        <w:gridCol w:w="1446"/>
        <w:gridCol w:w="1406"/>
        <w:gridCol w:w="2410"/>
        <w:gridCol w:w="1984"/>
      </w:tblGrid>
      <w:tr w:rsidR="00D00565" w:rsidRPr="00D00565" w14:paraId="63056567" w14:textId="77777777" w:rsidTr="006F2E6A">
        <w:trPr>
          <w:trHeight w:val="802"/>
          <w:tblHeader/>
        </w:trPr>
        <w:tc>
          <w:tcPr>
            <w:tcW w:w="7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87B588"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STT</w:t>
            </w:r>
          </w:p>
        </w:tc>
        <w:tc>
          <w:tcPr>
            <w:tcW w:w="1352" w:type="dxa"/>
            <w:tcBorders>
              <w:top w:val="single" w:sz="8" w:space="0" w:color="auto"/>
              <w:left w:val="nil"/>
              <w:bottom w:val="single" w:sz="8" w:space="0" w:color="auto"/>
              <w:right w:val="single" w:sz="8" w:space="0" w:color="auto"/>
            </w:tcBorders>
            <w:shd w:val="clear" w:color="auto" w:fill="auto"/>
            <w:vAlign w:val="center"/>
            <w:hideMark/>
          </w:tcPr>
          <w:p w14:paraId="4B4BF4FA"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Năm</w:t>
            </w:r>
          </w:p>
        </w:tc>
        <w:tc>
          <w:tcPr>
            <w:tcW w:w="1446" w:type="dxa"/>
            <w:tcBorders>
              <w:top w:val="single" w:sz="8" w:space="0" w:color="auto"/>
              <w:left w:val="nil"/>
              <w:bottom w:val="single" w:sz="8" w:space="0" w:color="auto"/>
              <w:right w:val="single" w:sz="8" w:space="0" w:color="auto"/>
            </w:tcBorders>
            <w:shd w:val="clear" w:color="auto" w:fill="auto"/>
            <w:vAlign w:val="center"/>
            <w:hideMark/>
          </w:tcPr>
          <w:p w14:paraId="3C01FB1B"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Thu nhập</w:t>
            </w:r>
          </w:p>
        </w:tc>
        <w:tc>
          <w:tcPr>
            <w:tcW w:w="1406" w:type="dxa"/>
            <w:tcBorders>
              <w:top w:val="single" w:sz="8" w:space="0" w:color="auto"/>
              <w:left w:val="nil"/>
              <w:bottom w:val="single" w:sz="8" w:space="0" w:color="auto"/>
              <w:right w:val="single" w:sz="8" w:space="0" w:color="auto"/>
            </w:tcBorders>
            <w:shd w:val="clear" w:color="auto" w:fill="auto"/>
            <w:vAlign w:val="center"/>
            <w:hideMark/>
          </w:tcPr>
          <w:p w14:paraId="330AFDF2"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Chi phí</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47BCFD2A"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Trích lập dự phòng rủi ro</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3848FC57" w14:textId="77777777" w:rsidR="00883997" w:rsidRPr="00D00565" w:rsidRDefault="00883997" w:rsidP="005E18C3">
            <w:pPr>
              <w:widowControl w:val="0"/>
              <w:spacing w:before="120" w:after="0" w:line="240" w:lineRule="auto"/>
              <w:jc w:val="center"/>
              <w:rPr>
                <w:rFonts w:eastAsia="Times New Roman" w:cs="Times New Roman"/>
                <w:b/>
                <w:bCs/>
                <w:szCs w:val="28"/>
                <w:lang w:val="en-US"/>
              </w:rPr>
            </w:pPr>
            <w:r w:rsidRPr="00D00565">
              <w:rPr>
                <w:rFonts w:eastAsia="Times New Roman" w:cs="Times New Roman"/>
                <w:b/>
                <w:bCs/>
                <w:szCs w:val="28"/>
                <w:lang w:val="en-US"/>
              </w:rPr>
              <w:t>Chênh lệch thu- chi</w:t>
            </w:r>
          </w:p>
        </w:tc>
      </w:tr>
      <w:tr w:rsidR="00D00565" w:rsidRPr="00D00565" w14:paraId="45D865F4" w14:textId="77777777" w:rsidTr="006F2E6A">
        <w:trPr>
          <w:trHeight w:val="586"/>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61100B6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w:t>
            </w:r>
          </w:p>
        </w:tc>
        <w:tc>
          <w:tcPr>
            <w:tcW w:w="1352" w:type="dxa"/>
            <w:tcBorders>
              <w:top w:val="nil"/>
              <w:left w:val="nil"/>
              <w:bottom w:val="single" w:sz="8" w:space="0" w:color="auto"/>
              <w:right w:val="single" w:sz="8" w:space="0" w:color="auto"/>
            </w:tcBorders>
            <w:shd w:val="clear" w:color="auto" w:fill="auto"/>
            <w:noWrap/>
            <w:vAlign w:val="center"/>
            <w:hideMark/>
          </w:tcPr>
          <w:p w14:paraId="3F92CA0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2008</w:t>
            </w:r>
          </w:p>
        </w:tc>
        <w:tc>
          <w:tcPr>
            <w:tcW w:w="1446" w:type="dxa"/>
            <w:tcBorders>
              <w:top w:val="nil"/>
              <w:left w:val="nil"/>
              <w:bottom w:val="single" w:sz="8" w:space="0" w:color="auto"/>
              <w:right w:val="single" w:sz="8" w:space="0" w:color="auto"/>
            </w:tcBorders>
            <w:shd w:val="clear" w:color="auto" w:fill="auto"/>
            <w:noWrap/>
            <w:vAlign w:val="center"/>
          </w:tcPr>
          <w:p w14:paraId="7D5D7DA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137</w:t>
            </w:r>
          </w:p>
        </w:tc>
        <w:tc>
          <w:tcPr>
            <w:tcW w:w="1406" w:type="dxa"/>
            <w:tcBorders>
              <w:top w:val="nil"/>
              <w:left w:val="nil"/>
              <w:bottom w:val="single" w:sz="8" w:space="0" w:color="auto"/>
              <w:right w:val="single" w:sz="8" w:space="0" w:color="auto"/>
            </w:tcBorders>
            <w:shd w:val="clear" w:color="auto" w:fill="auto"/>
            <w:noWrap/>
            <w:vAlign w:val="center"/>
          </w:tcPr>
          <w:p w14:paraId="06AA6D5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70</w:t>
            </w:r>
          </w:p>
        </w:tc>
        <w:tc>
          <w:tcPr>
            <w:tcW w:w="2410" w:type="dxa"/>
            <w:tcBorders>
              <w:top w:val="nil"/>
              <w:left w:val="nil"/>
              <w:bottom w:val="single" w:sz="8" w:space="0" w:color="auto"/>
              <w:right w:val="single" w:sz="8" w:space="0" w:color="auto"/>
            </w:tcBorders>
            <w:shd w:val="clear" w:color="auto" w:fill="auto"/>
            <w:noWrap/>
            <w:vAlign w:val="center"/>
          </w:tcPr>
          <w:p w14:paraId="5330D42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27</w:t>
            </w:r>
          </w:p>
        </w:tc>
        <w:tc>
          <w:tcPr>
            <w:tcW w:w="1984" w:type="dxa"/>
            <w:tcBorders>
              <w:top w:val="nil"/>
              <w:left w:val="nil"/>
              <w:bottom w:val="single" w:sz="8" w:space="0" w:color="auto"/>
              <w:right w:val="single" w:sz="8" w:space="0" w:color="auto"/>
            </w:tcBorders>
            <w:shd w:val="clear" w:color="auto" w:fill="auto"/>
            <w:noWrap/>
            <w:vAlign w:val="center"/>
          </w:tcPr>
          <w:p w14:paraId="1347D58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67</w:t>
            </w:r>
          </w:p>
        </w:tc>
      </w:tr>
      <w:tr w:rsidR="00D00565" w:rsidRPr="00D00565" w14:paraId="252DD492" w14:textId="77777777" w:rsidTr="006F2E6A">
        <w:trPr>
          <w:trHeight w:val="552"/>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19CC126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w:t>
            </w:r>
          </w:p>
        </w:tc>
        <w:tc>
          <w:tcPr>
            <w:tcW w:w="1352" w:type="dxa"/>
            <w:tcBorders>
              <w:top w:val="nil"/>
              <w:left w:val="nil"/>
              <w:bottom w:val="single" w:sz="8" w:space="0" w:color="auto"/>
              <w:right w:val="single" w:sz="8" w:space="0" w:color="auto"/>
            </w:tcBorders>
            <w:shd w:val="clear" w:color="auto" w:fill="auto"/>
            <w:noWrap/>
            <w:vAlign w:val="center"/>
            <w:hideMark/>
          </w:tcPr>
          <w:p w14:paraId="44EB3F0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2009</w:t>
            </w:r>
          </w:p>
        </w:tc>
        <w:tc>
          <w:tcPr>
            <w:tcW w:w="1446" w:type="dxa"/>
            <w:tcBorders>
              <w:top w:val="nil"/>
              <w:left w:val="nil"/>
              <w:bottom w:val="single" w:sz="8" w:space="0" w:color="auto"/>
              <w:right w:val="single" w:sz="8" w:space="0" w:color="auto"/>
            </w:tcBorders>
            <w:shd w:val="clear" w:color="auto" w:fill="auto"/>
            <w:noWrap/>
            <w:vAlign w:val="center"/>
          </w:tcPr>
          <w:p w14:paraId="0FDCE2A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1.261</w:t>
            </w:r>
          </w:p>
        </w:tc>
        <w:tc>
          <w:tcPr>
            <w:tcW w:w="1406" w:type="dxa"/>
            <w:tcBorders>
              <w:top w:val="nil"/>
              <w:left w:val="nil"/>
              <w:bottom w:val="single" w:sz="8" w:space="0" w:color="auto"/>
              <w:right w:val="single" w:sz="8" w:space="0" w:color="auto"/>
            </w:tcBorders>
            <w:shd w:val="clear" w:color="auto" w:fill="auto"/>
            <w:noWrap/>
            <w:vAlign w:val="center"/>
          </w:tcPr>
          <w:p w14:paraId="27F0F47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615</w:t>
            </w:r>
          </w:p>
        </w:tc>
        <w:tc>
          <w:tcPr>
            <w:tcW w:w="2410" w:type="dxa"/>
            <w:tcBorders>
              <w:top w:val="nil"/>
              <w:left w:val="nil"/>
              <w:bottom w:val="single" w:sz="8" w:space="0" w:color="auto"/>
              <w:right w:val="single" w:sz="8" w:space="0" w:color="auto"/>
            </w:tcBorders>
            <w:shd w:val="clear" w:color="auto" w:fill="auto"/>
            <w:noWrap/>
            <w:vAlign w:val="center"/>
          </w:tcPr>
          <w:p w14:paraId="61DF6F7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245</w:t>
            </w:r>
          </w:p>
        </w:tc>
        <w:tc>
          <w:tcPr>
            <w:tcW w:w="1984" w:type="dxa"/>
            <w:tcBorders>
              <w:top w:val="nil"/>
              <w:left w:val="nil"/>
              <w:bottom w:val="single" w:sz="8" w:space="0" w:color="auto"/>
              <w:right w:val="single" w:sz="8" w:space="0" w:color="auto"/>
            </w:tcBorders>
            <w:shd w:val="clear" w:color="auto" w:fill="auto"/>
            <w:noWrap/>
            <w:vAlign w:val="center"/>
          </w:tcPr>
          <w:p w14:paraId="53C41A3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646</w:t>
            </w:r>
          </w:p>
        </w:tc>
      </w:tr>
      <w:tr w:rsidR="00D00565" w:rsidRPr="00D00565" w14:paraId="092A4CA6" w14:textId="77777777" w:rsidTr="006F2E6A">
        <w:trPr>
          <w:trHeight w:val="546"/>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6A40A7C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w:t>
            </w:r>
          </w:p>
        </w:tc>
        <w:tc>
          <w:tcPr>
            <w:tcW w:w="1352" w:type="dxa"/>
            <w:tcBorders>
              <w:top w:val="nil"/>
              <w:left w:val="nil"/>
              <w:bottom w:val="single" w:sz="8" w:space="0" w:color="auto"/>
              <w:right w:val="single" w:sz="8" w:space="0" w:color="auto"/>
            </w:tcBorders>
            <w:shd w:val="clear" w:color="auto" w:fill="auto"/>
            <w:noWrap/>
            <w:vAlign w:val="center"/>
            <w:hideMark/>
          </w:tcPr>
          <w:p w14:paraId="4D72373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2010</w:t>
            </w:r>
          </w:p>
        </w:tc>
        <w:tc>
          <w:tcPr>
            <w:tcW w:w="1446" w:type="dxa"/>
            <w:tcBorders>
              <w:top w:val="nil"/>
              <w:left w:val="nil"/>
              <w:bottom w:val="single" w:sz="8" w:space="0" w:color="auto"/>
              <w:right w:val="single" w:sz="8" w:space="0" w:color="auto"/>
            </w:tcBorders>
            <w:shd w:val="clear" w:color="auto" w:fill="auto"/>
            <w:noWrap/>
            <w:vAlign w:val="center"/>
          </w:tcPr>
          <w:p w14:paraId="31BE223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3.470</w:t>
            </w:r>
          </w:p>
        </w:tc>
        <w:tc>
          <w:tcPr>
            <w:tcW w:w="1406" w:type="dxa"/>
            <w:tcBorders>
              <w:top w:val="nil"/>
              <w:left w:val="nil"/>
              <w:bottom w:val="single" w:sz="8" w:space="0" w:color="auto"/>
              <w:right w:val="single" w:sz="8" w:space="0" w:color="auto"/>
            </w:tcBorders>
            <w:shd w:val="clear" w:color="auto" w:fill="auto"/>
            <w:noWrap/>
            <w:vAlign w:val="center"/>
          </w:tcPr>
          <w:p w14:paraId="66333F8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1.008</w:t>
            </w:r>
          </w:p>
        </w:tc>
        <w:tc>
          <w:tcPr>
            <w:tcW w:w="2410" w:type="dxa"/>
            <w:tcBorders>
              <w:top w:val="nil"/>
              <w:left w:val="nil"/>
              <w:bottom w:val="single" w:sz="8" w:space="0" w:color="auto"/>
              <w:right w:val="single" w:sz="8" w:space="0" w:color="auto"/>
            </w:tcBorders>
            <w:shd w:val="clear" w:color="auto" w:fill="auto"/>
            <w:noWrap/>
            <w:vAlign w:val="center"/>
          </w:tcPr>
          <w:p w14:paraId="57198DB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425</w:t>
            </w:r>
          </w:p>
        </w:tc>
        <w:tc>
          <w:tcPr>
            <w:tcW w:w="1984" w:type="dxa"/>
            <w:tcBorders>
              <w:top w:val="nil"/>
              <w:left w:val="nil"/>
              <w:bottom w:val="single" w:sz="8" w:space="0" w:color="auto"/>
              <w:right w:val="single" w:sz="8" w:space="0" w:color="auto"/>
            </w:tcBorders>
            <w:shd w:val="clear" w:color="auto" w:fill="auto"/>
            <w:noWrap/>
            <w:vAlign w:val="center"/>
          </w:tcPr>
          <w:p w14:paraId="0A5F6820"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2.037</w:t>
            </w:r>
          </w:p>
        </w:tc>
      </w:tr>
      <w:tr w:rsidR="00D00565" w:rsidRPr="00D00565" w14:paraId="0FE104DA" w14:textId="77777777" w:rsidTr="009442C9">
        <w:trPr>
          <w:trHeight w:val="32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36CB388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w:t>
            </w:r>
          </w:p>
        </w:tc>
        <w:tc>
          <w:tcPr>
            <w:tcW w:w="1352" w:type="dxa"/>
            <w:tcBorders>
              <w:top w:val="nil"/>
              <w:left w:val="nil"/>
              <w:bottom w:val="single" w:sz="8" w:space="0" w:color="auto"/>
              <w:right w:val="single" w:sz="8" w:space="0" w:color="auto"/>
            </w:tcBorders>
            <w:shd w:val="clear" w:color="auto" w:fill="auto"/>
            <w:noWrap/>
            <w:vAlign w:val="center"/>
            <w:hideMark/>
          </w:tcPr>
          <w:p w14:paraId="2D452E33"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2011</w:t>
            </w:r>
          </w:p>
        </w:tc>
        <w:tc>
          <w:tcPr>
            <w:tcW w:w="1446" w:type="dxa"/>
            <w:tcBorders>
              <w:top w:val="nil"/>
              <w:left w:val="nil"/>
              <w:bottom w:val="single" w:sz="8" w:space="0" w:color="auto"/>
              <w:right w:val="single" w:sz="8" w:space="0" w:color="auto"/>
            </w:tcBorders>
            <w:shd w:val="clear" w:color="auto" w:fill="auto"/>
            <w:noWrap/>
            <w:vAlign w:val="center"/>
          </w:tcPr>
          <w:p w14:paraId="520A1E1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5.322</w:t>
            </w:r>
          </w:p>
        </w:tc>
        <w:tc>
          <w:tcPr>
            <w:tcW w:w="1406" w:type="dxa"/>
            <w:tcBorders>
              <w:top w:val="nil"/>
              <w:left w:val="nil"/>
              <w:bottom w:val="single" w:sz="8" w:space="0" w:color="auto"/>
              <w:right w:val="single" w:sz="8" w:space="0" w:color="auto"/>
            </w:tcBorders>
            <w:shd w:val="clear" w:color="auto" w:fill="auto"/>
            <w:noWrap/>
            <w:vAlign w:val="center"/>
          </w:tcPr>
          <w:p w14:paraId="6932123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1.437</w:t>
            </w:r>
          </w:p>
        </w:tc>
        <w:tc>
          <w:tcPr>
            <w:tcW w:w="2410" w:type="dxa"/>
            <w:tcBorders>
              <w:top w:val="nil"/>
              <w:left w:val="nil"/>
              <w:bottom w:val="single" w:sz="8" w:space="0" w:color="auto"/>
              <w:right w:val="single" w:sz="8" w:space="0" w:color="auto"/>
            </w:tcBorders>
            <w:shd w:val="clear" w:color="auto" w:fill="auto"/>
            <w:noWrap/>
            <w:vAlign w:val="center"/>
          </w:tcPr>
          <w:p w14:paraId="40F2372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621</w:t>
            </w:r>
          </w:p>
        </w:tc>
        <w:tc>
          <w:tcPr>
            <w:tcW w:w="1984" w:type="dxa"/>
            <w:tcBorders>
              <w:top w:val="nil"/>
              <w:left w:val="nil"/>
              <w:bottom w:val="single" w:sz="8" w:space="0" w:color="auto"/>
              <w:right w:val="single" w:sz="8" w:space="0" w:color="auto"/>
            </w:tcBorders>
            <w:shd w:val="clear" w:color="auto" w:fill="auto"/>
            <w:noWrap/>
            <w:vAlign w:val="center"/>
          </w:tcPr>
          <w:p w14:paraId="273AA53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3.264</w:t>
            </w:r>
          </w:p>
        </w:tc>
      </w:tr>
      <w:tr w:rsidR="00D00565" w:rsidRPr="00D00565" w14:paraId="19E2C795" w14:textId="77777777" w:rsidTr="006F2E6A">
        <w:trPr>
          <w:trHeight w:val="624"/>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4683D8D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w:t>
            </w:r>
          </w:p>
        </w:tc>
        <w:tc>
          <w:tcPr>
            <w:tcW w:w="1352" w:type="dxa"/>
            <w:tcBorders>
              <w:top w:val="nil"/>
              <w:left w:val="nil"/>
              <w:bottom w:val="single" w:sz="8" w:space="0" w:color="auto"/>
              <w:right w:val="single" w:sz="8" w:space="0" w:color="auto"/>
            </w:tcBorders>
            <w:shd w:val="clear" w:color="auto" w:fill="auto"/>
            <w:noWrap/>
            <w:vAlign w:val="center"/>
            <w:hideMark/>
          </w:tcPr>
          <w:p w14:paraId="4B21978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2012</w:t>
            </w:r>
          </w:p>
        </w:tc>
        <w:tc>
          <w:tcPr>
            <w:tcW w:w="1446" w:type="dxa"/>
            <w:tcBorders>
              <w:top w:val="nil"/>
              <w:left w:val="nil"/>
              <w:bottom w:val="single" w:sz="8" w:space="0" w:color="auto"/>
              <w:right w:val="single" w:sz="8" w:space="0" w:color="auto"/>
            </w:tcBorders>
            <w:shd w:val="clear" w:color="auto" w:fill="auto"/>
            <w:noWrap/>
            <w:vAlign w:val="center"/>
          </w:tcPr>
          <w:p w14:paraId="62BFDCF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7.371</w:t>
            </w:r>
          </w:p>
        </w:tc>
        <w:tc>
          <w:tcPr>
            <w:tcW w:w="1406" w:type="dxa"/>
            <w:tcBorders>
              <w:top w:val="nil"/>
              <w:left w:val="nil"/>
              <w:bottom w:val="single" w:sz="8" w:space="0" w:color="auto"/>
              <w:right w:val="single" w:sz="8" w:space="0" w:color="auto"/>
            </w:tcBorders>
            <w:shd w:val="clear" w:color="auto" w:fill="auto"/>
            <w:noWrap/>
            <w:vAlign w:val="center"/>
          </w:tcPr>
          <w:p w14:paraId="758C6995"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1.785</w:t>
            </w:r>
          </w:p>
        </w:tc>
        <w:tc>
          <w:tcPr>
            <w:tcW w:w="2410" w:type="dxa"/>
            <w:tcBorders>
              <w:top w:val="nil"/>
              <w:left w:val="nil"/>
              <w:bottom w:val="single" w:sz="8" w:space="0" w:color="auto"/>
              <w:right w:val="single" w:sz="8" w:space="0" w:color="auto"/>
            </w:tcBorders>
            <w:shd w:val="clear" w:color="auto" w:fill="auto"/>
            <w:noWrap/>
            <w:vAlign w:val="center"/>
          </w:tcPr>
          <w:p w14:paraId="26BB7D6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831</w:t>
            </w:r>
          </w:p>
        </w:tc>
        <w:tc>
          <w:tcPr>
            <w:tcW w:w="1984" w:type="dxa"/>
            <w:tcBorders>
              <w:top w:val="nil"/>
              <w:left w:val="nil"/>
              <w:bottom w:val="single" w:sz="8" w:space="0" w:color="auto"/>
              <w:right w:val="single" w:sz="8" w:space="0" w:color="auto"/>
            </w:tcBorders>
            <w:shd w:val="clear" w:color="auto" w:fill="auto"/>
            <w:noWrap/>
            <w:vAlign w:val="center"/>
          </w:tcPr>
          <w:p w14:paraId="01C5BCA5"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4.755</w:t>
            </w:r>
          </w:p>
        </w:tc>
      </w:tr>
      <w:tr w:rsidR="00D00565" w:rsidRPr="00D00565" w14:paraId="06764F01" w14:textId="77777777" w:rsidTr="006F2E6A">
        <w:trPr>
          <w:trHeight w:val="548"/>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2C0F571B"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w:t>
            </w:r>
          </w:p>
        </w:tc>
        <w:tc>
          <w:tcPr>
            <w:tcW w:w="1352" w:type="dxa"/>
            <w:tcBorders>
              <w:top w:val="nil"/>
              <w:left w:val="nil"/>
              <w:bottom w:val="single" w:sz="8" w:space="0" w:color="auto"/>
              <w:right w:val="single" w:sz="8" w:space="0" w:color="auto"/>
            </w:tcBorders>
            <w:shd w:val="clear" w:color="auto" w:fill="auto"/>
            <w:noWrap/>
            <w:vAlign w:val="center"/>
            <w:hideMark/>
          </w:tcPr>
          <w:p w14:paraId="638D6539"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2013</w:t>
            </w:r>
          </w:p>
        </w:tc>
        <w:tc>
          <w:tcPr>
            <w:tcW w:w="1446" w:type="dxa"/>
            <w:tcBorders>
              <w:top w:val="nil"/>
              <w:left w:val="nil"/>
              <w:bottom w:val="single" w:sz="8" w:space="0" w:color="auto"/>
              <w:right w:val="single" w:sz="8" w:space="0" w:color="auto"/>
            </w:tcBorders>
            <w:shd w:val="clear" w:color="auto" w:fill="auto"/>
            <w:noWrap/>
            <w:vAlign w:val="center"/>
          </w:tcPr>
          <w:p w14:paraId="4271214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7.928</w:t>
            </w:r>
          </w:p>
        </w:tc>
        <w:tc>
          <w:tcPr>
            <w:tcW w:w="1406" w:type="dxa"/>
            <w:tcBorders>
              <w:top w:val="nil"/>
              <w:left w:val="nil"/>
              <w:bottom w:val="single" w:sz="8" w:space="0" w:color="auto"/>
              <w:right w:val="single" w:sz="8" w:space="0" w:color="auto"/>
            </w:tcBorders>
            <w:shd w:val="clear" w:color="auto" w:fill="auto"/>
            <w:noWrap/>
            <w:vAlign w:val="center"/>
          </w:tcPr>
          <w:p w14:paraId="0917B93B"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2.410</w:t>
            </w:r>
          </w:p>
        </w:tc>
        <w:tc>
          <w:tcPr>
            <w:tcW w:w="2410" w:type="dxa"/>
            <w:tcBorders>
              <w:top w:val="nil"/>
              <w:left w:val="nil"/>
              <w:bottom w:val="single" w:sz="8" w:space="0" w:color="auto"/>
              <w:right w:val="single" w:sz="8" w:space="0" w:color="auto"/>
            </w:tcBorders>
            <w:shd w:val="clear" w:color="auto" w:fill="auto"/>
            <w:noWrap/>
            <w:vAlign w:val="center"/>
          </w:tcPr>
          <w:p w14:paraId="6E29C4A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1.457</w:t>
            </w:r>
          </w:p>
        </w:tc>
        <w:tc>
          <w:tcPr>
            <w:tcW w:w="1984" w:type="dxa"/>
            <w:tcBorders>
              <w:top w:val="nil"/>
              <w:left w:val="nil"/>
              <w:bottom w:val="single" w:sz="8" w:space="0" w:color="auto"/>
              <w:right w:val="single" w:sz="8" w:space="0" w:color="auto"/>
            </w:tcBorders>
            <w:shd w:val="clear" w:color="auto" w:fill="auto"/>
            <w:noWrap/>
            <w:vAlign w:val="center"/>
          </w:tcPr>
          <w:p w14:paraId="5369372B"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4.061</w:t>
            </w:r>
          </w:p>
        </w:tc>
      </w:tr>
      <w:tr w:rsidR="00D00565" w:rsidRPr="00D00565" w14:paraId="5DA3CA35" w14:textId="77777777" w:rsidTr="006F2E6A">
        <w:trPr>
          <w:trHeight w:val="556"/>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03C19FC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w:t>
            </w:r>
          </w:p>
        </w:tc>
        <w:tc>
          <w:tcPr>
            <w:tcW w:w="1352" w:type="dxa"/>
            <w:tcBorders>
              <w:top w:val="nil"/>
              <w:left w:val="nil"/>
              <w:bottom w:val="single" w:sz="8" w:space="0" w:color="auto"/>
              <w:right w:val="single" w:sz="8" w:space="0" w:color="auto"/>
            </w:tcBorders>
            <w:shd w:val="clear" w:color="auto" w:fill="auto"/>
            <w:noWrap/>
            <w:vAlign w:val="center"/>
            <w:hideMark/>
          </w:tcPr>
          <w:p w14:paraId="361C250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2014</w:t>
            </w:r>
          </w:p>
        </w:tc>
        <w:tc>
          <w:tcPr>
            <w:tcW w:w="1446" w:type="dxa"/>
            <w:tcBorders>
              <w:top w:val="nil"/>
              <w:left w:val="nil"/>
              <w:bottom w:val="single" w:sz="8" w:space="0" w:color="auto"/>
              <w:right w:val="single" w:sz="8" w:space="0" w:color="auto"/>
            </w:tcBorders>
            <w:shd w:val="clear" w:color="auto" w:fill="auto"/>
            <w:noWrap/>
            <w:vAlign w:val="center"/>
          </w:tcPr>
          <w:p w14:paraId="70C6830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8.789</w:t>
            </w:r>
          </w:p>
        </w:tc>
        <w:tc>
          <w:tcPr>
            <w:tcW w:w="1406" w:type="dxa"/>
            <w:tcBorders>
              <w:top w:val="nil"/>
              <w:left w:val="nil"/>
              <w:bottom w:val="single" w:sz="8" w:space="0" w:color="auto"/>
              <w:right w:val="single" w:sz="8" w:space="0" w:color="auto"/>
            </w:tcBorders>
            <w:shd w:val="clear" w:color="auto" w:fill="auto"/>
            <w:noWrap/>
            <w:vAlign w:val="center"/>
          </w:tcPr>
          <w:p w14:paraId="0A9D371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2.270</w:t>
            </w:r>
          </w:p>
        </w:tc>
        <w:tc>
          <w:tcPr>
            <w:tcW w:w="2410" w:type="dxa"/>
            <w:tcBorders>
              <w:top w:val="nil"/>
              <w:left w:val="nil"/>
              <w:bottom w:val="single" w:sz="8" w:space="0" w:color="auto"/>
              <w:right w:val="single" w:sz="8" w:space="0" w:color="auto"/>
            </w:tcBorders>
            <w:shd w:val="clear" w:color="auto" w:fill="auto"/>
            <w:noWrap/>
            <w:vAlign w:val="center"/>
          </w:tcPr>
          <w:p w14:paraId="4C57A3A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725</w:t>
            </w:r>
          </w:p>
        </w:tc>
        <w:tc>
          <w:tcPr>
            <w:tcW w:w="1984" w:type="dxa"/>
            <w:tcBorders>
              <w:top w:val="nil"/>
              <w:left w:val="nil"/>
              <w:bottom w:val="single" w:sz="8" w:space="0" w:color="auto"/>
              <w:right w:val="single" w:sz="8" w:space="0" w:color="auto"/>
            </w:tcBorders>
            <w:shd w:val="clear" w:color="auto" w:fill="auto"/>
            <w:noWrap/>
            <w:vAlign w:val="center"/>
          </w:tcPr>
          <w:p w14:paraId="592E3B3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5.794</w:t>
            </w:r>
          </w:p>
        </w:tc>
      </w:tr>
      <w:tr w:rsidR="00D00565" w:rsidRPr="00D00565" w14:paraId="3DC8421E" w14:textId="77777777" w:rsidTr="006F2E6A">
        <w:trPr>
          <w:trHeight w:val="537"/>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6F9149C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w:t>
            </w:r>
          </w:p>
        </w:tc>
        <w:tc>
          <w:tcPr>
            <w:tcW w:w="1352" w:type="dxa"/>
            <w:tcBorders>
              <w:top w:val="nil"/>
              <w:left w:val="nil"/>
              <w:bottom w:val="single" w:sz="8" w:space="0" w:color="auto"/>
              <w:right w:val="single" w:sz="8" w:space="0" w:color="auto"/>
            </w:tcBorders>
            <w:shd w:val="clear" w:color="auto" w:fill="auto"/>
            <w:noWrap/>
            <w:vAlign w:val="center"/>
            <w:hideMark/>
          </w:tcPr>
          <w:p w14:paraId="33C8B1D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2015</w:t>
            </w:r>
          </w:p>
        </w:tc>
        <w:tc>
          <w:tcPr>
            <w:tcW w:w="1446" w:type="dxa"/>
            <w:tcBorders>
              <w:top w:val="nil"/>
              <w:left w:val="nil"/>
              <w:bottom w:val="single" w:sz="8" w:space="0" w:color="auto"/>
              <w:right w:val="single" w:sz="8" w:space="0" w:color="auto"/>
            </w:tcBorders>
            <w:shd w:val="clear" w:color="auto" w:fill="auto"/>
            <w:noWrap/>
            <w:vAlign w:val="center"/>
          </w:tcPr>
          <w:p w14:paraId="355C18EB"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8.244</w:t>
            </w:r>
          </w:p>
        </w:tc>
        <w:tc>
          <w:tcPr>
            <w:tcW w:w="1406" w:type="dxa"/>
            <w:tcBorders>
              <w:top w:val="nil"/>
              <w:left w:val="nil"/>
              <w:bottom w:val="single" w:sz="8" w:space="0" w:color="auto"/>
              <w:right w:val="single" w:sz="8" w:space="0" w:color="auto"/>
            </w:tcBorders>
            <w:shd w:val="clear" w:color="auto" w:fill="auto"/>
            <w:noWrap/>
            <w:vAlign w:val="center"/>
          </w:tcPr>
          <w:p w14:paraId="2934BA9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2.240</w:t>
            </w:r>
          </w:p>
        </w:tc>
        <w:tc>
          <w:tcPr>
            <w:tcW w:w="2410" w:type="dxa"/>
            <w:tcBorders>
              <w:top w:val="nil"/>
              <w:left w:val="nil"/>
              <w:bottom w:val="single" w:sz="8" w:space="0" w:color="auto"/>
              <w:right w:val="single" w:sz="8" w:space="0" w:color="auto"/>
            </w:tcBorders>
            <w:shd w:val="clear" w:color="auto" w:fill="auto"/>
            <w:noWrap/>
            <w:vAlign w:val="center"/>
          </w:tcPr>
          <w:p w14:paraId="66E76781"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1.662</w:t>
            </w:r>
          </w:p>
        </w:tc>
        <w:tc>
          <w:tcPr>
            <w:tcW w:w="1984" w:type="dxa"/>
            <w:tcBorders>
              <w:top w:val="nil"/>
              <w:left w:val="nil"/>
              <w:bottom w:val="single" w:sz="8" w:space="0" w:color="auto"/>
              <w:right w:val="single" w:sz="8" w:space="0" w:color="auto"/>
            </w:tcBorders>
            <w:shd w:val="clear" w:color="auto" w:fill="auto"/>
            <w:noWrap/>
            <w:vAlign w:val="center"/>
          </w:tcPr>
          <w:p w14:paraId="567ABD98"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4.342</w:t>
            </w:r>
          </w:p>
        </w:tc>
      </w:tr>
      <w:tr w:rsidR="00D00565" w:rsidRPr="00D00565" w14:paraId="143B47CA" w14:textId="77777777" w:rsidTr="006F2E6A">
        <w:trPr>
          <w:trHeight w:val="545"/>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469D40D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w:t>
            </w:r>
          </w:p>
        </w:tc>
        <w:tc>
          <w:tcPr>
            <w:tcW w:w="1352" w:type="dxa"/>
            <w:tcBorders>
              <w:top w:val="nil"/>
              <w:left w:val="nil"/>
              <w:bottom w:val="single" w:sz="8" w:space="0" w:color="auto"/>
              <w:right w:val="single" w:sz="8" w:space="0" w:color="auto"/>
            </w:tcBorders>
            <w:shd w:val="clear" w:color="auto" w:fill="auto"/>
            <w:noWrap/>
            <w:vAlign w:val="center"/>
            <w:hideMark/>
          </w:tcPr>
          <w:p w14:paraId="19CCED3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2016</w:t>
            </w:r>
          </w:p>
        </w:tc>
        <w:tc>
          <w:tcPr>
            <w:tcW w:w="1446" w:type="dxa"/>
            <w:tcBorders>
              <w:top w:val="nil"/>
              <w:left w:val="nil"/>
              <w:bottom w:val="single" w:sz="8" w:space="0" w:color="auto"/>
              <w:right w:val="single" w:sz="8" w:space="0" w:color="auto"/>
            </w:tcBorders>
            <w:shd w:val="clear" w:color="auto" w:fill="auto"/>
            <w:noWrap/>
            <w:vAlign w:val="center"/>
          </w:tcPr>
          <w:p w14:paraId="65B6306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9.616</w:t>
            </w:r>
          </w:p>
        </w:tc>
        <w:tc>
          <w:tcPr>
            <w:tcW w:w="1406" w:type="dxa"/>
            <w:tcBorders>
              <w:top w:val="nil"/>
              <w:left w:val="nil"/>
              <w:bottom w:val="single" w:sz="8" w:space="0" w:color="auto"/>
              <w:right w:val="single" w:sz="8" w:space="0" w:color="auto"/>
            </w:tcBorders>
            <w:shd w:val="clear" w:color="auto" w:fill="auto"/>
            <w:noWrap/>
            <w:vAlign w:val="center"/>
          </w:tcPr>
          <w:p w14:paraId="196BA0D5"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2.589</w:t>
            </w:r>
          </w:p>
        </w:tc>
        <w:tc>
          <w:tcPr>
            <w:tcW w:w="2410" w:type="dxa"/>
            <w:tcBorders>
              <w:top w:val="nil"/>
              <w:left w:val="nil"/>
              <w:bottom w:val="single" w:sz="8" w:space="0" w:color="auto"/>
              <w:right w:val="single" w:sz="8" w:space="0" w:color="auto"/>
            </w:tcBorders>
            <w:shd w:val="clear" w:color="auto" w:fill="auto"/>
            <w:noWrap/>
            <w:vAlign w:val="center"/>
          </w:tcPr>
          <w:p w14:paraId="5105D4C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0</w:t>
            </w:r>
          </w:p>
        </w:tc>
        <w:tc>
          <w:tcPr>
            <w:tcW w:w="1984" w:type="dxa"/>
            <w:tcBorders>
              <w:top w:val="nil"/>
              <w:left w:val="nil"/>
              <w:bottom w:val="single" w:sz="8" w:space="0" w:color="auto"/>
              <w:right w:val="single" w:sz="8" w:space="0" w:color="auto"/>
            </w:tcBorders>
            <w:shd w:val="clear" w:color="auto" w:fill="auto"/>
            <w:noWrap/>
            <w:vAlign w:val="center"/>
          </w:tcPr>
          <w:p w14:paraId="67C1E35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7.027</w:t>
            </w:r>
          </w:p>
        </w:tc>
      </w:tr>
      <w:tr w:rsidR="00D00565" w:rsidRPr="00D00565" w14:paraId="4FC4E51B" w14:textId="77777777" w:rsidTr="006F2E6A">
        <w:trPr>
          <w:trHeight w:val="539"/>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413DD94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10</w:t>
            </w:r>
          </w:p>
        </w:tc>
        <w:tc>
          <w:tcPr>
            <w:tcW w:w="1352" w:type="dxa"/>
            <w:tcBorders>
              <w:top w:val="nil"/>
              <w:left w:val="nil"/>
              <w:bottom w:val="single" w:sz="8" w:space="0" w:color="auto"/>
              <w:right w:val="single" w:sz="8" w:space="0" w:color="auto"/>
            </w:tcBorders>
            <w:shd w:val="clear" w:color="auto" w:fill="auto"/>
            <w:noWrap/>
            <w:vAlign w:val="center"/>
            <w:hideMark/>
          </w:tcPr>
          <w:p w14:paraId="7CC5BB9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2017</w:t>
            </w:r>
          </w:p>
        </w:tc>
        <w:tc>
          <w:tcPr>
            <w:tcW w:w="1446" w:type="dxa"/>
            <w:tcBorders>
              <w:top w:val="nil"/>
              <w:left w:val="nil"/>
              <w:bottom w:val="single" w:sz="8" w:space="0" w:color="auto"/>
              <w:right w:val="single" w:sz="8" w:space="0" w:color="auto"/>
            </w:tcBorders>
            <w:shd w:val="clear" w:color="auto" w:fill="auto"/>
            <w:noWrap/>
            <w:vAlign w:val="center"/>
          </w:tcPr>
          <w:p w14:paraId="48BB0D5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8.748</w:t>
            </w:r>
          </w:p>
        </w:tc>
        <w:tc>
          <w:tcPr>
            <w:tcW w:w="1406" w:type="dxa"/>
            <w:tcBorders>
              <w:top w:val="nil"/>
              <w:left w:val="nil"/>
              <w:bottom w:val="single" w:sz="8" w:space="0" w:color="auto"/>
              <w:right w:val="single" w:sz="8" w:space="0" w:color="auto"/>
            </w:tcBorders>
            <w:shd w:val="clear" w:color="auto" w:fill="auto"/>
            <w:noWrap/>
            <w:vAlign w:val="center"/>
          </w:tcPr>
          <w:p w14:paraId="4AFB88F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2.677</w:t>
            </w:r>
          </w:p>
        </w:tc>
        <w:tc>
          <w:tcPr>
            <w:tcW w:w="2410" w:type="dxa"/>
            <w:tcBorders>
              <w:top w:val="nil"/>
              <w:left w:val="nil"/>
              <w:bottom w:val="single" w:sz="8" w:space="0" w:color="auto"/>
              <w:right w:val="single" w:sz="8" w:space="0" w:color="auto"/>
            </w:tcBorders>
            <w:shd w:val="clear" w:color="auto" w:fill="auto"/>
            <w:noWrap/>
            <w:vAlign w:val="center"/>
          </w:tcPr>
          <w:p w14:paraId="2EC234B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585</w:t>
            </w:r>
          </w:p>
        </w:tc>
        <w:tc>
          <w:tcPr>
            <w:tcW w:w="1984" w:type="dxa"/>
            <w:tcBorders>
              <w:top w:val="nil"/>
              <w:left w:val="nil"/>
              <w:bottom w:val="single" w:sz="8" w:space="0" w:color="auto"/>
              <w:right w:val="single" w:sz="8" w:space="0" w:color="auto"/>
            </w:tcBorders>
            <w:shd w:val="clear" w:color="auto" w:fill="auto"/>
            <w:noWrap/>
            <w:vAlign w:val="center"/>
          </w:tcPr>
          <w:p w14:paraId="6B6D00C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5.486</w:t>
            </w:r>
          </w:p>
        </w:tc>
      </w:tr>
      <w:tr w:rsidR="00D00565" w:rsidRPr="00D00565" w14:paraId="04E04600" w14:textId="77777777" w:rsidTr="006F2E6A">
        <w:trPr>
          <w:trHeight w:val="560"/>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4F9629D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w:t>
            </w:r>
          </w:p>
        </w:tc>
        <w:tc>
          <w:tcPr>
            <w:tcW w:w="1352" w:type="dxa"/>
            <w:tcBorders>
              <w:top w:val="nil"/>
              <w:left w:val="nil"/>
              <w:bottom w:val="single" w:sz="8" w:space="0" w:color="auto"/>
              <w:right w:val="single" w:sz="8" w:space="0" w:color="auto"/>
            </w:tcBorders>
            <w:shd w:val="clear" w:color="auto" w:fill="auto"/>
            <w:noWrap/>
            <w:vAlign w:val="center"/>
            <w:hideMark/>
          </w:tcPr>
          <w:p w14:paraId="4ECF8ED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2018</w:t>
            </w:r>
          </w:p>
        </w:tc>
        <w:tc>
          <w:tcPr>
            <w:tcW w:w="1446" w:type="dxa"/>
            <w:tcBorders>
              <w:top w:val="nil"/>
              <w:left w:val="nil"/>
              <w:bottom w:val="single" w:sz="8" w:space="0" w:color="auto"/>
              <w:right w:val="single" w:sz="8" w:space="0" w:color="auto"/>
            </w:tcBorders>
            <w:shd w:val="clear" w:color="auto" w:fill="auto"/>
            <w:noWrap/>
            <w:vAlign w:val="center"/>
          </w:tcPr>
          <w:p w14:paraId="0BA8C739"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9.470</w:t>
            </w:r>
          </w:p>
        </w:tc>
        <w:tc>
          <w:tcPr>
            <w:tcW w:w="1406" w:type="dxa"/>
            <w:tcBorders>
              <w:top w:val="nil"/>
              <w:left w:val="nil"/>
              <w:bottom w:val="single" w:sz="8" w:space="0" w:color="auto"/>
              <w:right w:val="single" w:sz="8" w:space="0" w:color="auto"/>
            </w:tcBorders>
            <w:shd w:val="clear" w:color="auto" w:fill="auto"/>
            <w:noWrap/>
            <w:vAlign w:val="center"/>
          </w:tcPr>
          <w:p w14:paraId="64EF90C0"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2.270</w:t>
            </w:r>
          </w:p>
        </w:tc>
        <w:tc>
          <w:tcPr>
            <w:tcW w:w="2410" w:type="dxa"/>
            <w:tcBorders>
              <w:top w:val="nil"/>
              <w:left w:val="nil"/>
              <w:bottom w:val="single" w:sz="8" w:space="0" w:color="auto"/>
              <w:right w:val="single" w:sz="8" w:space="0" w:color="auto"/>
            </w:tcBorders>
            <w:shd w:val="clear" w:color="auto" w:fill="auto"/>
            <w:noWrap/>
            <w:vAlign w:val="center"/>
          </w:tcPr>
          <w:p w14:paraId="5590F4A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1.024</w:t>
            </w:r>
          </w:p>
        </w:tc>
        <w:tc>
          <w:tcPr>
            <w:tcW w:w="1984" w:type="dxa"/>
            <w:tcBorders>
              <w:top w:val="nil"/>
              <w:left w:val="nil"/>
              <w:bottom w:val="single" w:sz="8" w:space="0" w:color="auto"/>
              <w:right w:val="single" w:sz="8" w:space="0" w:color="auto"/>
            </w:tcBorders>
            <w:shd w:val="clear" w:color="auto" w:fill="auto"/>
            <w:noWrap/>
            <w:vAlign w:val="center"/>
          </w:tcPr>
          <w:p w14:paraId="3507BCBC"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6.176</w:t>
            </w:r>
          </w:p>
        </w:tc>
      </w:tr>
      <w:tr w:rsidR="00D00565" w:rsidRPr="00D00565" w14:paraId="1B235408" w14:textId="77777777" w:rsidTr="006F2E6A">
        <w:trPr>
          <w:trHeight w:val="541"/>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2AEA2F5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12</w:t>
            </w:r>
          </w:p>
        </w:tc>
        <w:tc>
          <w:tcPr>
            <w:tcW w:w="1352" w:type="dxa"/>
            <w:tcBorders>
              <w:top w:val="nil"/>
              <w:left w:val="nil"/>
              <w:bottom w:val="single" w:sz="8" w:space="0" w:color="auto"/>
              <w:right w:val="single" w:sz="8" w:space="0" w:color="auto"/>
            </w:tcBorders>
            <w:shd w:val="clear" w:color="auto" w:fill="auto"/>
            <w:noWrap/>
            <w:vAlign w:val="center"/>
            <w:hideMark/>
          </w:tcPr>
          <w:p w14:paraId="7526DF10"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2019</w:t>
            </w:r>
          </w:p>
        </w:tc>
        <w:tc>
          <w:tcPr>
            <w:tcW w:w="1446" w:type="dxa"/>
            <w:tcBorders>
              <w:top w:val="nil"/>
              <w:left w:val="nil"/>
              <w:bottom w:val="single" w:sz="8" w:space="0" w:color="auto"/>
              <w:right w:val="single" w:sz="8" w:space="0" w:color="auto"/>
            </w:tcBorders>
            <w:shd w:val="clear" w:color="auto" w:fill="auto"/>
            <w:noWrap/>
            <w:vAlign w:val="center"/>
          </w:tcPr>
          <w:p w14:paraId="6F486D6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8.922</w:t>
            </w:r>
          </w:p>
        </w:tc>
        <w:tc>
          <w:tcPr>
            <w:tcW w:w="1406" w:type="dxa"/>
            <w:tcBorders>
              <w:top w:val="nil"/>
              <w:left w:val="nil"/>
              <w:bottom w:val="single" w:sz="8" w:space="0" w:color="auto"/>
              <w:right w:val="single" w:sz="8" w:space="0" w:color="auto"/>
            </w:tcBorders>
            <w:shd w:val="clear" w:color="auto" w:fill="auto"/>
            <w:noWrap/>
            <w:vAlign w:val="center"/>
          </w:tcPr>
          <w:p w14:paraId="489B28A5"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2.129</w:t>
            </w:r>
          </w:p>
        </w:tc>
        <w:tc>
          <w:tcPr>
            <w:tcW w:w="2410" w:type="dxa"/>
            <w:tcBorders>
              <w:top w:val="nil"/>
              <w:left w:val="nil"/>
              <w:bottom w:val="single" w:sz="8" w:space="0" w:color="auto"/>
              <w:right w:val="single" w:sz="8" w:space="0" w:color="auto"/>
            </w:tcBorders>
            <w:shd w:val="clear" w:color="auto" w:fill="auto"/>
            <w:noWrap/>
            <w:vAlign w:val="center"/>
          </w:tcPr>
          <w:p w14:paraId="03731C6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1.587</w:t>
            </w:r>
          </w:p>
        </w:tc>
        <w:tc>
          <w:tcPr>
            <w:tcW w:w="1984" w:type="dxa"/>
            <w:tcBorders>
              <w:top w:val="nil"/>
              <w:left w:val="nil"/>
              <w:bottom w:val="single" w:sz="8" w:space="0" w:color="auto"/>
              <w:right w:val="single" w:sz="8" w:space="0" w:color="auto"/>
            </w:tcBorders>
            <w:shd w:val="clear" w:color="auto" w:fill="auto"/>
            <w:noWrap/>
            <w:vAlign w:val="center"/>
          </w:tcPr>
          <w:p w14:paraId="7214984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5.206</w:t>
            </w:r>
          </w:p>
        </w:tc>
      </w:tr>
      <w:tr w:rsidR="00D00565" w:rsidRPr="00D00565" w14:paraId="3BE99D39" w14:textId="77777777" w:rsidTr="006F2E6A">
        <w:trPr>
          <w:trHeight w:val="548"/>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355B883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13</w:t>
            </w:r>
          </w:p>
        </w:tc>
        <w:tc>
          <w:tcPr>
            <w:tcW w:w="1352" w:type="dxa"/>
            <w:tcBorders>
              <w:top w:val="nil"/>
              <w:left w:val="nil"/>
              <w:bottom w:val="single" w:sz="8" w:space="0" w:color="auto"/>
              <w:right w:val="single" w:sz="8" w:space="0" w:color="auto"/>
            </w:tcBorders>
            <w:shd w:val="clear" w:color="auto" w:fill="auto"/>
            <w:noWrap/>
            <w:vAlign w:val="center"/>
            <w:hideMark/>
          </w:tcPr>
          <w:p w14:paraId="13850FC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2020</w:t>
            </w:r>
          </w:p>
        </w:tc>
        <w:tc>
          <w:tcPr>
            <w:tcW w:w="1446" w:type="dxa"/>
            <w:tcBorders>
              <w:top w:val="nil"/>
              <w:left w:val="nil"/>
              <w:bottom w:val="single" w:sz="8" w:space="0" w:color="auto"/>
              <w:right w:val="single" w:sz="8" w:space="0" w:color="auto"/>
            </w:tcBorders>
            <w:shd w:val="clear" w:color="auto" w:fill="auto"/>
            <w:noWrap/>
            <w:vAlign w:val="center"/>
          </w:tcPr>
          <w:p w14:paraId="72BC0E4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9.100</w:t>
            </w:r>
          </w:p>
        </w:tc>
        <w:tc>
          <w:tcPr>
            <w:tcW w:w="1406" w:type="dxa"/>
            <w:tcBorders>
              <w:top w:val="nil"/>
              <w:left w:val="nil"/>
              <w:bottom w:val="single" w:sz="8" w:space="0" w:color="auto"/>
              <w:right w:val="single" w:sz="8" w:space="0" w:color="auto"/>
            </w:tcBorders>
            <w:shd w:val="clear" w:color="auto" w:fill="auto"/>
            <w:noWrap/>
            <w:vAlign w:val="center"/>
          </w:tcPr>
          <w:p w14:paraId="337D903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2.403</w:t>
            </w:r>
          </w:p>
        </w:tc>
        <w:tc>
          <w:tcPr>
            <w:tcW w:w="2410" w:type="dxa"/>
            <w:tcBorders>
              <w:top w:val="nil"/>
              <w:left w:val="nil"/>
              <w:bottom w:val="single" w:sz="8" w:space="0" w:color="auto"/>
              <w:right w:val="single" w:sz="8" w:space="0" w:color="auto"/>
            </w:tcBorders>
            <w:shd w:val="clear" w:color="auto" w:fill="auto"/>
            <w:noWrap/>
            <w:vAlign w:val="center"/>
          </w:tcPr>
          <w:p w14:paraId="73126BB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3.864</w:t>
            </w:r>
          </w:p>
        </w:tc>
        <w:tc>
          <w:tcPr>
            <w:tcW w:w="1984" w:type="dxa"/>
            <w:tcBorders>
              <w:top w:val="nil"/>
              <w:left w:val="nil"/>
              <w:bottom w:val="single" w:sz="8" w:space="0" w:color="auto"/>
              <w:right w:val="single" w:sz="8" w:space="0" w:color="auto"/>
            </w:tcBorders>
            <w:shd w:val="clear" w:color="auto" w:fill="auto"/>
            <w:noWrap/>
            <w:vAlign w:val="center"/>
          </w:tcPr>
          <w:p w14:paraId="24BB2E3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2.833</w:t>
            </w:r>
          </w:p>
        </w:tc>
      </w:tr>
      <w:tr w:rsidR="00D00565" w:rsidRPr="00D00565" w14:paraId="400A98C8" w14:textId="77777777" w:rsidTr="006F2E6A">
        <w:trPr>
          <w:trHeight w:val="556"/>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0C415CFE"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14</w:t>
            </w:r>
          </w:p>
        </w:tc>
        <w:tc>
          <w:tcPr>
            <w:tcW w:w="1352" w:type="dxa"/>
            <w:tcBorders>
              <w:top w:val="nil"/>
              <w:left w:val="nil"/>
              <w:bottom w:val="single" w:sz="8" w:space="0" w:color="auto"/>
              <w:right w:val="single" w:sz="8" w:space="0" w:color="auto"/>
            </w:tcBorders>
            <w:shd w:val="clear" w:color="auto" w:fill="auto"/>
            <w:noWrap/>
            <w:vAlign w:val="center"/>
            <w:hideMark/>
          </w:tcPr>
          <w:p w14:paraId="4299221D"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2021</w:t>
            </w:r>
          </w:p>
        </w:tc>
        <w:tc>
          <w:tcPr>
            <w:tcW w:w="1446" w:type="dxa"/>
            <w:tcBorders>
              <w:top w:val="nil"/>
              <w:left w:val="nil"/>
              <w:bottom w:val="single" w:sz="8" w:space="0" w:color="auto"/>
              <w:right w:val="single" w:sz="8" w:space="0" w:color="auto"/>
            </w:tcBorders>
            <w:shd w:val="clear" w:color="auto" w:fill="auto"/>
            <w:noWrap/>
            <w:vAlign w:val="center"/>
          </w:tcPr>
          <w:p w14:paraId="07BE81F7"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10.210</w:t>
            </w:r>
          </w:p>
        </w:tc>
        <w:tc>
          <w:tcPr>
            <w:tcW w:w="1406" w:type="dxa"/>
            <w:tcBorders>
              <w:top w:val="nil"/>
              <w:left w:val="nil"/>
              <w:bottom w:val="single" w:sz="8" w:space="0" w:color="auto"/>
              <w:right w:val="single" w:sz="8" w:space="0" w:color="auto"/>
            </w:tcBorders>
            <w:shd w:val="clear" w:color="auto" w:fill="auto"/>
            <w:noWrap/>
            <w:vAlign w:val="center"/>
          </w:tcPr>
          <w:p w14:paraId="328C828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2.286</w:t>
            </w:r>
          </w:p>
        </w:tc>
        <w:tc>
          <w:tcPr>
            <w:tcW w:w="2410" w:type="dxa"/>
            <w:tcBorders>
              <w:top w:val="nil"/>
              <w:left w:val="nil"/>
              <w:bottom w:val="single" w:sz="8" w:space="0" w:color="auto"/>
              <w:right w:val="single" w:sz="8" w:space="0" w:color="auto"/>
            </w:tcBorders>
            <w:shd w:val="clear" w:color="auto" w:fill="auto"/>
            <w:noWrap/>
            <w:vAlign w:val="center"/>
          </w:tcPr>
          <w:p w14:paraId="5378257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3.019</w:t>
            </w:r>
          </w:p>
        </w:tc>
        <w:tc>
          <w:tcPr>
            <w:tcW w:w="1984" w:type="dxa"/>
            <w:tcBorders>
              <w:top w:val="nil"/>
              <w:left w:val="nil"/>
              <w:bottom w:val="single" w:sz="8" w:space="0" w:color="auto"/>
              <w:right w:val="single" w:sz="8" w:space="0" w:color="auto"/>
            </w:tcBorders>
            <w:shd w:val="clear" w:color="auto" w:fill="auto"/>
            <w:noWrap/>
            <w:vAlign w:val="center"/>
          </w:tcPr>
          <w:p w14:paraId="43416D4A"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4.905</w:t>
            </w:r>
          </w:p>
        </w:tc>
      </w:tr>
      <w:tr w:rsidR="00D00565" w:rsidRPr="00D00565" w14:paraId="555E04DD" w14:textId="77777777" w:rsidTr="006F2E6A">
        <w:trPr>
          <w:trHeight w:val="537"/>
        </w:trPr>
        <w:tc>
          <w:tcPr>
            <w:tcW w:w="746" w:type="dxa"/>
            <w:tcBorders>
              <w:top w:val="nil"/>
              <w:left w:val="single" w:sz="8" w:space="0" w:color="auto"/>
              <w:bottom w:val="single" w:sz="8" w:space="0" w:color="auto"/>
              <w:right w:val="single" w:sz="8" w:space="0" w:color="auto"/>
            </w:tcBorders>
            <w:shd w:val="clear" w:color="auto" w:fill="auto"/>
            <w:noWrap/>
            <w:vAlign w:val="center"/>
            <w:hideMark/>
          </w:tcPr>
          <w:p w14:paraId="719415E2"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15</w:t>
            </w:r>
          </w:p>
        </w:tc>
        <w:tc>
          <w:tcPr>
            <w:tcW w:w="1352" w:type="dxa"/>
            <w:tcBorders>
              <w:top w:val="nil"/>
              <w:left w:val="nil"/>
              <w:bottom w:val="single" w:sz="8" w:space="0" w:color="auto"/>
              <w:right w:val="single" w:sz="8" w:space="0" w:color="auto"/>
            </w:tcBorders>
            <w:shd w:val="clear" w:color="auto" w:fill="auto"/>
            <w:noWrap/>
            <w:vAlign w:val="center"/>
            <w:hideMark/>
          </w:tcPr>
          <w:p w14:paraId="59186826"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2022</w:t>
            </w:r>
          </w:p>
        </w:tc>
        <w:tc>
          <w:tcPr>
            <w:tcW w:w="1446" w:type="dxa"/>
            <w:tcBorders>
              <w:top w:val="nil"/>
              <w:left w:val="nil"/>
              <w:bottom w:val="single" w:sz="8" w:space="0" w:color="auto"/>
              <w:right w:val="single" w:sz="8" w:space="0" w:color="auto"/>
            </w:tcBorders>
            <w:shd w:val="clear" w:color="auto" w:fill="auto"/>
            <w:noWrap/>
            <w:vAlign w:val="center"/>
          </w:tcPr>
          <w:p w14:paraId="18606D1F"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11.416</w:t>
            </w:r>
          </w:p>
        </w:tc>
        <w:tc>
          <w:tcPr>
            <w:tcW w:w="1406" w:type="dxa"/>
            <w:tcBorders>
              <w:top w:val="nil"/>
              <w:left w:val="nil"/>
              <w:bottom w:val="single" w:sz="8" w:space="0" w:color="auto"/>
              <w:right w:val="single" w:sz="8" w:space="0" w:color="auto"/>
            </w:tcBorders>
            <w:shd w:val="clear" w:color="auto" w:fill="auto"/>
            <w:noWrap/>
            <w:vAlign w:val="center"/>
          </w:tcPr>
          <w:p w14:paraId="464706A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3.249</w:t>
            </w:r>
          </w:p>
        </w:tc>
        <w:tc>
          <w:tcPr>
            <w:tcW w:w="2410" w:type="dxa"/>
            <w:tcBorders>
              <w:top w:val="nil"/>
              <w:left w:val="nil"/>
              <w:bottom w:val="single" w:sz="8" w:space="0" w:color="auto"/>
              <w:right w:val="single" w:sz="8" w:space="0" w:color="auto"/>
            </w:tcBorders>
            <w:shd w:val="clear" w:color="auto" w:fill="auto"/>
            <w:noWrap/>
            <w:vAlign w:val="center"/>
          </w:tcPr>
          <w:p w14:paraId="2DD6AD40"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814</w:t>
            </w:r>
          </w:p>
        </w:tc>
        <w:tc>
          <w:tcPr>
            <w:tcW w:w="1984" w:type="dxa"/>
            <w:tcBorders>
              <w:top w:val="nil"/>
              <w:left w:val="nil"/>
              <w:bottom w:val="single" w:sz="8" w:space="0" w:color="auto"/>
              <w:right w:val="single" w:sz="8" w:space="0" w:color="auto"/>
            </w:tcBorders>
            <w:shd w:val="clear" w:color="auto" w:fill="auto"/>
            <w:noWrap/>
            <w:vAlign w:val="center"/>
          </w:tcPr>
          <w:p w14:paraId="1FC14AC4" w14:textId="77777777" w:rsidR="00883997" w:rsidRPr="00D00565" w:rsidRDefault="00883997" w:rsidP="005E18C3">
            <w:pPr>
              <w:widowControl w:val="0"/>
              <w:spacing w:before="120" w:after="0" w:line="240" w:lineRule="auto"/>
              <w:jc w:val="center"/>
              <w:rPr>
                <w:rFonts w:eastAsia="Times New Roman" w:cs="Times New Roman"/>
                <w:szCs w:val="28"/>
                <w:lang w:val="en-US"/>
              </w:rPr>
            </w:pPr>
            <w:r w:rsidRPr="00D00565">
              <w:rPr>
                <w:rFonts w:eastAsia="Times New Roman" w:cs="Times New Roman"/>
                <w:szCs w:val="28"/>
                <w:lang w:val="en-US"/>
              </w:rPr>
              <w:t>7.353</w:t>
            </w:r>
          </w:p>
        </w:tc>
      </w:tr>
      <w:tr w:rsidR="00CD6FCA" w:rsidRPr="00D00565" w14:paraId="5C724E90" w14:textId="77777777" w:rsidTr="006F2E6A">
        <w:trPr>
          <w:trHeight w:val="545"/>
        </w:trPr>
        <w:tc>
          <w:tcPr>
            <w:tcW w:w="7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0E69EC" w14:textId="3DE7A1B8" w:rsidR="00CD6FCA" w:rsidRPr="00F04B4C" w:rsidRDefault="00CD6FCA" w:rsidP="005E18C3">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16</w:t>
            </w:r>
          </w:p>
        </w:tc>
        <w:tc>
          <w:tcPr>
            <w:tcW w:w="1352" w:type="dxa"/>
            <w:tcBorders>
              <w:top w:val="single" w:sz="8" w:space="0" w:color="auto"/>
              <w:left w:val="nil"/>
              <w:bottom w:val="single" w:sz="8" w:space="0" w:color="auto"/>
              <w:right w:val="single" w:sz="8" w:space="0" w:color="auto"/>
            </w:tcBorders>
            <w:shd w:val="clear" w:color="auto" w:fill="auto"/>
            <w:noWrap/>
            <w:vAlign w:val="center"/>
          </w:tcPr>
          <w:p w14:paraId="1C025C34" w14:textId="7B3619A8" w:rsidR="00CD6FCA" w:rsidRPr="00F04B4C" w:rsidRDefault="00CD6FCA" w:rsidP="005E18C3">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2023</w:t>
            </w:r>
          </w:p>
        </w:tc>
        <w:tc>
          <w:tcPr>
            <w:tcW w:w="1446" w:type="dxa"/>
            <w:tcBorders>
              <w:top w:val="single" w:sz="8" w:space="0" w:color="auto"/>
              <w:left w:val="nil"/>
              <w:bottom w:val="single" w:sz="8" w:space="0" w:color="auto"/>
              <w:right w:val="single" w:sz="8" w:space="0" w:color="auto"/>
            </w:tcBorders>
            <w:shd w:val="clear" w:color="auto" w:fill="auto"/>
            <w:noWrap/>
            <w:vAlign w:val="center"/>
          </w:tcPr>
          <w:p w14:paraId="2197E5B9" w14:textId="473921CC" w:rsidR="00CD6FCA" w:rsidRPr="00F04B4C" w:rsidRDefault="00CD6FCA" w:rsidP="005E18C3">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10.964</w:t>
            </w:r>
          </w:p>
        </w:tc>
        <w:tc>
          <w:tcPr>
            <w:tcW w:w="1406" w:type="dxa"/>
            <w:tcBorders>
              <w:top w:val="single" w:sz="8" w:space="0" w:color="auto"/>
              <w:left w:val="nil"/>
              <w:bottom w:val="single" w:sz="8" w:space="0" w:color="auto"/>
              <w:right w:val="single" w:sz="8" w:space="0" w:color="auto"/>
            </w:tcBorders>
            <w:shd w:val="clear" w:color="auto" w:fill="auto"/>
            <w:noWrap/>
            <w:vAlign w:val="center"/>
          </w:tcPr>
          <w:p w14:paraId="5B54B1D6" w14:textId="35533049" w:rsidR="00CD6FCA" w:rsidRPr="00F04B4C" w:rsidRDefault="00CD6FCA" w:rsidP="005E18C3">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3.207</w:t>
            </w:r>
          </w:p>
        </w:tc>
        <w:tc>
          <w:tcPr>
            <w:tcW w:w="2410" w:type="dxa"/>
            <w:tcBorders>
              <w:top w:val="single" w:sz="8" w:space="0" w:color="auto"/>
              <w:left w:val="nil"/>
              <w:bottom w:val="single" w:sz="8" w:space="0" w:color="auto"/>
              <w:right w:val="single" w:sz="8" w:space="0" w:color="auto"/>
            </w:tcBorders>
            <w:shd w:val="clear" w:color="auto" w:fill="auto"/>
            <w:noWrap/>
            <w:vAlign w:val="center"/>
          </w:tcPr>
          <w:p w14:paraId="5B375175" w14:textId="1551CEC8" w:rsidR="00CD6FCA" w:rsidRPr="00F04B4C" w:rsidRDefault="00CD6FCA" w:rsidP="005E18C3">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621</w:t>
            </w:r>
          </w:p>
        </w:tc>
        <w:tc>
          <w:tcPr>
            <w:tcW w:w="1984" w:type="dxa"/>
            <w:tcBorders>
              <w:top w:val="single" w:sz="8" w:space="0" w:color="auto"/>
              <w:left w:val="nil"/>
              <w:bottom w:val="single" w:sz="8" w:space="0" w:color="auto"/>
              <w:right w:val="single" w:sz="8" w:space="0" w:color="auto"/>
            </w:tcBorders>
            <w:shd w:val="clear" w:color="auto" w:fill="auto"/>
            <w:noWrap/>
            <w:vAlign w:val="center"/>
          </w:tcPr>
          <w:p w14:paraId="743CD2DD" w14:textId="634DC1DA" w:rsidR="00CD6FCA" w:rsidRPr="00F04B4C" w:rsidRDefault="00CD6FCA" w:rsidP="005E18C3">
            <w:pPr>
              <w:widowControl w:val="0"/>
              <w:spacing w:before="120" w:after="0" w:line="240" w:lineRule="auto"/>
              <w:jc w:val="center"/>
              <w:rPr>
                <w:rFonts w:eastAsia="Times New Roman" w:cs="Times New Roman"/>
                <w:szCs w:val="28"/>
                <w:lang w:val="en-US"/>
              </w:rPr>
            </w:pPr>
            <w:r w:rsidRPr="00F04B4C">
              <w:rPr>
                <w:rFonts w:eastAsia="Times New Roman" w:cs="Times New Roman"/>
                <w:szCs w:val="28"/>
                <w:lang w:val="en-US"/>
              </w:rPr>
              <w:t>7.136</w:t>
            </w:r>
          </w:p>
        </w:tc>
      </w:tr>
    </w:tbl>
    <w:p w14:paraId="42167C1E" w14:textId="74A9B7CC" w:rsidR="00883997" w:rsidRPr="00AE6F70" w:rsidRDefault="00883997" w:rsidP="00AE6F70">
      <w:pPr>
        <w:pStyle w:val="ListParagraph"/>
        <w:widowControl w:val="0"/>
        <w:tabs>
          <w:tab w:val="left" w:pos="1865"/>
        </w:tabs>
        <w:spacing w:before="80" w:after="0" w:line="320" w:lineRule="exact"/>
        <w:ind w:left="0" w:firstLine="567"/>
        <w:contextualSpacing w:val="0"/>
        <w:jc w:val="both"/>
        <w:rPr>
          <w:rFonts w:cs="Times New Roman"/>
          <w:b/>
          <w:i/>
          <w:szCs w:val="28"/>
          <w:lang w:val="en-US"/>
        </w:rPr>
      </w:pPr>
      <w:r w:rsidRPr="00AE6F70">
        <w:rPr>
          <w:rFonts w:cs="Times New Roman"/>
          <w:b/>
          <w:i/>
          <w:szCs w:val="28"/>
          <w:lang w:val="en-US"/>
        </w:rPr>
        <w:t>7.2. Tồn tại, hạn chế, nguyên nhân</w:t>
      </w:r>
    </w:p>
    <w:p w14:paraId="4C330AD8" w14:textId="77777777" w:rsidR="00883997" w:rsidRPr="00AE6F70" w:rsidRDefault="00883997"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Cơ chế quản lý tài chính đối với quỹ ban hành từ 2010 trước khi Luật HTX năm 2012, Luật Ngân sách nhà nước năm 2015 được ban hành, trong khi đó, bối cảnh kinh tế - xã hội, môi trường, điều kiện phát triển có nhiều thay đổi, nên cần điều chỉnh cho phù hợp với thực tiễn và pháp luật hiện hành.</w:t>
      </w:r>
    </w:p>
    <w:p w14:paraId="5D33CCBF" w14:textId="77777777" w:rsidR="00883997" w:rsidRPr="00AE6F70" w:rsidRDefault="00883997"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Cơ chế lương thưởng chưa khuyến khích để thu hút được cán bộ quản lý có năng lực, trình độ, kinh nghiệm.</w:t>
      </w:r>
    </w:p>
    <w:p w14:paraId="2742A8C9" w14:textId="77777777" w:rsidR="00883997" w:rsidRPr="00AE6F70" w:rsidRDefault="00883997"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lastRenderedPageBreak/>
        <w:t>- Việc tìm kiếm các dự án, phương án sản xuất kinh doanh khả thi, phù hợp với điều kiện cho vay của Quỹ gặp nhiều khó khăn do địa bàn thành phố rộng, những tổ chức tín dụng, ngân hàng hoạt động ngay tại địa phương.</w:t>
      </w:r>
    </w:p>
    <w:p w14:paraId="4351E1FD" w14:textId="47406A61" w:rsidR="00883997" w:rsidRPr="00AE6F70" w:rsidRDefault="00883997"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Việc định giá tài sản đảm bảo theo khung giá quy định của Nhà nước thấp dẫn đến không đáp dứng đủ điều kiện đảm bảo cho khoản vay, do khách hàng tập trung chủ yếu ở vùng nông thôn. Phần lớn các đối tượng HTX và T</w:t>
      </w:r>
      <w:r w:rsidR="009634E1" w:rsidRPr="00AE6F70">
        <w:rPr>
          <w:rFonts w:cs="Times New Roman"/>
          <w:spacing w:val="-6"/>
          <w:szCs w:val="28"/>
          <w:lang w:val="en-US"/>
        </w:rPr>
        <w:t>ổ hợp tác</w:t>
      </w:r>
      <w:r w:rsidRPr="00AE6F70">
        <w:rPr>
          <w:rFonts w:cs="Times New Roman"/>
          <w:spacing w:val="-6"/>
          <w:szCs w:val="28"/>
          <w:lang w:val="en-US"/>
        </w:rPr>
        <w:t xml:space="preserve"> khó tiếp cận vốn vay do không có tài sản đảm bảo.</w:t>
      </w:r>
    </w:p>
    <w:p w14:paraId="37577EE0" w14:textId="77777777" w:rsidR="00883997" w:rsidRPr="00B046E5" w:rsidRDefault="00883997" w:rsidP="00AE6F70">
      <w:pPr>
        <w:widowControl w:val="0"/>
        <w:spacing w:before="80" w:after="0" w:line="320" w:lineRule="exact"/>
        <w:ind w:firstLine="709"/>
        <w:jc w:val="both"/>
        <w:rPr>
          <w:rFonts w:cs="Times New Roman"/>
          <w:szCs w:val="28"/>
          <w:lang w:val="en-US"/>
        </w:rPr>
      </w:pPr>
      <w:r w:rsidRPr="00B046E5">
        <w:rPr>
          <w:rFonts w:cs="Times New Roman"/>
          <w:szCs w:val="28"/>
          <w:lang w:val="en-US"/>
        </w:rPr>
        <w:t>- Lĩnh vực cho vay của Quỹ chủ yếu là nông nghiệp, thường xuyên chịu rủi ro khách quan như thiên tai, hạn hán, lũ lụt dẫn đến mất mùa ảnh hưởng đến việc thu hồi vốn.</w:t>
      </w:r>
    </w:p>
    <w:p w14:paraId="5F17E659" w14:textId="77777777" w:rsidR="00811D6F" w:rsidRPr="00AE6F70" w:rsidRDefault="00811D6F" w:rsidP="00AE6F70">
      <w:pPr>
        <w:widowControl w:val="0"/>
        <w:spacing w:before="80" w:after="0" w:line="320" w:lineRule="exact"/>
        <w:ind w:firstLine="709"/>
        <w:jc w:val="both"/>
        <w:rPr>
          <w:rFonts w:cs="Times New Roman"/>
          <w:spacing w:val="-12"/>
          <w:szCs w:val="28"/>
          <w:lang w:val="en-US"/>
        </w:rPr>
      </w:pPr>
    </w:p>
    <w:p w14:paraId="2381953B" w14:textId="77777777" w:rsidR="00E72BE4" w:rsidRPr="0011646C" w:rsidRDefault="00D6419E" w:rsidP="00AE6F70">
      <w:pPr>
        <w:pStyle w:val="Heading1"/>
        <w:widowControl w:val="0"/>
        <w:spacing w:before="80" w:line="320" w:lineRule="exact"/>
        <w:contextualSpacing w:val="0"/>
        <w:rPr>
          <w:rFonts w:cs="Times New Roman"/>
          <w:bCs/>
          <w:sz w:val="24"/>
          <w:szCs w:val="24"/>
          <w:lang w:val="en-US"/>
        </w:rPr>
      </w:pPr>
      <w:bookmarkStart w:id="40" w:name="_Toc119072114"/>
      <w:bookmarkStart w:id="41" w:name="_Toc124327030"/>
      <w:bookmarkEnd w:id="4"/>
      <w:bookmarkEnd w:id="5"/>
      <w:bookmarkEnd w:id="6"/>
      <w:r w:rsidRPr="0011646C">
        <w:rPr>
          <w:rFonts w:cs="Times New Roman"/>
          <w:bCs/>
          <w:sz w:val="24"/>
          <w:szCs w:val="24"/>
          <w:lang w:val="en-US"/>
        </w:rPr>
        <w:t xml:space="preserve">PHẦN THỨ HAI: </w:t>
      </w:r>
      <w:r w:rsidR="00214DAA" w:rsidRPr="0011646C">
        <w:rPr>
          <w:rFonts w:cs="Times New Roman"/>
          <w:bCs/>
          <w:sz w:val="24"/>
          <w:szCs w:val="24"/>
          <w:lang w:val="en-US"/>
        </w:rPr>
        <w:t>ĐỀ</w:t>
      </w:r>
      <w:r w:rsidRPr="0011646C">
        <w:rPr>
          <w:rFonts w:cs="Times New Roman"/>
          <w:bCs/>
          <w:sz w:val="24"/>
          <w:szCs w:val="24"/>
          <w:lang w:val="en-US"/>
        </w:rPr>
        <w:t xml:space="preserve"> ÁN TỔ CHỨC </w:t>
      </w:r>
      <w:r w:rsidR="006F2E6A" w:rsidRPr="0011646C">
        <w:rPr>
          <w:rFonts w:cs="Times New Roman"/>
          <w:bCs/>
          <w:sz w:val="24"/>
          <w:szCs w:val="24"/>
          <w:lang w:val="en-US"/>
        </w:rPr>
        <w:t xml:space="preserve">LẠI </w:t>
      </w:r>
      <w:r w:rsidRPr="0011646C">
        <w:rPr>
          <w:rFonts w:cs="Times New Roman"/>
          <w:bCs/>
          <w:sz w:val="24"/>
          <w:szCs w:val="24"/>
          <w:lang w:val="en-US"/>
        </w:rPr>
        <w:t xml:space="preserve">QUỸ HỖ TRỢ PHÁT TRIỂN HTX THÀNH PHỐ HÀ NỘI </w:t>
      </w:r>
      <w:r w:rsidR="00E72BE4" w:rsidRPr="0011646C">
        <w:rPr>
          <w:rFonts w:cs="Times New Roman"/>
          <w:bCs/>
          <w:sz w:val="24"/>
          <w:szCs w:val="24"/>
          <w:lang w:val="en-US"/>
        </w:rPr>
        <w:t xml:space="preserve">HOẠT ĐỘNG </w:t>
      </w:r>
      <w:r w:rsidRPr="0011646C">
        <w:rPr>
          <w:rFonts w:cs="Times New Roman"/>
          <w:bCs/>
          <w:sz w:val="24"/>
          <w:szCs w:val="24"/>
          <w:lang w:val="en-US"/>
        </w:rPr>
        <w:t xml:space="preserve">THEO MÔ HÌNH CÔNG TY TNHH </w:t>
      </w:r>
    </w:p>
    <w:p w14:paraId="29F8CF91" w14:textId="080ADB09" w:rsidR="00AD5EE6" w:rsidRPr="0011646C" w:rsidRDefault="00D6419E" w:rsidP="00AE6F70">
      <w:pPr>
        <w:pStyle w:val="Heading1"/>
        <w:widowControl w:val="0"/>
        <w:spacing w:before="80" w:line="320" w:lineRule="exact"/>
        <w:contextualSpacing w:val="0"/>
        <w:rPr>
          <w:rFonts w:cs="Times New Roman"/>
          <w:bCs/>
          <w:sz w:val="24"/>
          <w:szCs w:val="24"/>
          <w:lang w:val="en-US"/>
        </w:rPr>
      </w:pPr>
      <w:r w:rsidRPr="0011646C">
        <w:rPr>
          <w:rFonts w:cs="Times New Roman"/>
          <w:bCs/>
          <w:sz w:val="24"/>
          <w:szCs w:val="24"/>
          <w:lang w:val="en-US"/>
        </w:rPr>
        <w:t>MỘT THÀNH VIÊN DO NHÀ NƯỚC NẮM GIỮ 100% VỐN ĐIỀU LỆ</w:t>
      </w:r>
    </w:p>
    <w:p w14:paraId="42AAEFEE" w14:textId="29722877" w:rsidR="00B81E99" w:rsidRDefault="00F92E7C" w:rsidP="00AE6F70">
      <w:pPr>
        <w:pStyle w:val="Heading1"/>
        <w:widowControl w:val="0"/>
        <w:spacing w:before="80" w:line="320" w:lineRule="exact"/>
        <w:contextualSpacing w:val="0"/>
        <w:rPr>
          <w:rFonts w:cs="Times New Roman"/>
          <w:bCs/>
          <w:szCs w:val="28"/>
          <w:lang w:val="en-US"/>
        </w:rPr>
      </w:pPr>
      <w:r w:rsidRPr="00AE6F70">
        <w:rPr>
          <w:rFonts w:cs="Times New Roman"/>
          <w:bCs/>
          <w:szCs w:val="28"/>
          <w:lang w:val="en-US"/>
        </w:rPr>
        <w:t xml:space="preserve"> (T</w:t>
      </w:r>
      <w:r w:rsidR="00AD5EE6" w:rsidRPr="00AE6F70">
        <w:rPr>
          <w:rFonts w:cs="Times New Roman"/>
          <w:bCs/>
          <w:szCs w:val="28"/>
          <w:lang w:val="en-US"/>
        </w:rPr>
        <w:t>heo điểm d</w:t>
      </w:r>
      <w:r w:rsidR="00214DAA" w:rsidRPr="00AE6F70">
        <w:rPr>
          <w:rFonts w:cs="Times New Roman"/>
          <w:bCs/>
          <w:szCs w:val="28"/>
          <w:lang w:val="en-US"/>
        </w:rPr>
        <w:t xml:space="preserve"> </w:t>
      </w:r>
      <w:r w:rsidR="00AD5EE6" w:rsidRPr="00AE6F70">
        <w:rPr>
          <w:rFonts w:cs="Times New Roman"/>
          <w:bCs/>
          <w:szCs w:val="28"/>
          <w:lang w:val="en-US"/>
        </w:rPr>
        <w:t>khoản</w:t>
      </w:r>
      <w:r w:rsidR="00214DAA" w:rsidRPr="00AE6F70">
        <w:rPr>
          <w:rFonts w:cs="Times New Roman"/>
          <w:bCs/>
          <w:szCs w:val="28"/>
          <w:lang w:val="en-US"/>
        </w:rPr>
        <w:t xml:space="preserve"> </w:t>
      </w:r>
      <w:r w:rsidR="00AD5EE6" w:rsidRPr="00AE6F70">
        <w:rPr>
          <w:rFonts w:cs="Times New Roman"/>
          <w:bCs/>
          <w:szCs w:val="28"/>
          <w:lang w:val="en-US"/>
        </w:rPr>
        <w:t>5</w:t>
      </w:r>
      <w:r w:rsidR="00214DAA" w:rsidRPr="00AE6F70">
        <w:rPr>
          <w:rFonts w:cs="Times New Roman"/>
          <w:bCs/>
          <w:szCs w:val="28"/>
          <w:lang w:val="en-US"/>
        </w:rPr>
        <w:t xml:space="preserve"> </w:t>
      </w:r>
      <w:r w:rsidRPr="00AE6F70">
        <w:rPr>
          <w:rFonts w:cs="Times New Roman"/>
          <w:bCs/>
          <w:szCs w:val="28"/>
          <w:lang w:val="en-US"/>
        </w:rPr>
        <w:t>Đ</w:t>
      </w:r>
      <w:r w:rsidR="00AD5EE6" w:rsidRPr="00AE6F70">
        <w:rPr>
          <w:rFonts w:cs="Times New Roman"/>
          <w:bCs/>
          <w:szCs w:val="28"/>
          <w:lang w:val="en-US"/>
        </w:rPr>
        <w:t>iều</w:t>
      </w:r>
      <w:r w:rsidRPr="00AE6F70">
        <w:rPr>
          <w:rFonts w:cs="Times New Roman"/>
          <w:bCs/>
          <w:szCs w:val="28"/>
          <w:lang w:val="en-US"/>
        </w:rPr>
        <w:t xml:space="preserve"> 58 N</w:t>
      </w:r>
      <w:r w:rsidR="00AD5EE6" w:rsidRPr="00AE6F70">
        <w:rPr>
          <w:rFonts w:cs="Times New Roman"/>
          <w:bCs/>
          <w:szCs w:val="28"/>
          <w:lang w:val="en-US"/>
        </w:rPr>
        <w:t>ghị định số</w:t>
      </w:r>
      <w:r w:rsidRPr="00AE6F70">
        <w:rPr>
          <w:rFonts w:cs="Times New Roman"/>
          <w:bCs/>
          <w:szCs w:val="28"/>
          <w:lang w:val="en-US"/>
        </w:rPr>
        <w:t xml:space="preserve"> 45/2021/NĐ-CP</w:t>
      </w:r>
      <w:r w:rsidR="00AD5EE6" w:rsidRPr="00AE6F70">
        <w:rPr>
          <w:rFonts w:cs="Times New Roman"/>
          <w:bCs/>
          <w:szCs w:val="28"/>
          <w:lang w:val="en-US"/>
        </w:rPr>
        <w:t xml:space="preserve"> ngày 31/3/2021 của Chính phủ</w:t>
      </w:r>
      <w:r w:rsidRPr="00AE6F70">
        <w:rPr>
          <w:rFonts w:cs="Times New Roman"/>
          <w:bCs/>
          <w:szCs w:val="28"/>
          <w:lang w:val="en-US"/>
        </w:rPr>
        <w:t>)</w:t>
      </w:r>
    </w:p>
    <w:p w14:paraId="2435342C" w14:textId="77777777" w:rsidR="00811D6F" w:rsidRPr="00811D6F" w:rsidRDefault="00811D6F" w:rsidP="00811D6F">
      <w:pPr>
        <w:rPr>
          <w:sz w:val="12"/>
          <w:szCs w:val="12"/>
          <w:lang w:val="en-US"/>
        </w:rPr>
      </w:pPr>
    </w:p>
    <w:p w14:paraId="775615B2" w14:textId="175B3485" w:rsidR="000B602F" w:rsidRPr="003D787D" w:rsidRDefault="00D6419E" w:rsidP="00AE6F70">
      <w:pPr>
        <w:pStyle w:val="Heading2"/>
        <w:widowControl w:val="0"/>
        <w:spacing w:before="80" w:after="0" w:line="320" w:lineRule="exact"/>
        <w:ind w:firstLine="560"/>
        <w:rPr>
          <w:rFonts w:cs="Times New Roman"/>
          <w:bCs/>
          <w:spacing w:val="0"/>
          <w:sz w:val="24"/>
          <w:szCs w:val="24"/>
          <w:lang w:val="en-US"/>
        </w:rPr>
      </w:pPr>
      <w:bookmarkStart w:id="42" w:name="_Toc124327031"/>
      <w:bookmarkEnd w:id="40"/>
      <w:bookmarkEnd w:id="41"/>
      <w:r w:rsidRPr="003D787D">
        <w:rPr>
          <w:rFonts w:cs="Times New Roman"/>
          <w:bCs/>
          <w:spacing w:val="0"/>
          <w:sz w:val="24"/>
          <w:szCs w:val="24"/>
          <w:lang w:val="en-US"/>
        </w:rPr>
        <w:t xml:space="preserve">I. </w:t>
      </w:r>
      <w:bookmarkEnd w:id="42"/>
      <w:r w:rsidRPr="003D787D">
        <w:rPr>
          <w:rFonts w:cs="Times New Roman"/>
          <w:bCs/>
          <w:spacing w:val="0"/>
          <w:sz w:val="24"/>
          <w:szCs w:val="24"/>
          <w:lang w:val="en-US"/>
        </w:rPr>
        <w:t xml:space="preserve">SỰ CẦN THIẾT TỔ CHỨC </w:t>
      </w:r>
      <w:r w:rsidR="00AD5EE6" w:rsidRPr="003D787D">
        <w:rPr>
          <w:rFonts w:cs="Times New Roman"/>
          <w:bCs/>
          <w:spacing w:val="0"/>
          <w:sz w:val="24"/>
          <w:szCs w:val="24"/>
          <w:lang w:val="en-US"/>
        </w:rPr>
        <w:t xml:space="preserve">LẠI </w:t>
      </w:r>
      <w:r w:rsidRPr="003D787D">
        <w:rPr>
          <w:rFonts w:cs="Times New Roman"/>
          <w:bCs/>
          <w:spacing w:val="0"/>
          <w:sz w:val="24"/>
          <w:szCs w:val="24"/>
          <w:lang w:val="en-US"/>
        </w:rPr>
        <w:t>QUỸ HỖ TRỢ PHÁT TRIỂN HTX THÀNH PHỐ HÀ NỘI</w:t>
      </w:r>
    </w:p>
    <w:p w14:paraId="28037CD2" w14:textId="08CB1DDA" w:rsidR="009007F2" w:rsidRPr="00AE6F70" w:rsidRDefault="009007F2" w:rsidP="00AE6F70">
      <w:pPr>
        <w:widowControl w:val="0"/>
        <w:spacing w:before="80" w:after="0" w:line="320" w:lineRule="exact"/>
        <w:ind w:firstLine="560"/>
        <w:rPr>
          <w:rFonts w:cs="Times New Roman"/>
          <w:b/>
          <w:bCs/>
          <w:szCs w:val="28"/>
          <w:lang w:val="en-US"/>
        </w:rPr>
      </w:pPr>
      <w:r w:rsidRPr="00AE6F70">
        <w:rPr>
          <w:rFonts w:cs="Times New Roman"/>
          <w:b/>
          <w:bCs/>
          <w:szCs w:val="28"/>
          <w:lang w:val="en-US"/>
        </w:rPr>
        <w:t>1. C</w:t>
      </w:r>
      <w:r w:rsidR="00B01C81" w:rsidRPr="00AE6F70">
        <w:rPr>
          <w:rFonts w:cs="Times New Roman"/>
          <w:b/>
          <w:bCs/>
          <w:szCs w:val="28"/>
          <w:lang w:val="en-US"/>
        </w:rPr>
        <w:t>ơ sở</w:t>
      </w:r>
      <w:r w:rsidRPr="00AE6F70">
        <w:rPr>
          <w:rFonts w:cs="Times New Roman"/>
          <w:b/>
          <w:bCs/>
          <w:szCs w:val="28"/>
          <w:lang w:val="en-US"/>
        </w:rPr>
        <w:t xml:space="preserve"> pháp lý</w:t>
      </w:r>
    </w:p>
    <w:p w14:paraId="6FF8F59D" w14:textId="30CF7772" w:rsidR="0041467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414672" w:rsidRPr="00AE6F70">
        <w:rPr>
          <w:rFonts w:cs="Times New Roman"/>
          <w:szCs w:val="28"/>
          <w:lang w:val="nl-NL"/>
        </w:rPr>
        <w:t xml:space="preserve">Căn cứ Luật Hợp tác xã (HTX) số </w:t>
      </w:r>
      <w:r w:rsidR="008039BC" w:rsidRPr="00AE6F70">
        <w:rPr>
          <w:rFonts w:cs="Times New Roman"/>
          <w:szCs w:val="28"/>
          <w:lang w:val="nl-NL"/>
        </w:rPr>
        <w:t>23</w:t>
      </w:r>
      <w:r w:rsidR="00414672" w:rsidRPr="00AE6F70">
        <w:rPr>
          <w:rFonts w:cs="Times New Roman"/>
          <w:szCs w:val="28"/>
          <w:lang w:val="nl-NL"/>
        </w:rPr>
        <w:t>/20</w:t>
      </w:r>
      <w:r w:rsidR="008039BC" w:rsidRPr="00AE6F70">
        <w:rPr>
          <w:rFonts w:cs="Times New Roman"/>
          <w:szCs w:val="28"/>
          <w:lang w:val="nl-NL"/>
        </w:rPr>
        <w:t>12</w:t>
      </w:r>
      <w:r w:rsidR="00414672" w:rsidRPr="00AE6F70">
        <w:rPr>
          <w:rFonts w:cs="Times New Roman"/>
          <w:szCs w:val="28"/>
          <w:lang w:val="nl-NL"/>
        </w:rPr>
        <w:t>/QH1</w:t>
      </w:r>
      <w:r w:rsidR="008039BC" w:rsidRPr="00AE6F70">
        <w:rPr>
          <w:rFonts w:cs="Times New Roman"/>
          <w:szCs w:val="28"/>
          <w:lang w:val="nl-NL"/>
        </w:rPr>
        <w:t>3</w:t>
      </w:r>
      <w:r w:rsidR="00414672" w:rsidRPr="00AE6F70">
        <w:rPr>
          <w:rFonts w:cs="Times New Roman"/>
          <w:szCs w:val="28"/>
          <w:lang w:val="nl-NL"/>
        </w:rPr>
        <w:t>, ngày 20/</w:t>
      </w:r>
      <w:r w:rsidR="008039BC" w:rsidRPr="00AE6F70">
        <w:rPr>
          <w:rFonts w:cs="Times New Roman"/>
          <w:szCs w:val="28"/>
          <w:lang w:val="nl-NL"/>
        </w:rPr>
        <w:t>11</w:t>
      </w:r>
      <w:r w:rsidR="00414672" w:rsidRPr="00AE6F70">
        <w:rPr>
          <w:rFonts w:cs="Times New Roman"/>
          <w:szCs w:val="28"/>
          <w:lang w:val="nl-NL"/>
        </w:rPr>
        <w:t>/20</w:t>
      </w:r>
      <w:r w:rsidR="008039BC" w:rsidRPr="00AE6F70">
        <w:rPr>
          <w:rFonts w:cs="Times New Roman"/>
          <w:szCs w:val="28"/>
          <w:lang w:val="nl-NL"/>
        </w:rPr>
        <w:t>12</w:t>
      </w:r>
      <w:r w:rsidR="00414672" w:rsidRPr="00AE6F70">
        <w:rPr>
          <w:rFonts w:cs="Times New Roman"/>
          <w:szCs w:val="28"/>
          <w:lang w:val="nl-NL"/>
        </w:rPr>
        <w:t xml:space="preserve"> của Quốc hội khoá X</w:t>
      </w:r>
      <w:r w:rsidR="008039BC" w:rsidRPr="00AE6F70">
        <w:rPr>
          <w:rFonts w:cs="Times New Roman"/>
          <w:szCs w:val="28"/>
          <w:lang w:val="nl-NL"/>
        </w:rPr>
        <w:t>III</w:t>
      </w:r>
      <w:r w:rsidR="00414672" w:rsidRPr="00AE6F70">
        <w:rPr>
          <w:rFonts w:cs="Times New Roman"/>
          <w:szCs w:val="28"/>
          <w:lang w:val="nl-NL"/>
        </w:rPr>
        <w:t xml:space="preserve"> Nước Cộng hoà xã hội chủ nghĩa Việt Nam;</w:t>
      </w:r>
    </w:p>
    <w:p w14:paraId="0E105BA4" w14:textId="6ECB81EF" w:rsidR="009007F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9007F2" w:rsidRPr="00AE6F70">
        <w:rPr>
          <w:rFonts w:cs="Times New Roman"/>
          <w:szCs w:val="28"/>
          <w:lang w:val="nl-NL"/>
        </w:rPr>
        <w:t>Căn cứ Luật Quản lý, sử dụng vốn nhà nước đầu tư vào sản xuất, kinh doanh tại doanh nghiệp ngày 26/11/2014;</w:t>
      </w:r>
    </w:p>
    <w:p w14:paraId="249852FC" w14:textId="0B21B8E6" w:rsidR="009007F2" w:rsidRPr="00AE6F70" w:rsidRDefault="002F6F29" w:rsidP="00AE6F70">
      <w:pPr>
        <w:widowControl w:val="0"/>
        <w:spacing w:before="80" w:after="0" w:line="320" w:lineRule="exact"/>
        <w:ind w:firstLine="709"/>
        <w:jc w:val="both"/>
        <w:rPr>
          <w:rFonts w:cs="Times New Roman"/>
          <w:spacing w:val="-2"/>
          <w:szCs w:val="28"/>
          <w:lang w:val="nl-NL"/>
        </w:rPr>
      </w:pPr>
      <w:r w:rsidRPr="00AE6F70">
        <w:rPr>
          <w:rFonts w:cs="Times New Roman"/>
          <w:spacing w:val="-2"/>
          <w:szCs w:val="28"/>
          <w:lang w:val="nl-NL"/>
        </w:rPr>
        <w:t xml:space="preserve">- </w:t>
      </w:r>
      <w:r w:rsidR="009007F2" w:rsidRPr="00AE6F70">
        <w:rPr>
          <w:rFonts w:cs="Times New Roman"/>
          <w:spacing w:val="-2"/>
          <w:szCs w:val="28"/>
          <w:lang w:val="nl-NL"/>
        </w:rPr>
        <w:t xml:space="preserve">Căn cứ Nghị định </w:t>
      </w:r>
      <w:r w:rsidR="007823D2">
        <w:rPr>
          <w:rFonts w:cs="Times New Roman"/>
          <w:spacing w:val="-2"/>
          <w:szCs w:val="28"/>
          <w:lang w:val="nl-NL"/>
        </w:rPr>
        <w:t xml:space="preserve">số </w:t>
      </w:r>
      <w:r w:rsidR="009007F2" w:rsidRPr="00AE6F70">
        <w:rPr>
          <w:rFonts w:cs="Times New Roman"/>
          <w:spacing w:val="-2"/>
          <w:szCs w:val="28"/>
          <w:lang w:val="nl-NL"/>
        </w:rPr>
        <w:t>87/2015/NĐ-CP ngày 6/10/2015 về giám sát đầu tư vốn nhà nước vào doanh nghiệp; giám sát tài chính, đánh giá hiệu quả hoạt động và công khai thông tin tài chính của doanh nghiệp nhà nước và doanh nghiệp có vốn nhà nước;</w:t>
      </w:r>
    </w:p>
    <w:p w14:paraId="02B44E10" w14:textId="377566AC" w:rsidR="009007F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9007F2" w:rsidRPr="00AE6F70">
        <w:rPr>
          <w:rFonts w:cs="Times New Roman"/>
          <w:szCs w:val="28"/>
          <w:lang w:val="nl-NL"/>
        </w:rPr>
        <w:t>Căn cứ Luậ</w:t>
      </w:r>
      <w:r w:rsidR="007823D2">
        <w:rPr>
          <w:rFonts w:cs="Times New Roman"/>
          <w:szCs w:val="28"/>
          <w:lang w:val="nl-NL"/>
        </w:rPr>
        <w:t>t c</w:t>
      </w:r>
      <w:r w:rsidR="009007F2" w:rsidRPr="00AE6F70">
        <w:rPr>
          <w:rFonts w:cs="Times New Roman"/>
          <w:szCs w:val="28"/>
          <w:lang w:val="nl-NL"/>
        </w:rPr>
        <w:t>ác tổ chức tín dụng ngày 16 tháng 6 năm 2010; Luật sửa đổi, bổ sung một số điều của Luật các tổ chức tín dụng ngày 20 tháng 11 năm 2017;</w:t>
      </w:r>
    </w:p>
    <w:p w14:paraId="1EB30191" w14:textId="34DAAF71" w:rsidR="009007F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9007F2" w:rsidRPr="00AE6F70">
        <w:rPr>
          <w:rFonts w:cs="Times New Roman"/>
          <w:szCs w:val="28"/>
          <w:lang w:val="nl-NL"/>
        </w:rPr>
        <w:t xml:space="preserve">Căn cứ Nghị định số 45/2021/NĐ-CP ngày 31/3/2021 của Chính phủ về việc thành lập, tổ chức và hoạt động của Quỹ </w:t>
      </w:r>
      <w:r w:rsidR="004771D7" w:rsidRPr="00AE6F70">
        <w:rPr>
          <w:rFonts w:cs="Times New Roman"/>
          <w:szCs w:val="28"/>
          <w:lang w:val="nl-NL"/>
        </w:rPr>
        <w:t>h</w:t>
      </w:r>
      <w:r w:rsidR="009007F2" w:rsidRPr="00AE6F70">
        <w:rPr>
          <w:rFonts w:cs="Times New Roman"/>
          <w:szCs w:val="28"/>
          <w:lang w:val="nl-NL"/>
        </w:rPr>
        <w:t xml:space="preserve">ỗ trợ phát triển hợp tác xã; </w:t>
      </w:r>
    </w:p>
    <w:p w14:paraId="142BA91A" w14:textId="61ABAD1F" w:rsidR="009007F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9007F2" w:rsidRPr="00AE6F70">
        <w:rPr>
          <w:rFonts w:cs="Times New Roman"/>
          <w:szCs w:val="28"/>
          <w:lang w:val="nl-NL"/>
        </w:rPr>
        <w:t xml:space="preserve">Căn cứ Thông tư số 13/2022/TT-BLĐTBXH ngày 30/6/2022 của Bộ Lao động – Thương binh Xã hội về việc hướng dẫn thực hiện quản lý lao động, tiền lương, thù lao, tiền thưởng đối với Quỹ </w:t>
      </w:r>
      <w:r w:rsidR="004771D7" w:rsidRPr="00AE6F70">
        <w:rPr>
          <w:rFonts w:cs="Times New Roman"/>
          <w:szCs w:val="28"/>
          <w:lang w:val="nl-NL"/>
        </w:rPr>
        <w:t>h</w:t>
      </w:r>
      <w:r w:rsidR="009007F2" w:rsidRPr="00AE6F70">
        <w:rPr>
          <w:rFonts w:cs="Times New Roman"/>
          <w:szCs w:val="28"/>
          <w:lang w:val="nl-NL"/>
        </w:rPr>
        <w:t xml:space="preserve">ỗ trợ phát triển hợp tác xã; </w:t>
      </w:r>
    </w:p>
    <w:p w14:paraId="6B2191A6" w14:textId="1010B256" w:rsidR="009007F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9007F2" w:rsidRPr="00AE6F70">
        <w:rPr>
          <w:rFonts w:cs="Times New Roman"/>
          <w:szCs w:val="28"/>
          <w:lang w:val="nl-NL"/>
        </w:rPr>
        <w:t xml:space="preserve">Căn cứ Thông tư số 52/2022/TT-BTC ngày 12/8/2022 của Bộ tài chính về việc hướng dẫn một số điều của Nghị định số 45/2021/NĐ-CP ngày 31 tháng 3 năm 2021 của Chính phủ về việc thành lập, tổ chức và hoạt động của Quỹ </w:t>
      </w:r>
      <w:r w:rsidR="004771D7" w:rsidRPr="00AE6F70">
        <w:rPr>
          <w:rFonts w:cs="Times New Roman"/>
          <w:szCs w:val="28"/>
          <w:lang w:val="nl-NL"/>
        </w:rPr>
        <w:t>h</w:t>
      </w:r>
      <w:r w:rsidR="009007F2" w:rsidRPr="00AE6F70">
        <w:rPr>
          <w:rFonts w:cs="Times New Roman"/>
          <w:szCs w:val="28"/>
          <w:lang w:val="nl-NL"/>
        </w:rPr>
        <w:t xml:space="preserve">ỗ trợ phát triển </w:t>
      </w:r>
      <w:r w:rsidR="004F7B78" w:rsidRPr="00AE6F70">
        <w:rPr>
          <w:rFonts w:cs="Times New Roman"/>
          <w:szCs w:val="28"/>
          <w:lang w:val="nl-NL"/>
        </w:rPr>
        <w:t>hợp tác xã</w:t>
      </w:r>
      <w:r w:rsidRPr="00AE6F70">
        <w:rPr>
          <w:rFonts w:cs="Times New Roman"/>
          <w:szCs w:val="28"/>
          <w:lang w:val="nl-NL"/>
        </w:rPr>
        <w:t>.</w:t>
      </w:r>
    </w:p>
    <w:p w14:paraId="0E3CCCC2" w14:textId="1D535708" w:rsidR="006251B2" w:rsidRPr="00AE6F70" w:rsidRDefault="009007F2" w:rsidP="00AE6F70">
      <w:pPr>
        <w:pStyle w:val="Heading2"/>
        <w:widowControl w:val="0"/>
        <w:spacing w:before="80" w:after="0" w:line="320" w:lineRule="exact"/>
        <w:rPr>
          <w:rFonts w:ascii="Times New Roman" w:hAnsi="Times New Roman" w:cs="Times New Roman"/>
          <w:bCs/>
          <w:szCs w:val="28"/>
          <w:lang w:val="en-US"/>
        </w:rPr>
      </w:pPr>
      <w:r w:rsidRPr="00AE6F70">
        <w:rPr>
          <w:rFonts w:ascii="Times New Roman" w:hAnsi="Times New Roman" w:cs="Times New Roman"/>
          <w:bCs/>
          <w:szCs w:val="28"/>
          <w:lang w:val="en-US"/>
        </w:rPr>
        <w:t>2</w:t>
      </w:r>
      <w:r w:rsidR="006251B2" w:rsidRPr="00AE6F70">
        <w:rPr>
          <w:rFonts w:ascii="Times New Roman" w:hAnsi="Times New Roman" w:cs="Times New Roman"/>
          <w:bCs/>
          <w:szCs w:val="28"/>
          <w:lang w:val="en-US"/>
        </w:rPr>
        <w:t xml:space="preserve">. </w:t>
      </w:r>
      <w:r w:rsidR="00B01C81" w:rsidRPr="00AE6F70">
        <w:rPr>
          <w:rFonts w:ascii="Times New Roman" w:hAnsi="Times New Roman" w:cs="Times New Roman"/>
          <w:bCs/>
          <w:szCs w:val="28"/>
          <w:lang w:val="en-US"/>
        </w:rPr>
        <w:t>Cơ sở</w:t>
      </w:r>
      <w:r w:rsidR="006251B2" w:rsidRPr="00AE6F70">
        <w:rPr>
          <w:rFonts w:ascii="Times New Roman" w:hAnsi="Times New Roman" w:cs="Times New Roman"/>
          <w:bCs/>
          <w:szCs w:val="28"/>
          <w:lang w:val="en-US"/>
        </w:rPr>
        <w:t xml:space="preserve"> thực tiễn</w:t>
      </w:r>
    </w:p>
    <w:p w14:paraId="4D87DCB5" w14:textId="17E02D3D" w:rsidR="006251B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6251B2" w:rsidRPr="00AE6F70">
        <w:rPr>
          <w:rFonts w:cs="Times New Roman"/>
          <w:szCs w:val="28"/>
          <w:lang w:val="nl-NL"/>
        </w:rPr>
        <w:t xml:space="preserve">Số lượng HTX, thành viên HTX </w:t>
      </w:r>
      <w:r w:rsidR="0006070D" w:rsidRPr="00AE6F70">
        <w:rPr>
          <w:rFonts w:cs="Times New Roman"/>
          <w:szCs w:val="28"/>
          <w:lang w:val="nl-NL"/>
        </w:rPr>
        <w:t xml:space="preserve">ngày </w:t>
      </w:r>
      <w:r w:rsidR="006251B2" w:rsidRPr="00AE6F70">
        <w:rPr>
          <w:rFonts w:cs="Times New Roman"/>
          <w:szCs w:val="28"/>
          <w:lang w:val="nl-NL"/>
        </w:rPr>
        <w:t xml:space="preserve">càng tăng theo chiều hướng hoạt động </w:t>
      </w:r>
      <w:r w:rsidR="006251B2" w:rsidRPr="00AE6F70">
        <w:rPr>
          <w:rFonts w:cs="Times New Roman"/>
          <w:szCs w:val="28"/>
          <w:lang w:val="nl-NL"/>
        </w:rPr>
        <w:lastRenderedPageBreak/>
        <w:t xml:space="preserve">có hiệu quả thì nhu cầu về vay vốn để sản xuất kinh doanh </w:t>
      </w:r>
      <w:r w:rsidR="0006070D" w:rsidRPr="00AE6F70">
        <w:rPr>
          <w:rFonts w:cs="Times New Roman"/>
          <w:szCs w:val="28"/>
          <w:lang w:val="nl-NL"/>
        </w:rPr>
        <w:t xml:space="preserve">ngày </w:t>
      </w:r>
      <w:r w:rsidR="006251B2" w:rsidRPr="00AE6F70">
        <w:rPr>
          <w:rFonts w:cs="Times New Roman"/>
          <w:szCs w:val="28"/>
          <w:lang w:val="nl-NL"/>
        </w:rPr>
        <w:t>càng lớn, mặt khác sau 15 năm hoạt động, Quỹ đã nắm chắc đặc thù và tình hình hoạt động của các HTX, thành viên HTX nên có lợi thế hơn các tổ chức tín dụng khác trong việc cho vay và thu hồi vốn.</w:t>
      </w:r>
    </w:p>
    <w:p w14:paraId="702AE85D" w14:textId="0EB052A5" w:rsidR="006251B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6251B2" w:rsidRPr="00AE6F70">
        <w:rPr>
          <w:rFonts w:cs="Times New Roman"/>
          <w:szCs w:val="28"/>
          <w:lang w:val="nl-NL"/>
        </w:rPr>
        <w:t>Việc đáp ứng nhu cầu vốn cho sự phát triển kinh tế HTX trên địa bàn Thành phố, góp phần tạo điều kiện cho các HTX ở các lĩnh vực khác nhau được mở rộng quy mô phát triển</w:t>
      </w:r>
      <w:r w:rsidR="00D6419E" w:rsidRPr="00AE6F70">
        <w:rPr>
          <w:rFonts w:cs="Times New Roman"/>
          <w:szCs w:val="28"/>
          <w:lang w:val="nl-NL"/>
        </w:rPr>
        <w:t xml:space="preserve"> sản xuất</w:t>
      </w:r>
      <w:r w:rsidR="006251B2" w:rsidRPr="00AE6F70">
        <w:rPr>
          <w:rFonts w:cs="Times New Roman"/>
          <w:szCs w:val="28"/>
          <w:lang w:val="nl-NL"/>
        </w:rPr>
        <w:t xml:space="preserve"> kinh doanh, đổi mới trang thiết bị, tạo sự liên kết, liên doanh, tương trợ nhau cùng phát triển, nhanh chóng hòa nhập vào cơ chế thị trường, tạo công ăn việc làm ổn định, nâng cao mức thu nhập cho thành viên, người lao động trong các HTX, góp phần xoá đói giảm nghèo và đóng góp vào sự nghiệp phát triển kinh tế - xã hội của Thành phố.</w:t>
      </w:r>
    </w:p>
    <w:p w14:paraId="3921251B" w14:textId="1D5F4E1F" w:rsidR="006251B2" w:rsidRPr="00AE6F70" w:rsidRDefault="002F6F29" w:rsidP="00AE6F70">
      <w:pPr>
        <w:widowControl w:val="0"/>
        <w:spacing w:before="80" w:after="0" w:line="320" w:lineRule="exact"/>
        <w:ind w:firstLine="709"/>
        <w:jc w:val="both"/>
        <w:rPr>
          <w:rFonts w:cs="Times New Roman"/>
          <w:spacing w:val="-2"/>
          <w:szCs w:val="28"/>
          <w:lang w:val="nl-NL"/>
        </w:rPr>
      </w:pPr>
      <w:r w:rsidRPr="00AE6F70">
        <w:rPr>
          <w:rFonts w:cs="Times New Roman"/>
          <w:spacing w:val="-2"/>
          <w:szCs w:val="28"/>
          <w:lang w:val="nl-NL"/>
        </w:rPr>
        <w:t xml:space="preserve">- </w:t>
      </w:r>
      <w:r w:rsidR="006251B2" w:rsidRPr="00AE6F70">
        <w:rPr>
          <w:rFonts w:cs="Times New Roman"/>
          <w:spacing w:val="-2"/>
          <w:szCs w:val="28"/>
          <w:lang w:val="nl-NL"/>
        </w:rPr>
        <w:t xml:space="preserve">Việc chuyển đổi mô hình hoạt động của Quỹ hỗ trợ phát triển HTX từ mô hình hoạt động Quỹ hiện nay sang Quỹ hỗ trợ phát triển HTX hoạt động theo mô hình công ty TNHH một thành viên do Nhà nước nắm giữ 100% vốn Điều lệ theo các quy định tại Nghị định 45/2021/NĐ-CP có ý nghĩa vô cùng quan trọng để khắc phục các tồn tại như: cơ chế huy động </w:t>
      </w:r>
      <w:r w:rsidR="008F5758" w:rsidRPr="00AE6F70">
        <w:rPr>
          <w:rFonts w:cs="Times New Roman"/>
          <w:spacing w:val="-2"/>
          <w:szCs w:val="28"/>
          <w:lang w:val="nl-NL"/>
        </w:rPr>
        <w:t>v</w:t>
      </w:r>
      <w:r w:rsidR="006251B2" w:rsidRPr="00AE6F70">
        <w:rPr>
          <w:rFonts w:cs="Times New Roman"/>
          <w:spacing w:val="-2"/>
          <w:szCs w:val="28"/>
          <w:lang w:val="nl-NL"/>
        </w:rPr>
        <w:t>ốn, cơ cấu tổ chức, bộ máy hoạt động, thẩm quyền và trách nhiệm tổ chức, cá nhân sẽ đảm bảo để Quỹ đi vào hoạt động hiệu quả hơn.</w:t>
      </w:r>
    </w:p>
    <w:p w14:paraId="36CA163C" w14:textId="6C44CE5B" w:rsidR="009007F2" w:rsidRPr="00AE6F70" w:rsidRDefault="002F6F29"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6251B2" w:rsidRPr="00AE6F70">
        <w:rPr>
          <w:rFonts w:cs="Times New Roman"/>
          <w:szCs w:val="28"/>
          <w:lang w:val="nl-NL"/>
        </w:rPr>
        <w:t>Ngoài ra việc chuyển đổi mô hình hoạt động của Quỹ còn là giải pháp để thực hiện có hiệu quả kết luận 56-KL/TW, ngày 21/02/2013 của Bộ Chính trị về đẩy mạnh thực hiện mục tiêu nghị quyết Trung ương 5 (khóa IX) và các văn bản củ</w:t>
      </w:r>
      <w:r w:rsidR="00D6419E" w:rsidRPr="00AE6F70">
        <w:rPr>
          <w:rFonts w:cs="Times New Roman"/>
          <w:szCs w:val="28"/>
          <w:lang w:val="nl-NL"/>
        </w:rPr>
        <w:t>a T</w:t>
      </w:r>
      <w:r w:rsidR="006251B2" w:rsidRPr="00AE6F70">
        <w:rPr>
          <w:rFonts w:cs="Times New Roman"/>
          <w:szCs w:val="28"/>
          <w:lang w:val="nl-NL"/>
        </w:rPr>
        <w:t xml:space="preserve">hành phố về tiếp tục đổi mới, phát triển và nâng cao hiệu quả kinh tế tập thể, từng bước đưa kinh tế tập thể của Thành phố thoát khỏi những yếu kém hiện nay, phấn đấu đạt tốc độ tăng trưởng cao hơn, tiến tới có tỷ trọng cao trong GDP của Thành phố, tạo việc làm cho người lao động, thực hiện chính sách an sinh xã hội và chương trình mục tiêu quốc gia về xây dựng nông thôn mới. </w:t>
      </w:r>
    </w:p>
    <w:p w14:paraId="7A8920B5" w14:textId="3273A9AD" w:rsidR="00B01C81" w:rsidRPr="00AE6F70" w:rsidRDefault="00B01C81" w:rsidP="00AE6F70">
      <w:pPr>
        <w:pStyle w:val="Heading2"/>
        <w:widowControl w:val="0"/>
        <w:spacing w:before="80" w:after="0" w:line="320" w:lineRule="exact"/>
        <w:rPr>
          <w:rFonts w:ascii="Times New Roman" w:hAnsi="Times New Roman" w:cs="Times New Roman"/>
          <w:szCs w:val="28"/>
          <w:lang w:val="en-US"/>
        </w:rPr>
      </w:pPr>
      <w:r w:rsidRPr="00AE6F70">
        <w:rPr>
          <w:rFonts w:ascii="Times New Roman" w:hAnsi="Times New Roman" w:cs="Times New Roman"/>
          <w:szCs w:val="28"/>
          <w:lang w:val="nl-NL"/>
        </w:rPr>
        <w:t xml:space="preserve">3. </w:t>
      </w:r>
      <w:r w:rsidRPr="00AE6F70">
        <w:rPr>
          <w:rFonts w:ascii="Times New Roman" w:hAnsi="Times New Roman" w:cs="Times New Roman"/>
          <w:szCs w:val="28"/>
          <w:lang w:val="en-US"/>
        </w:rPr>
        <w:t>Sự cần thiết tổ chức</w:t>
      </w:r>
      <w:r w:rsidR="007300F7" w:rsidRPr="00AE6F70">
        <w:rPr>
          <w:rFonts w:ascii="Times New Roman" w:hAnsi="Times New Roman" w:cs="Times New Roman"/>
          <w:szCs w:val="28"/>
          <w:lang w:val="en-US"/>
        </w:rPr>
        <w:t xml:space="preserve"> lại </w:t>
      </w:r>
      <w:r w:rsidRPr="00AE6F70">
        <w:rPr>
          <w:rFonts w:ascii="Times New Roman" w:hAnsi="Times New Roman" w:cs="Times New Roman"/>
          <w:szCs w:val="28"/>
          <w:lang w:val="en-US"/>
        </w:rPr>
        <w:t>Quỹ</w:t>
      </w:r>
      <w:r w:rsidR="007300F7" w:rsidRPr="00AE6F70">
        <w:rPr>
          <w:rFonts w:ascii="Times New Roman" w:hAnsi="Times New Roman" w:cs="Times New Roman"/>
          <w:szCs w:val="28"/>
          <w:lang w:val="en-US"/>
        </w:rPr>
        <w:t xml:space="preserve"> hỗ trợ phát triển HTX thành phố Hà Nội</w:t>
      </w:r>
      <w:r w:rsidRPr="00AE6F70">
        <w:rPr>
          <w:rFonts w:ascii="Times New Roman" w:hAnsi="Times New Roman" w:cs="Times New Roman"/>
          <w:szCs w:val="28"/>
          <w:lang w:val="en-US"/>
        </w:rPr>
        <w:t xml:space="preserve"> </w:t>
      </w:r>
    </w:p>
    <w:p w14:paraId="2066CCDC" w14:textId="05A019A0" w:rsidR="00EC120D" w:rsidRPr="00AE6F70" w:rsidRDefault="00A51294" w:rsidP="00AE6F70">
      <w:pPr>
        <w:widowControl w:val="0"/>
        <w:spacing w:before="80" w:after="0" w:line="320" w:lineRule="exact"/>
        <w:ind w:firstLine="709"/>
        <w:jc w:val="both"/>
        <w:rPr>
          <w:rFonts w:cs="Times New Roman"/>
          <w:szCs w:val="28"/>
          <w:lang w:val="nl-NL"/>
        </w:rPr>
      </w:pPr>
      <w:r w:rsidRPr="00AE6F70">
        <w:rPr>
          <w:rFonts w:cs="Times New Roman"/>
          <w:szCs w:val="28"/>
          <w:lang w:val="nl-NL"/>
        </w:rPr>
        <w:t xml:space="preserve">- </w:t>
      </w:r>
      <w:r w:rsidR="00EC120D" w:rsidRPr="00AE6F70">
        <w:rPr>
          <w:rFonts w:cs="Times New Roman"/>
          <w:szCs w:val="28"/>
          <w:lang w:val="nl-NL"/>
        </w:rPr>
        <w:t xml:space="preserve">Thực hiện </w:t>
      </w:r>
      <w:r w:rsidRPr="00AE6F70">
        <w:rPr>
          <w:rFonts w:cs="Times New Roman"/>
          <w:szCs w:val="28"/>
          <w:lang w:val="nl-NL"/>
        </w:rPr>
        <w:t xml:space="preserve">quy định tại </w:t>
      </w:r>
      <w:r w:rsidR="00EC120D" w:rsidRPr="00AE6F70">
        <w:rPr>
          <w:rFonts w:cs="Times New Roman"/>
          <w:szCs w:val="28"/>
          <w:lang w:val="nl-NL"/>
        </w:rPr>
        <w:t xml:space="preserve">Nghị định số 45/2021/NĐ-CP ngày 31/3/2021 của Chính phủ về việc thành lập, tổ chức và hoạt động của Quỹ hỗ trợ phát triển hợp tác xã. Trong đó </w:t>
      </w:r>
      <w:r w:rsidR="0080597D" w:rsidRPr="00AE6F70">
        <w:rPr>
          <w:rFonts w:cs="Times New Roman"/>
          <w:szCs w:val="28"/>
          <w:lang w:val="nl-NL"/>
        </w:rPr>
        <w:t>tại</w:t>
      </w:r>
      <w:r w:rsidR="00A902DC" w:rsidRPr="00AE6F70">
        <w:rPr>
          <w:rFonts w:cs="Times New Roman"/>
          <w:szCs w:val="28"/>
          <w:lang w:val="nl-NL"/>
        </w:rPr>
        <w:t xml:space="preserve"> khoản</w:t>
      </w:r>
      <w:r w:rsidR="00D6419E" w:rsidRPr="00AE6F70">
        <w:rPr>
          <w:rFonts w:cs="Times New Roman"/>
          <w:szCs w:val="28"/>
          <w:lang w:val="nl-NL"/>
        </w:rPr>
        <w:t xml:space="preserve"> 5 Đ</w:t>
      </w:r>
      <w:r w:rsidR="0080597D" w:rsidRPr="00AE6F70">
        <w:rPr>
          <w:rFonts w:cs="Times New Roman"/>
          <w:szCs w:val="28"/>
          <w:lang w:val="nl-NL"/>
        </w:rPr>
        <w:t xml:space="preserve">iều 58 </w:t>
      </w:r>
      <w:r w:rsidR="00EC120D" w:rsidRPr="00AE6F70">
        <w:rPr>
          <w:rFonts w:cs="Times New Roman"/>
          <w:szCs w:val="28"/>
          <w:lang w:val="nl-NL"/>
        </w:rPr>
        <w:t>quy định:</w:t>
      </w:r>
    </w:p>
    <w:p w14:paraId="22CDE9B8" w14:textId="77777777" w:rsidR="00EC120D" w:rsidRPr="00AE6F70" w:rsidRDefault="00EC120D" w:rsidP="00AE6F70">
      <w:pPr>
        <w:spacing w:before="80" w:after="0" w:line="320" w:lineRule="exact"/>
        <w:ind w:firstLine="567"/>
        <w:jc w:val="both"/>
        <w:rPr>
          <w:rFonts w:cs="Times New Roman"/>
          <w:bCs/>
          <w:i/>
          <w:szCs w:val="28"/>
          <w:lang w:val="nl-NL"/>
        </w:rPr>
      </w:pPr>
      <w:r w:rsidRPr="00AE6F70">
        <w:rPr>
          <w:rFonts w:cs="Times New Roman"/>
          <w:bCs/>
          <w:i/>
          <w:szCs w:val="28"/>
          <w:lang w:val="nl-NL"/>
        </w:rPr>
        <w:t>“Đối với các Quỹ hợp tác xã đã thành lập và đang hoạt động trước thời điểm Nghị định này có hiệu lực: Tối đa trong thời hạn 03 năm kể từ ngày Nghị định này có hiệu lực, các Quỹ hợp tác xã phải rà soát, tổ chức sắp xếp lại:</w:t>
      </w:r>
    </w:p>
    <w:p w14:paraId="508BEA7F" w14:textId="77777777" w:rsidR="00EC120D" w:rsidRPr="00AE6F70" w:rsidRDefault="00EC120D" w:rsidP="00AE6F70">
      <w:pPr>
        <w:spacing w:before="80" w:after="0" w:line="320" w:lineRule="exact"/>
        <w:ind w:firstLine="567"/>
        <w:jc w:val="both"/>
        <w:rPr>
          <w:rFonts w:cs="Times New Roman"/>
          <w:bCs/>
          <w:i/>
          <w:szCs w:val="28"/>
          <w:lang w:val="nl-NL"/>
        </w:rPr>
      </w:pPr>
      <w:r w:rsidRPr="00AE6F70">
        <w:rPr>
          <w:rFonts w:cs="Times New Roman"/>
          <w:bCs/>
          <w:i/>
          <w:szCs w:val="28"/>
          <w:lang w:val="nl-NL"/>
        </w:rPr>
        <w:t>a) Mô hình hoạt động của Quỹ hợp tác xã;</w:t>
      </w:r>
    </w:p>
    <w:p w14:paraId="22AFDBE3" w14:textId="77777777" w:rsidR="00EC120D" w:rsidRPr="00AE6F70" w:rsidRDefault="00EC120D" w:rsidP="00AE6F70">
      <w:pPr>
        <w:spacing w:before="80" w:after="0" w:line="320" w:lineRule="exact"/>
        <w:ind w:firstLine="567"/>
        <w:jc w:val="both"/>
        <w:rPr>
          <w:rFonts w:cs="Times New Roman"/>
          <w:bCs/>
          <w:i/>
          <w:szCs w:val="28"/>
          <w:lang w:val="nl-NL"/>
        </w:rPr>
      </w:pPr>
      <w:r w:rsidRPr="00AE6F70">
        <w:rPr>
          <w:rFonts w:cs="Times New Roman"/>
          <w:bCs/>
          <w:i/>
          <w:szCs w:val="28"/>
          <w:lang w:val="nl-NL"/>
        </w:rPr>
        <w:t>b) Cơ cấu tổ chức, bộ máy của Quỹ hợp tác xã;</w:t>
      </w:r>
    </w:p>
    <w:p w14:paraId="4F934D75" w14:textId="77777777" w:rsidR="00EC120D" w:rsidRPr="00AE6F70" w:rsidRDefault="00EC120D" w:rsidP="00AE6F70">
      <w:pPr>
        <w:spacing w:before="80" w:after="0" w:line="320" w:lineRule="exact"/>
        <w:ind w:firstLine="567"/>
        <w:jc w:val="both"/>
        <w:rPr>
          <w:rFonts w:cs="Times New Roman"/>
          <w:bCs/>
          <w:i/>
          <w:szCs w:val="28"/>
          <w:lang w:val="nl-NL"/>
        </w:rPr>
      </w:pPr>
      <w:r w:rsidRPr="00AE6F70">
        <w:rPr>
          <w:rFonts w:cs="Times New Roman"/>
          <w:bCs/>
          <w:i/>
          <w:szCs w:val="28"/>
          <w:lang w:val="nl-NL"/>
        </w:rPr>
        <w:t>c) Bổ sung vốn điều lệ tối thiểu của Quỹ hợp tác xã địa phương theo đúng quy định tại điểm b khoản 1 Điều 37 và điểm a khoản 2 Điều 37 Nghị định này;</w:t>
      </w:r>
    </w:p>
    <w:p w14:paraId="610F71F8" w14:textId="361B4C1F" w:rsidR="00EC120D" w:rsidRPr="00AE6F70" w:rsidRDefault="00EC120D" w:rsidP="00AE6F70">
      <w:pPr>
        <w:spacing w:before="80" w:after="0" w:line="320" w:lineRule="exact"/>
        <w:ind w:firstLine="567"/>
        <w:jc w:val="both"/>
        <w:rPr>
          <w:rFonts w:cs="Times New Roman"/>
          <w:bCs/>
          <w:i/>
          <w:szCs w:val="28"/>
          <w:lang w:val="nl-NL"/>
        </w:rPr>
      </w:pPr>
      <w:r w:rsidRPr="00AE6F70">
        <w:rPr>
          <w:rFonts w:cs="Times New Roman"/>
          <w:bCs/>
          <w:i/>
          <w:szCs w:val="28"/>
          <w:lang w:val="nl-NL"/>
        </w:rPr>
        <w:t xml:space="preserve">d) Đăng ký lại Giấy chứng nhận đăng ký thành lập Quỹ hợp tác xã địa phương tại Sở Kế hoạch và Đầu tư đối với Quỹ hợp tác xã hoạt động theo mô hình hợp tác xã; </w:t>
      </w:r>
      <w:r w:rsidRPr="00AE6F70">
        <w:rPr>
          <w:rFonts w:cs="Times New Roman"/>
          <w:bCs/>
          <w:i/>
          <w:szCs w:val="28"/>
          <w:u w:val="single"/>
          <w:lang w:val="nl-NL"/>
        </w:rPr>
        <w:t>Ủy ban nhân dân cấ</w:t>
      </w:r>
      <w:r w:rsidR="00D6419E" w:rsidRPr="00AE6F70">
        <w:rPr>
          <w:rFonts w:cs="Times New Roman"/>
          <w:bCs/>
          <w:i/>
          <w:szCs w:val="28"/>
          <w:u w:val="single"/>
          <w:lang w:val="nl-NL"/>
        </w:rPr>
        <w:t>p T</w:t>
      </w:r>
      <w:r w:rsidRPr="00AE6F70">
        <w:rPr>
          <w:rFonts w:cs="Times New Roman"/>
          <w:bCs/>
          <w:i/>
          <w:szCs w:val="28"/>
          <w:u w:val="single"/>
          <w:lang w:val="nl-NL"/>
        </w:rPr>
        <w:t>hành phố điều chỉnh quyết định thành lập đối với Quỹ hợp tác xã hoạt độ</w:t>
      </w:r>
      <w:r w:rsidR="00D6419E" w:rsidRPr="00AE6F70">
        <w:rPr>
          <w:rFonts w:cs="Times New Roman"/>
          <w:bCs/>
          <w:i/>
          <w:szCs w:val="28"/>
          <w:u w:val="single"/>
          <w:lang w:val="nl-NL"/>
        </w:rPr>
        <w:t>ng theo mô hình C</w:t>
      </w:r>
      <w:r w:rsidRPr="00AE6F70">
        <w:rPr>
          <w:rFonts w:cs="Times New Roman"/>
          <w:bCs/>
          <w:i/>
          <w:szCs w:val="28"/>
          <w:u w:val="single"/>
          <w:lang w:val="nl-NL"/>
        </w:rPr>
        <w:t>ông ty trách nhiệm hữu hạn một thành viên do Nhà nước nắm giữ 100% vốn điều lệ</w:t>
      </w:r>
      <w:r w:rsidRPr="00AE6F70">
        <w:rPr>
          <w:rFonts w:cs="Times New Roman"/>
          <w:bCs/>
          <w:i/>
          <w:szCs w:val="28"/>
          <w:lang w:val="nl-NL"/>
        </w:rPr>
        <w:t>”.</w:t>
      </w:r>
    </w:p>
    <w:p w14:paraId="604489B8" w14:textId="22BF8A60" w:rsidR="00A51294" w:rsidRPr="00AE6F70" w:rsidRDefault="00A51294" w:rsidP="00AE6F70">
      <w:pPr>
        <w:spacing w:before="80" w:after="0" w:line="320" w:lineRule="exact"/>
        <w:ind w:firstLine="567"/>
        <w:jc w:val="both"/>
        <w:rPr>
          <w:rFonts w:eastAsia="Calibri" w:cs="Times New Roman"/>
          <w:bCs/>
          <w:szCs w:val="28"/>
          <w:lang w:val="en-US"/>
        </w:rPr>
      </w:pPr>
      <w:r w:rsidRPr="00AE6F70">
        <w:rPr>
          <w:rFonts w:eastAsia="Calibri" w:cs="Times New Roman"/>
          <w:bCs/>
          <w:szCs w:val="28"/>
          <w:lang w:val="en-US"/>
        </w:rPr>
        <w:lastRenderedPageBreak/>
        <w:t>Như vậy,</w:t>
      </w:r>
      <w:r w:rsidR="00EC120D" w:rsidRPr="00AE6F70">
        <w:rPr>
          <w:rFonts w:eastAsia="Calibri" w:cs="Times New Roman"/>
          <w:bCs/>
          <w:szCs w:val="28"/>
          <w:lang w:val="en-US"/>
        </w:rPr>
        <w:t xml:space="preserve"> </w:t>
      </w:r>
      <w:r w:rsidR="00EC120D" w:rsidRPr="00AE6F70">
        <w:rPr>
          <w:rFonts w:eastAsia="Calibri" w:cs="Times New Roman"/>
          <w:bCs/>
          <w:szCs w:val="28"/>
        </w:rPr>
        <w:t>Quỹ hỗ trợ phát triể</w:t>
      </w:r>
      <w:r w:rsidRPr="00AE6F70">
        <w:rPr>
          <w:rFonts w:eastAsia="Calibri" w:cs="Times New Roman"/>
          <w:bCs/>
          <w:szCs w:val="28"/>
        </w:rPr>
        <w:t xml:space="preserve">n HTX </w:t>
      </w:r>
      <w:r w:rsidR="00EC120D" w:rsidRPr="00AE6F70">
        <w:rPr>
          <w:rFonts w:eastAsia="Calibri" w:cs="Times New Roman"/>
          <w:bCs/>
          <w:szCs w:val="28"/>
        </w:rPr>
        <w:t xml:space="preserve">phải </w:t>
      </w:r>
      <w:r w:rsidR="007745B3" w:rsidRPr="00AE6F70">
        <w:rPr>
          <w:rFonts w:eastAsia="Calibri" w:cs="Times New Roman"/>
          <w:bCs/>
          <w:szCs w:val="28"/>
          <w:lang w:val="en-US"/>
        </w:rPr>
        <w:t xml:space="preserve">tổ chức </w:t>
      </w:r>
      <w:r w:rsidR="00EC120D" w:rsidRPr="00AE6F70">
        <w:rPr>
          <w:rFonts w:eastAsia="Calibri" w:cs="Times New Roman"/>
          <w:bCs/>
          <w:szCs w:val="28"/>
        </w:rPr>
        <w:t xml:space="preserve">sắp xếp lại để </w:t>
      </w:r>
      <w:r w:rsidRPr="00AE6F70">
        <w:rPr>
          <w:rFonts w:eastAsia="Calibri" w:cs="Times New Roman"/>
          <w:bCs/>
          <w:szCs w:val="28"/>
          <w:lang w:val="en-US"/>
        </w:rPr>
        <w:t xml:space="preserve">đảm bảo </w:t>
      </w:r>
      <w:r w:rsidR="00EC120D" w:rsidRPr="00AE6F70">
        <w:rPr>
          <w:rFonts w:eastAsia="Calibri" w:cs="Times New Roman"/>
          <w:bCs/>
          <w:szCs w:val="28"/>
        </w:rPr>
        <w:t>phù hợp với quy định của Nghị định 45/2021/NĐ-CP</w:t>
      </w:r>
      <w:r w:rsidR="00A902DC" w:rsidRPr="00AE6F70">
        <w:rPr>
          <w:rFonts w:eastAsia="Calibri" w:cs="Times New Roman"/>
          <w:bCs/>
          <w:szCs w:val="28"/>
          <w:lang w:val="en-US"/>
        </w:rPr>
        <w:t>.</w:t>
      </w:r>
      <w:r w:rsidR="00EC120D" w:rsidRPr="00AE6F70">
        <w:rPr>
          <w:rFonts w:eastAsia="Calibri" w:cs="Times New Roman"/>
          <w:bCs/>
          <w:szCs w:val="28"/>
        </w:rPr>
        <w:t xml:space="preserve"> </w:t>
      </w:r>
    </w:p>
    <w:p w14:paraId="28942996" w14:textId="0E1F9D42" w:rsidR="00EC120D" w:rsidRPr="00AE6F70" w:rsidRDefault="00A51294" w:rsidP="00AE6F70">
      <w:pPr>
        <w:widowControl w:val="0"/>
        <w:spacing w:before="80" w:after="0" w:line="320" w:lineRule="exact"/>
        <w:ind w:firstLine="709"/>
        <w:jc w:val="both"/>
        <w:rPr>
          <w:rFonts w:cs="Times New Roman"/>
          <w:spacing w:val="-4"/>
          <w:szCs w:val="28"/>
          <w:lang w:val="nl-NL"/>
        </w:rPr>
      </w:pPr>
      <w:r w:rsidRPr="00AE6F70">
        <w:rPr>
          <w:rFonts w:cs="Times New Roman"/>
          <w:spacing w:val="-4"/>
          <w:szCs w:val="28"/>
          <w:lang w:val="nl-NL"/>
        </w:rPr>
        <w:t>- Ngoài ra đứng trước thực tiễn số lượng HTX, thành viên HTX của thành phố Hà Nội ngày càng tăng (hơn 2.400 HTX), nhu cầu vay vốn củ</w:t>
      </w:r>
      <w:r w:rsidR="00D50D73" w:rsidRPr="00AE6F70">
        <w:rPr>
          <w:rFonts w:cs="Times New Roman"/>
          <w:spacing w:val="-4"/>
          <w:szCs w:val="28"/>
          <w:lang w:val="nl-NL"/>
        </w:rPr>
        <w:t>a các HTX</w:t>
      </w:r>
      <w:r w:rsidRPr="00AE6F70">
        <w:rPr>
          <w:rFonts w:cs="Times New Roman"/>
          <w:spacing w:val="-4"/>
          <w:szCs w:val="28"/>
          <w:lang w:val="nl-NL"/>
        </w:rPr>
        <w:t xml:space="preserve"> </w:t>
      </w:r>
      <w:r w:rsidR="00D50D73" w:rsidRPr="00AE6F70">
        <w:rPr>
          <w:rFonts w:cs="Times New Roman"/>
          <w:spacing w:val="-4"/>
          <w:szCs w:val="28"/>
          <w:lang w:val="nl-NL"/>
        </w:rPr>
        <w:t xml:space="preserve">và </w:t>
      </w:r>
      <w:r w:rsidRPr="00AE6F70">
        <w:rPr>
          <w:rFonts w:cs="Times New Roman"/>
          <w:spacing w:val="-4"/>
          <w:szCs w:val="28"/>
          <w:lang w:val="nl-NL"/>
        </w:rPr>
        <w:t xml:space="preserve">thành viên HTX để </w:t>
      </w:r>
      <w:r w:rsidR="00D50D73" w:rsidRPr="00AE6F70">
        <w:rPr>
          <w:rFonts w:cs="Times New Roman"/>
          <w:spacing w:val="-4"/>
          <w:szCs w:val="28"/>
          <w:lang w:val="nl-NL"/>
        </w:rPr>
        <w:t xml:space="preserve">phát triển </w:t>
      </w:r>
      <w:r w:rsidRPr="00AE6F70">
        <w:rPr>
          <w:rFonts w:cs="Times New Roman"/>
          <w:spacing w:val="-4"/>
          <w:szCs w:val="28"/>
          <w:lang w:val="nl-NL"/>
        </w:rPr>
        <w:t xml:space="preserve">sản xuất kinh doanh ngày càng lớn. </w:t>
      </w:r>
      <w:r w:rsidR="006B7824" w:rsidRPr="00AE6F70">
        <w:rPr>
          <w:rFonts w:cs="Times New Roman"/>
          <w:spacing w:val="-4"/>
          <w:szCs w:val="28"/>
          <w:lang w:val="nl-NL"/>
        </w:rPr>
        <w:t xml:space="preserve">Quỹ được </w:t>
      </w:r>
      <w:r w:rsidR="00DC7F80" w:rsidRPr="00AE6F70">
        <w:rPr>
          <w:rFonts w:eastAsia="Calibri" w:cs="Times New Roman"/>
          <w:bCs/>
          <w:spacing w:val="-4"/>
          <w:szCs w:val="28"/>
        </w:rPr>
        <w:t xml:space="preserve">Ủy ban nhân dân </w:t>
      </w:r>
      <w:r w:rsidR="00891656" w:rsidRPr="00AE6F70">
        <w:rPr>
          <w:rFonts w:eastAsia="Calibri" w:cs="Times New Roman"/>
          <w:bCs/>
          <w:spacing w:val="-4"/>
          <w:szCs w:val="28"/>
          <w:lang w:val="en-US"/>
        </w:rPr>
        <w:t xml:space="preserve">Thành phố Hà Nội </w:t>
      </w:r>
      <w:r w:rsidR="00DC7F80" w:rsidRPr="00AE6F70">
        <w:rPr>
          <w:rFonts w:eastAsia="Calibri" w:cs="Times New Roman"/>
          <w:bCs/>
          <w:spacing w:val="-4"/>
          <w:szCs w:val="28"/>
          <w:lang w:val="en-US"/>
        </w:rPr>
        <w:t xml:space="preserve">và </w:t>
      </w:r>
      <w:r w:rsidR="006B7824" w:rsidRPr="00AE6F70">
        <w:rPr>
          <w:rFonts w:eastAsia="Calibri" w:cs="Times New Roman"/>
          <w:bCs/>
          <w:spacing w:val="-4"/>
          <w:szCs w:val="28"/>
        </w:rPr>
        <w:t xml:space="preserve">Liên minh HTX </w:t>
      </w:r>
      <w:r w:rsidR="006B7824" w:rsidRPr="00AE6F70">
        <w:rPr>
          <w:rFonts w:eastAsia="Calibri" w:cs="Times New Roman"/>
          <w:bCs/>
          <w:spacing w:val="-4"/>
          <w:szCs w:val="28"/>
          <w:lang w:val="en-US"/>
        </w:rPr>
        <w:t>Thành phố</w:t>
      </w:r>
      <w:r w:rsidR="006B7824" w:rsidRPr="00AE6F70">
        <w:rPr>
          <w:rFonts w:eastAsia="Calibri" w:cs="Times New Roman"/>
          <w:bCs/>
          <w:spacing w:val="-4"/>
          <w:szCs w:val="28"/>
        </w:rPr>
        <w:t xml:space="preserve"> </w:t>
      </w:r>
      <w:r w:rsidR="001C53A0" w:rsidRPr="00AE6F70">
        <w:rPr>
          <w:rFonts w:eastAsia="Calibri" w:cs="Times New Roman"/>
          <w:bCs/>
          <w:spacing w:val="-4"/>
          <w:szCs w:val="28"/>
          <w:lang w:val="en-US"/>
        </w:rPr>
        <w:t xml:space="preserve">giao </w:t>
      </w:r>
      <w:r w:rsidR="006B7824" w:rsidRPr="00AE6F70">
        <w:rPr>
          <w:rFonts w:cs="Times New Roman"/>
          <w:spacing w:val="-4"/>
          <w:szCs w:val="28"/>
          <w:lang w:val="nl-NL"/>
        </w:rPr>
        <w:t xml:space="preserve">mục tiêu hoạt động </w:t>
      </w:r>
      <w:r w:rsidR="00DC7F80" w:rsidRPr="00AE6F70">
        <w:rPr>
          <w:rFonts w:eastAsia="Calibri" w:cs="Times New Roman"/>
          <w:bCs/>
          <w:spacing w:val="-4"/>
          <w:szCs w:val="28"/>
          <w:lang w:val="en-US"/>
        </w:rPr>
        <w:t>như</w:t>
      </w:r>
      <w:r w:rsidR="00EC120D" w:rsidRPr="00AE6F70">
        <w:rPr>
          <w:rFonts w:eastAsia="Calibri" w:cs="Times New Roman"/>
          <w:bCs/>
          <w:spacing w:val="-4"/>
          <w:szCs w:val="28"/>
        </w:rPr>
        <w:t xml:space="preserve"> sau:</w:t>
      </w:r>
    </w:p>
    <w:p w14:paraId="570C27F2" w14:textId="3A923EB5" w:rsidR="00EC120D" w:rsidRPr="00AE6F70" w:rsidRDefault="001C53A0" w:rsidP="00AE6F70">
      <w:pPr>
        <w:spacing w:before="80" w:after="0" w:line="320" w:lineRule="exact"/>
        <w:ind w:firstLine="567"/>
        <w:jc w:val="both"/>
        <w:rPr>
          <w:rFonts w:eastAsia="Calibri" w:cs="Times New Roman"/>
          <w:bCs/>
          <w:szCs w:val="28"/>
        </w:rPr>
      </w:pPr>
      <w:r w:rsidRPr="00AE6F70">
        <w:rPr>
          <w:rFonts w:eastAsia="Calibri" w:cs="Times New Roman"/>
          <w:bCs/>
          <w:szCs w:val="28"/>
          <w:lang w:val="en-US"/>
        </w:rPr>
        <w:t xml:space="preserve"> + T</w:t>
      </w:r>
      <w:r w:rsidR="00EC120D" w:rsidRPr="00AE6F70">
        <w:rPr>
          <w:rFonts w:eastAsia="Calibri" w:cs="Times New Roman"/>
          <w:bCs/>
          <w:szCs w:val="28"/>
        </w:rPr>
        <w:t xml:space="preserve">hực hiện một số chương trình hỗ trợ của Nhà nước đối với HTX, </w:t>
      </w:r>
      <w:r w:rsidRPr="00AE6F70">
        <w:rPr>
          <w:rFonts w:eastAsia="Calibri" w:cs="Times New Roman"/>
          <w:bCs/>
          <w:szCs w:val="28"/>
          <w:lang w:val="en-US"/>
        </w:rPr>
        <w:t>tìm hiểu</w:t>
      </w:r>
      <w:r w:rsidR="00EC120D" w:rsidRPr="00AE6F70">
        <w:rPr>
          <w:rFonts w:eastAsia="Calibri" w:cs="Times New Roman"/>
          <w:bCs/>
          <w:szCs w:val="28"/>
        </w:rPr>
        <w:t xml:space="preserve"> sâu từng HTX trên địa bàn, thường xuyên cập nhật, nắm bắt thông tin đầy đủ, kịp thời, đồng cảm chia sẻ với bà con thành viên và nông dân;</w:t>
      </w:r>
    </w:p>
    <w:p w14:paraId="0865618F" w14:textId="32590906" w:rsidR="00EC120D" w:rsidRPr="00AE6F70" w:rsidRDefault="001C53A0" w:rsidP="00AE6F70">
      <w:pPr>
        <w:spacing w:before="80" w:after="0" w:line="320" w:lineRule="exact"/>
        <w:ind w:firstLine="567"/>
        <w:jc w:val="both"/>
        <w:rPr>
          <w:rFonts w:eastAsia="Calibri" w:cs="Times New Roman"/>
          <w:bCs/>
          <w:szCs w:val="28"/>
        </w:rPr>
      </w:pPr>
      <w:r w:rsidRPr="00AE6F70">
        <w:rPr>
          <w:rFonts w:eastAsia="Calibri" w:cs="Times New Roman"/>
          <w:bCs/>
          <w:szCs w:val="28"/>
        </w:rPr>
        <w:t xml:space="preserve"> </w:t>
      </w:r>
      <w:r w:rsidRPr="00AE6F70">
        <w:rPr>
          <w:rFonts w:eastAsia="Calibri" w:cs="Times New Roman"/>
          <w:bCs/>
          <w:szCs w:val="28"/>
          <w:lang w:val="en-US"/>
        </w:rPr>
        <w:t>+ Đ</w:t>
      </w:r>
      <w:r w:rsidRPr="00AE6F70">
        <w:rPr>
          <w:rFonts w:eastAsia="Calibri" w:cs="Times New Roman"/>
          <w:bCs/>
          <w:szCs w:val="28"/>
        </w:rPr>
        <w:t xml:space="preserve">áp ứng nhu cầu vốn tín dụng ngày càng tăng của khu vực </w:t>
      </w:r>
      <w:r w:rsidRPr="00AE6F70">
        <w:rPr>
          <w:rFonts w:eastAsia="Calibri" w:cs="Times New Roman"/>
          <w:szCs w:val="28"/>
        </w:rPr>
        <w:t>kinh tế tập thể</w:t>
      </w:r>
      <w:r w:rsidRPr="00AE6F70">
        <w:rPr>
          <w:rFonts w:eastAsia="Calibri" w:cs="Times New Roman"/>
          <w:bCs/>
          <w:szCs w:val="28"/>
        </w:rPr>
        <w:t>, HTX;</w:t>
      </w:r>
      <w:r w:rsidRPr="00AE6F70">
        <w:rPr>
          <w:rFonts w:eastAsia="Calibri" w:cs="Times New Roman"/>
          <w:bCs/>
          <w:szCs w:val="28"/>
          <w:lang w:val="en-US"/>
        </w:rPr>
        <w:t xml:space="preserve"> </w:t>
      </w:r>
      <w:r w:rsidR="00EC120D" w:rsidRPr="00AE6F70">
        <w:rPr>
          <w:rFonts w:eastAsia="Calibri" w:cs="Times New Roman"/>
          <w:b/>
          <w:bCs/>
          <w:i/>
          <w:szCs w:val="28"/>
        </w:rPr>
        <w:t xml:space="preserve"> </w:t>
      </w:r>
      <w:r w:rsidR="00EC120D" w:rsidRPr="00AE6F70">
        <w:rPr>
          <w:rFonts w:eastAsia="Calibri" w:cs="Times New Roman"/>
          <w:bCs/>
          <w:szCs w:val="28"/>
        </w:rPr>
        <w:t xml:space="preserve">Là nguồn lực chính để xây dựng các HTX hoạt động hiệu quả, sản xuất kinh doanh theo chuỗi giá trị, mô hình HTX kiểu mới theo chỉ đạo của Chính phủ và Ủy ban nhân dân </w:t>
      </w:r>
      <w:r w:rsidR="00D6419E" w:rsidRPr="00AE6F70">
        <w:rPr>
          <w:rFonts w:eastAsia="Calibri" w:cs="Times New Roman"/>
          <w:bCs/>
          <w:szCs w:val="28"/>
          <w:lang w:val="en-US"/>
        </w:rPr>
        <w:t>T</w:t>
      </w:r>
      <w:r w:rsidR="00EC120D" w:rsidRPr="00AE6F70">
        <w:rPr>
          <w:rFonts w:eastAsia="Calibri" w:cs="Times New Roman"/>
          <w:bCs/>
          <w:szCs w:val="28"/>
          <w:lang w:val="en-US"/>
        </w:rPr>
        <w:t>hành phố</w:t>
      </w:r>
      <w:r w:rsidR="00EC120D" w:rsidRPr="00AE6F70">
        <w:rPr>
          <w:rFonts w:eastAsia="Calibri" w:cs="Times New Roman"/>
          <w:bCs/>
          <w:szCs w:val="28"/>
        </w:rPr>
        <w:t xml:space="preserve">; </w:t>
      </w:r>
    </w:p>
    <w:p w14:paraId="345C5AFB" w14:textId="4215895A" w:rsidR="00EC120D" w:rsidRPr="00AE6F70" w:rsidRDefault="001C53A0" w:rsidP="00AE6F70">
      <w:pPr>
        <w:spacing w:before="80" w:after="0" w:line="320" w:lineRule="exact"/>
        <w:ind w:firstLine="567"/>
        <w:jc w:val="both"/>
        <w:rPr>
          <w:rFonts w:eastAsia="Calibri" w:cs="Times New Roman"/>
          <w:bCs/>
          <w:szCs w:val="28"/>
        </w:rPr>
      </w:pPr>
      <w:r w:rsidRPr="00AE6F70">
        <w:rPr>
          <w:rFonts w:eastAsia="Calibri" w:cs="Times New Roman"/>
          <w:bCs/>
          <w:szCs w:val="28"/>
          <w:lang w:val="en-US"/>
        </w:rPr>
        <w:t xml:space="preserve"> +</w:t>
      </w:r>
      <w:r w:rsidR="00EC120D" w:rsidRPr="00AE6F70">
        <w:rPr>
          <w:rFonts w:eastAsia="Calibri" w:cs="Times New Roman"/>
          <w:bCs/>
          <w:szCs w:val="28"/>
        </w:rPr>
        <w:t xml:space="preserve"> Tạo điều kiện cho việc huy động các nguồn vốn khác như: Vốn ủy thác từ Quỹ </w:t>
      </w:r>
      <w:r w:rsidR="00422FC4" w:rsidRPr="00AE6F70">
        <w:rPr>
          <w:rFonts w:eastAsia="Calibri" w:cs="Times New Roman"/>
          <w:bCs/>
          <w:szCs w:val="28"/>
          <w:lang w:val="en-US"/>
        </w:rPr>
        <w:t>h</w:t>
      </w:r>
      <w:r w:rsidR="00EC120D" w:rsidRPr="00AE6F70">
        <w:rPr>
          <w:rFonts w:eastAsia="Calibri" w:cs="Times New Roman"/>
          <w:bCs/>
          <w:szCs w:val="28"/>
        </w:rPr>
        <w:t xml:space="preserve">ỗ trợ phát triển hợp tác xã Việt Nam và các tổ chức, cá nhân khác; vốn huy động từ thị trường để tăng khả năng nguồn vốn cho phát triển </w:t>
      </w:r>
      <w:r w:rsidR="00EC120D" w:rsidRPr="00AE6F70">
        <w:rPr>
          <w:rFonts w:eastAsia="Calibri" w:cs="Times New Roman"/>
          <w:szCs w:val="28"/>
        </w:rPr>
        <w:t>kinh tế tập thể</w:t>
      </w:r>
      <w:r w:rsidR="00EC120D" w:rsidRPr="00AE6F70">
        <w:rPr>
          <w:rFonts w:eastAsia="Calibri" w:cs="Times New Roman"/>
          <w:bCs/>
          <w:szCs w:val="28"/>
        </w:rPr>
        <w:t xml:space="preserve">, HTX của </w:t>
      </w:r>
      <w:r w:rsidR="00D6419E" w:rsidRPr="00AE6F70">
        <w:rPr>
          <w:rFonts w:eastAsia="Calibri" w:cs="Times New Roman"/>
          <w:bCs/>
          <w:szCs w:val="28"/>
          <w:lang w:val="en-US"/>
        </w:rPr>
        <w:t>T</w:t>
      </w:r>
      <w:r w:rsidR="00EC120D" w:rsidRPr="00AE6F70">
        <w:rPr>
          <w:rFonts w:eastAsia="Calibri" w:cs="Times New Roman"/>
          <w:bCs/>
          <w:szCs w:val="28"/>
          <w:lang w:val="en-US"/>
        </w:rPr>
        <w:t>hành phố</w:t>
      </w:r>
      <w:r w:rsidR="00EC120D" w:rsidRPr="00AE6F70">
        <w:rPr>
          <w:rFonts w:eastAsia="Calibri" w:cs="Times New Roman"/>
          <w:bCs/>
          <w:szCs w:val="28"/>
        </w:rPr>
        <w:t xml:space="preserve">; </w:t>
      </w:r>
    </w:p>
    <w:p w14:paraId="561B1338" w14:textId="02BC161D" w:rsidR="00EC120D" w:rsidRPr="00AE6F70" w:rsidRDefault="001C53A0" w:rsidP="00AE6F70">
      <w:pPr>
        <w:spacing w:before="80" w:after="0" w:line="320" w:lineRule="exact"/>
        <w:ind w:firstLine="567"/>
        <w:jc w:val="both"/>
        <w:rPr>
          <w:rFonts w:eastAsia="Calibri" w:cs="Times New Roman"/>
          <w:bCs/>
          <w:szCs w:val="28"/>
        </w:rPr>
      </w:pPr>
      <w:r w:rsidRPr="00AE6F70">
        <w:rPr>
          <w:rFonts w:eastAsia="Calibri" w:cs="Times New Roman"/>
          <w:bCs/>
          <w:szCs w:val="28"/>
          <w:lang w:val="en-US"/>
        </w:rPr>
        <w:t xml:space="preserve"> + </w:t>
      </w:r>
      <w:r w:rsidR="00EC120D" w:rsidRPr="00AE6F70">
        <w:rPr>
          <w:rFonts w:eastAsia="Calibri" w:cs="Times New Roman"/>
          <w:bCs/>
          <w:szCs w:val="28"/>
        </w:rPr>
        <w:t xml:space="preserve">Việc phát huy vai trò của Quỹ là một giải pháp quan trọng hàng đầu để khơi thông nguồn vốn tín dụng, thúc đẩy kinh tế tập thể, HTX phát triển mạnh mẽ theo chủ trương nhất quán của Đảng, Nhà nước; </w:t>
      </w:r>
    </w:p>
    <w:p w14:paraId="67BD227C" w14:textId="04A9145B" w:rsidR="00EC120D" w:rsidRPr="00AE6F70" w:rsidRDefault="001C53A0" w:rsidP="00AE6F70">
      <w:pPr>
        <w:spacing w:before="80" w:after="0" w:line="320" w:lineRule="exact"/>
        <w:ind w:firstLine="567"/>
        <w:jc w:val="both"/>
        <w:rPr>
          <w:rFonts w:eastAsia="Calibri" w:cs="Times New Roman"/>
          <w:bCs/>
          <w:szCs w:val="28"/>
        </w:rPr>
      </w:pPr>
      <w:r w:rsidRPr="00AE6F70">
        <w:rPr>
          <w:rFonts w:eastAsia="Calibri" w:cs="Times New Roman"/>
          <w:bCs/>
          <w:szCs w:val="28"/>
          <w:lang w:val="en-US"/>
        </w:rPr>
        <w:t xml:space="preserve"> + </w:t>
      </w:r>
      <w:r w:rsidR="00EC120D" w:rsidRPr="00AE6F70">
        <w:rPr>
          <w:rFonts w:eastAsia="Calibri" w:cs="Times New Roman"/>
          <w:bCs/>
          <w:szCs w:val="28"/>
        </w:rPr>
        <w:t xml:space="preserve">Tạo sự gắn kết giữa HTX với thành viên, vì HTX có thể bảo lãnh cho thành viên vay vốn và ngược lại, thành viên có thể bảo lãnh cho nhau, từ đó thu hút được thành viên, tạo động lực cho HTX phát triển nhanh và bền vững; </w:t>
      </w:r>
    </w:p>
    <w:p w14:paraId="5DE0D266" w14:textId="6B896F59" w:rsidR="00EC120D" w:rsidRPr="00AE6F70" w:rsidRDefault="001C53A0" w:rsidP="00AE6F70">
      <w:pPr>
        <w:spacing w:before="80" w:after="0" w:line="320" w:lineRule="exact"/>
        <w:ind w:firstLine="567"/>
        <w:jc w:val="both"/>
        <w:rPr>
          <w:rFonts w:eastAsia="Calibri" w:cs="Times New Roman"/>
          <w:bCs/>
          <w:szCs w:val="28"/>
          <w:lang w:val="en-US"/>
        </w:rPr>
      </w:pPr>
      <w:r w:rsidRPr="00AE6F70">
        <w:rPr>
          <w:rFonts w:eastAsia="Calibri" w:cs="Times New Roman"/>
          <w:bCs/>
          <w:szCs w:val="28"/>
          <w:lang w:val="en-US"/>
        </w:rPr>
        <w:t xml:space="preserve"> + </w:t>
      </w:r>
      <w:r w:rsidR="00EC120D" w:rsidRPr="00AE6F70">
        <w:rPr>
          <w:rFonts w:eastAsia="Calibri" w:cs="Times New Roman"/>
          <w:bCs/>
          <w:szCs w:val="28"/>
        </w:rPr>
        <w:t xml:space="preserve">Nâng cao vai trò, vị thế của Liên minh HTX </w:t>
      </w:r>
      <w:r w:rsidR="00D6419E" w:rsidRPr="00AE6F70">
        <w:rPr>
          <w:rFonts w:eastAsia="Calibri" w:cs="Times New Roman"/>
          <w:bCs/>
          <w:szCs w:val="28"/>
          <w:lang w:val="en-US"/>
        </w:rPr>
        <w:t>T</w:t>
      </w:r>
      <w:r w:rsidR="00EC120D" w:rsidRPr="00AE6F70">
        <w:rPr>
          <w:rFonts w:eastAsia="Calibri" w:cs="Times New Roman"/>
          <w:bCs/>
          <w:szCs w:val="28"/>
          <w:lang w:val="en-US"/>
        </w:rPr>
        <w:t>hành phố</w:t>
      </w:r>
      <w:r w:rsidR="00EC120D" w:rsidRPr="00AE6F70">
        <w:rPr>
          <w:rFonts w:eastAsia="Calibri" w:cs="Times New Roman"/>
          <w:bCs/>
          <w:szCs w:val="28"/>
        </w:rPr>
        <w:t xml:space="preserve">, tạo sự gắn kết giữa Liên minh HTX </w:t>
      </w:r>
      <w:r w:rsidR="00D6419E" w:rsidRPr="00AE6F70">
        <w:rPr>
          <w:rFonts w:eastAsia="Calibri" w:cs="Times New Roman"/>
          <w:bCs/>
          <w:szCs w:val="28"/>
          <w:lang w:val="en-US"/>
        </w:rPr>
        <w:t>T</w:t>
      </w:r>
      <w:r w:rsidR="00EC120D" w:rsidRPr="00AE6F70">
        <w:rPr>
          <w:rFonts w:eastAsia="Calibri" w:cs="Times New Roman"/>
          <w:bCs/>
          <w:szCs w:val="28"/>
          <w:lang w:val="en-US"/>
        </w:rPr>
        <w:t>hành phố</w:t>
      </w:r>
      <w:r w:rsidR="00EC120D" w:rsidRPr="00AE6F70">
        <w:rPr>
          <w:rFonts w:eastAsia="Calibri" w:cs="Times New Roman"/>
          <w:bCs/>
          <w:szCs w:val="28"/>
        </w:rPr>
        <w:t xml:space="preserve"> với thành viên; </w:t>
      </w:r>
    </w:p>
    <w:p w14:paraId="01F23C50" w14:textId="77777777" w:rsidR="004F24D0" w:rsidRPr="00AE6F70" w:rsidRDefault="001C53A0" w:rsidP="00AE6F70">
      <w:pPr>
        <w:spacing w:before="80" w:after="0" w:line="320" w:lineRule="exact"/>
        <w:ind w:firstLine="567"/>
        <w:jc w:val="both"/>
        <w:rPr>
          <w:rFonts w:cs="Times New Roman"/>
          <w:szCs w:val="28"/>
          <w:lang w:val="nl-NL"/>
        </w:rPr>
      </w:pPr>
      <w:r w:rsidRPr="00AE6F70">
        <w:rPr>
          <w:rFonts w:eastAsia="Calibri" w:cs="Times New Roman"/>
          <w:bCs/>
          <w:szCs w:val="28"/>
          <w:lang w:val="en-US"/>
        </w:rPr>
        <w:t>Trước nhu cầ</w:t>
      </w:r>
      <w:r w:rsidR="004F24D0" w:rsidRPr="00AE6F70">
        <w:rPr>
          <w:rFonts w:eastAsia="Calibri" w:cs="Times New Roman"/>
          <w:bCs/>
          <w:szCs w:val="28"/>
          <w:lang w:val="en-US"/>
        </w:rPr>
        <w:t xml:space="preserve">u về giải ngân vốn tín dụng </w:t>
      </w:r>
      <w:r w:rsidRPr="00AE6F70">
        <w:rPr>
          <w:rFonts w:eastAsia="Calibri" w:cs="Times New Roman"/>
          <w:bCs/>
          <w:szCs w:val="28"/>
          <w:lang w:val="en-US"/>
        </w:rPr>
        <w:t>c</w:t>
      </w:r>
      <w:r w:rsidR="004F24D0" w:rsidRPr="00AE6F70">
        <w:rPr>
          <w:rFonts w:eastAsia="Calibri" w:cs="Times New Roman"/>
          <w:bCs/>
          <w:szCs w:val="28"/>
          <w:lang w:val="en-US"/>
        </w:rPr>
        <w:t>ho</w:t>
      </w:r>
      <w:r w:rsidRPr="00AE6F70">
        <w:rPr>
          <w:rFonts w:eastAsia="Calibri" w:cs="Times New Roman"/>
          <w:bCs/>
          <w:szCs w:val="28"/>
          <w:lang w:val="en-US"/>
        </w:rPr>
        <w:t xml:space="preserve"> các HTX</w:t>
      </w:r>
      <w:r w:rsidR="004F24D0" w:rsidRPr="00AE6F70">
        <w:rPr>
          <w:rFonts w:eastAsia="Calibri" w:cs="Times New Roman"/>
          <w:bCs/>
          <w:szCs w:val="28"/>
          <w:lang w:val="en-US"/>
        </w:rPr>
        <w:t xml:space="preserve"> ngày càng cao, trong khi sự cạnh tranh của các Ngân hàng thương mại ngày càng gay gắt, thì </w:t>
      </w:r>
      <w:r w:rsidRPr="00AE6F70">
        <w:rPr>
          <w:rFonts w:eastAsia="Calibri" w:cs="Times New Roman"/>
          <w:bCs/>
          <w:szCs w:val="28"/>
          <w:lang w:val="en-US"/>
        </w:rPr>
        <w:t xml:space="preserve">với </w:t>
      </w:r>
      <w:r w:rsidR="004F24D0" w:rsidRPr="00AE6F70">
        <w:rPr>
          <w:rFonts w:eastAsia="Calibri" w:cs="Times New Roman"/>
          <w:bCs/>
          <w:szCs w:val="28"/>
          <w:lang w:val="en-US"/>
        </w:rPr>
        <w:t>mô</w:t>
      </w:r>
      <w:r w:rsidRPr="00AE6F70">
        <w:rPr>
          <w:rFonts w:cs="Times New Roman"/>
          <w:szCs w:val="28"/>
          <w:lang w:val="nl-NL"/>
        </w:rPr>
        <w:t xml:space="preserve"> hình hoạt độ</w:t>
      </w:r>
      <w:r w:rsidR="004F24D0" w:rsidRPr="00AE6F70">
        <w:rPr>
          <w:rFonts w:cs="Times New Roman"/>
          <w:szCs w:val="28"/>
          <w:lang w:val="nl-NL"/>
        </w:rPr>
        <w:t>ng</w:t>
      </w:r>
      <w:r w:rsidRPr="00AE6F70">
        <w:rPr>
          <w:rFonts w:cs="Times New Roman"/>
          <w:szCs w:val="28"/>
          <w:lang w:val="nl-NL"/>
        </w:rPr>
        <w:t xml:space="preserve"> và quy mô vốn </w:t>
      </w:r>
      <w:r w:rsidR="004F24D0" w:rsidRPr="00AE6F70">
        <w:rPr>
          <w:rFonts w:cs="Times New Roman"/>
          <w:szCs w:val="28"/>
          <w:lang w:val="nl-NL"/>
        </w:rPr>
        <w:t xml:space="preserve">hiện tại </w:t>
      </w:r>
      <w:r w:rsidRPr="00AE6F70">
        <w:rPr>
          <w:rFonts w:cs="Times New Roman"/>
          <w:szCs w:val="28"/>
          <w:lang w:val="nl-NL"/>
        </w:rPr>
        <w:t>của Quỹ</w:t>
      </w:r>
      <w:r w:rsidR="004F24D0" w:rsidRPr="00AE6F70">
        <w:rPr>
          <w:rFonts w:cs="Times New Roman"/>
          <w:szCs w:val="28"/>
          <w:lang w:val="nl-NL"/>
        </w:rPr>
        <w:t xml:space="preserve"> sẽ rất khó khăn để thực hiện tốt nhiệm vụ mà Nhà nước giao.</w:t>
      </w:r>
    </w:p>
    <w:p w14:paraId="0CD66DFD" w14:textId="19A98930" w:rsidR="00441BCC" w:rsidRPr="00AE6F70" w:rsidRDefault="004F24D0" w:rsidP="00AE6F70">
      <w:pPr>
        <w:spacing w:before="80" w:after="0" w:line="320" w:lineRule="exact"/>
        <w:ind w:firstLine="567"/>
        <w:jc w:val="both"/>
        <w:rPr>
          <w:rFonts w:eastAsia="Calibri" w:cs="Times New Roman"/>
          <w:szCs w:val="28"/>
          <w:lang w:val="en-US"/>
        </w:rPr>
      </w:pPr>
      <w:r w:rsidRPr="00AE6F70">
        <w:rPr>
          <w:rFonts w:cs="Times New Roman"/>
          <w:szCs w:val="28"/>
          <w:lang w:val="nl-NL"/>
        </w:rPr>
        <w:t xml:space="preserve">Như vậy </w:t>
      </w:r>
      <w:r w:rsidR="00441BCC" w:rsidRPr="00AE6F70">
        <w:rPr>
          <w:rFonts w:cs="Times New Roman"/>
          <w:szCs w:val="28"/>
          <w:lang w:val="nl-NL"/>
        </w:rPr>
        <w:t>yêu cầu</w:t>
      </w:r>
      <w:r w:rsidRPr="00AE6F70">
        <w:rPr>
          <w:rFonts w:cs="Times New Roman"/>
          <w:szCs w:val="28"/>
          <w:lang w:val="nl-NL"/>
        </w:rPr>
        <w:t xml:space="preserve"> </w:t>
      </w:r>
      <w:r w:rsidR="007300F7" w:rsidRPr="00AE6F70">
        <w:rPr>
          <w:rFonts w:cs="Times New Roman"/>
          <w:szCs w:val="28"/>
          <w:lang w:val="nl-NL"/>
        </w:rPr>
        <w:t>tổ c</w:t>
      </w:r>
      <w:r w:rsidRPr="00AE6F70">
        <w:rPr>
          <w:rFonts w:cs="Times New Roman"/>
          <w:bCs/>
          <w:szCs w:val="28"/>
          <w:lang w:val="en-US"/>
        </w:rPr>
        <w:t>hức</w:t>
      </w:r>
      <w:r w:rsidR="007300F7" w:rsidRPr="00AE6F70">
        <w:rPr>
          <w:rFonts w:cs="Times New Roman"/>
          <w:bCs/>
          <w:szCs w:val="28"/>
          <w:lang w:val="en-US"/>
        </w:rPr>
        <w:t xml:space="preserve"> lại</w:t>
      </w:r>
      <w:r w:rsidRPr="00AE6F70">
        <w:rPr>
          <w:rFonts w:cs="Times New Roman"/>
          <w:bCs/>
          <w:szCs w:val="28"/>
          <w:lang w:val="en-US"/>
        </w:rPr>
        <w:t xml:space="preserve"> Quỹ hỗ trợ phát triển hợp tác xã thành phố Hà Nội là rất cần thiết. </w:t>
      </w:r>
      <w:r w:rsidR="00441BCC" w:rsidRPr="00AE6F70">
        <w:rPr>
          <w:rFonts w:cs="Times New Roman"/>
          <w:bCs/>
          <w:szCs w:val="28"/>
          <w:lang w:val="en-US"/>
        </w:rPr>
        <w:t>S</w:t>
      </w:r>
      <w:r w:rsidR="00EC120D" w:rsidRPr="00AE6F70">
        <w:rPr>
          <w:rFonts w:eastAsia="Calibri" w:cs="Times New Roman"/>
          <w:bCs/>
          <w:szCs w:val="28"/>
        </w:rPr>
        <w:t>ắp xếp lạ</w:t>
      </w:r>
      <w:r w:rsidR="00441BCC" w:rsidRPr="00AE6F70">
        <w:rPr>
          <w:rFonts w:eastAsia="Calibri" w:cs="Times New Roman"/>
          <w:bCs/>
          <w:szCs w:val="28"/>
        </w:rPr>
        <w:t>i</w:t>
      </w:r>
      <w:r w:rsidR="00EC120D" w:rsidRPr="00AE6F70">
        <w:rPr>
          <w:rFonts w:eastAsia="Calibri" w:cs="Times New Roman"/>
          <w:bCs/>
          <w:szCs w:val="28"/>
        </w:rPr>
        <w:t xml:space="preserve"> tổ chức và hoạt động Quỹ </w:t>
      </w:r>
      <w:r w:rsidR="00EC120D" w:rsidRPr="00AE6F70">
        <w:rPr>
          <w:rFonts w:eastAsia="Calibri" w:cs="Times New Roman"/>
          <w:szCs w:val="28"/>
        </w:rPr>
        <w:t>là thực hiện chủ trương của Đảng</w:t>
      </w:r>
      <w:r w:rsidR="00B954FB" w:rsidRPr="00AE6F70">
        <w:rPr>
          <w:rFonts w:eastAsia="Calibri" w:cs="Times New Roman"/>
          <w:szCs w:val="28"/>
          <w:lang w:val="en-US"/>
        </w:rPr>
        <w:t xml:space="preserve">, Nhà nước nhằm thực hiện các chức năng nhiệm vụ của Quỹ </w:t>
      </w:r>
      <w:r w:rsidR="00EC120D" w:rsidRPr="00AE6F70">
        <w:rPr>
          <w:rFonts w:eastAsia="Calibri" w:cs="Times New Roman"/>
          <w:szCs w:val="28"/>
        </w:rPr>
        <w:t xml:space="preserve">(được quy định tại Điều </w:t>
      </w:r>
      <w:r w:rsidR="0006070D" w:rsidRPr="00AE6F70">
        <w:rPr>
          <w:rFonts w:eastAsia="Calibri" w:cs="Times New Roman"/>
          <w:szCs w:val="28"/>
          <w:lang w:val="en-US"/>
        </w:rPr>
        <w:t>29</w:t>
      </w:r>
      <w:r w:rsidR="00EC120D" w:rsidRPr="00AE6F70">
        <w:rPr>
          <w:rFonts w:eastAsia="Calibri" w:cs="Times New Roman"/>
          <w:szCs w:val="28"/>
        </w:rPr>
        <w:t xml:space="preserve"> Luật HTX năm 20</w:t>
      </w:r>
      <w:r w:rsidR="0006070D" w:rsidRPr="00AE6F70">
        <w:rPr>
          <w:rFonts w:eastAsia="Calibri" w:cs="Times New Roman"/>
          <w:szCs w:val="28"/>
          <w:lang w:val="en-US"/>
        </w:rPr>
        <w:t>23</w:t>
      </w:r>
      <w:r w:rsidR="00EC120D" w:rsidRPr="00AE6F70">
        <w:rPr>
          <w:rFonts w:eastAsia="Calibri" w:cs="Times New Roman"/>
          <w:szCs w:val="28"/>
        </w:rPr>
        <w:t>, Nghị định số 45/2021/NĐ-CP</w:t>
      </w:r>
      <w:r w:rsidR="00D6419E" w:rsidRPr="00AE6F70">
        <w:rPr>
          <w:rFonts w:eastAsia="Calibri" w:cs="Times New Roman"/>
          <w:szCs w:val="28"/>
          <w:lang w:val="en-US"/>
        </w:rPr>
        <w:t xml:space="preserve"> ngày 31/3/2021</w:t>
      </w:r>
      <w:r w:rsidR="00847CC1" w:rsidRPr="00AE6F70">
        <w:rPr>
          <w:rFonts w:eastAsia="Calibri" w:cs="Times New Roman"/>
          <w:szCs w:val="28"/>
          <w:lang w:val="en-US"/>
        </w:rPr>
        <w:t xml:space="preserve"> </w:t>
      </w:r>
      <w:r w:rsidR="00EC120D" w:rsidRPr="00AE6F70">
        <w:rPr>
          <w:rFonts w:eastAsia="Calibri" w:cs="Times New Roman"/>
          <w:szCs w:val="28"/>
        </w:rPr>
        <w:t xml:space="preserve">của Chính phủ), đáp ứng nhu cầu, nguyện vọng lợi ích chính đáng của HTX và đông đảo thành viên, đặc biệt là phát triển kinh tế hộ trong lĩnh vực nông nghiệp và địa bàn nông thôn nhằm tạo việc làm, nâng cao thu nhập người dân, đảm bảo an sinh xã hội, ổn định chính trị cơ sở, góp phần thực hiện Nghị quyết TW 7, khóa X về nông nghiệp, nông dân, nông thôn; góp phần thực hiện các Chương trình mục tiêu quốc gia, xây dựng nông thôn mới, phát triển kinh tế - xã </w:t>
      </w:r>
      <w:r w:rsidR="003B6093" w:rsidRPr="00AE6F70">
        <w:rPr>
          <w:rFonts w:eastAsia="Calibri" w:cs="Times New Roman"/>
          <w:szCs w:val="28"/>
          <w:lang w:val="en-US"/>
        </w:rPr>
        <w:t>hội góp phần xóa đói giảm nghèo và đảm bảo an sinh xã hội bền vững</w:t>
      </w:r>
      <w:r w:rsidR="00EC120D" w:rsidRPr="00AE6F70">
        <w:rPr>
          <w:rFonts w:eastAsia="Calibri" w:cs="Times New Roman"/>
          <w:szCs w:val="28"/>
        </w:rPr>
        <w:t>.</w:t>
      </w:r>
    </w:p>
    <w:p w14:paraId="5F12F50E" w14:textId="6CC84790" w:rsidR="007300F7" w:rsidRPr="00AE6F70" w:rsidRDefault="00441BCC" w:rsidP="00AE6F70">
      <w:pPr>
        <w:spacing w:before="80" w:after="0" w:line="320" w:lineRule="exact"/>
        <w:ind w:firstLine="567"/>
        <w:jc w:val="both"/>
        <w:rPr>
          <w:rFonts w:eastAsia="Calibri" w:cs="Times New Roman"/>
          <w:bCs/>
          <w:szCs w:val="28"/>
          <w:lang w:val="en-US"/>
        </w:rPr>
      </w:pPr>
      <w:r w:rsidRPr="00AE6F70">
        <w:rPr>
          <w:rFonts w:eastAsia="Calibri" w:cs="Times New Roman"/>
          <w:szCs w:val="28"/>
          <w:lang w:val="en-US"/>
        </w:rPr>
        <w:t xml:space="preserve">Bên cạnh đó, </w:t>
      </w:r>
      <w:r w:rsidRPr="00AE6F70">
        <w:rPr>
          <w:rFonts w:eastAsia="Calibri" w:cs="Times New Roman"/>
          <w:bCs/>
          <w:szCs w:val="28"/>
          <w:lang w:val="en-US"/>
        </w:rPr>
        <w:t>s</w:t>
      </w:r>
      <w:r w:rsidR="00FF5C75" w:rsidRPr="00AE6F70">
        <w:rPr>
          <w:rFonts w:eastAsia="Calibri" w:cs="Times New Roman"/>
          <w:bCs/>
          <w:szCs w:val="28"/>
        </w:rPr>
        <w:t>ắp xếp lại, tổ chức và hoạt động Quỹ</w:t>
      </w:r>
      <w:r w:rsidR="00FF5C75" w:rsidRPr="00AE6F70">
        <w:rPr>
          <w:rFonts w:eastAsia="Calibri" w:cs="Times New Roman"/>
          <w:bCs/>
          <w:szCs w:val="28"/>
          <w:lang w:val="en-US"/>
        </w:rPr>
        <w:t xml:space="preserve"> là thực hiện nhiệm vụ đổi mới nâng cao chất lượng, hiệu quả họat động của các tổ chức kinh tế tập thể theo Kế </w:t>
      </w:r>
      <w:r w:rsidR="00FF5C75" w:rsidRPr="00AE6F70">
        <w:rPr>
          <w:rFonts w:eastAsia="Calibri" w:cs="Times New Roman"/>
          <w:bCs/>
          <w:szCs w:val="28"/>
          <w:lang w:val="en-US"/>
        </w:rPr>
        <w:lastRenderedPageBreak/>
        <w:t>hoạch số 222/KH-UBND ngày 31/08/2023 của UBND Thành phố về thực hiện Chương trình hành động số 20-Ctr/TU ngày 02/02/2023 của Thành ủy Hà Nội.</w:t>
      </w:r>
    </w:p>
    <w:p w14:paraId="2AAFFDB8" w14:textId="7BFBF29F" w:rsidR="00441BCC" w:rsidRPr="0011646C" w:rsidRDefault="00D6419E" w:rsidP="00AE6F70">
      <w:pPr>
        <w:pStyle w:val="Heading2"/>
        <w:widowControl w:val="0"/>
        <w:spacing w:before="80" w:after="0" w:line="320" w:lineRule="exact"/>
        <w:ind w:firstLine="560"/>
        <w:rPr>
          <w:rFonts w:ascii="Times New Roman" w:hAnsi="Times New Roman" w:cs="Times New Roman"/>
          <w:sz w:val="24"/>
          <w:szCs w:val="24"/>
          <w:lang w:val="nl-NL"/>
        </w:rPr>
      </w:pPr>
      <w:bookmarkStart w:id="43" w:name="_Toc124327032"/>
      <w:r w:rsidRPr="0011646C">
        <w:rPr>
          <w:rFonts w:ascii="Times New Roman" w:hAnsi="Times New Roman" w:cs="Times New Roman"/>
          <w:bCs/>
          <w:sz w:val="24"/>
          <w:szCs w:val="24"/>
          <w:lang w:val="en-US"/>
        </w:rPr>
        <w:t xml:space="preserve">II. </w:t>
      </w:r>
      <w:bookmarkEnd w:id="43"/>
      <w:r w:rsidR="00A902DC" w:rsidRPr="0011646C">
        <w:rPr>
          <w:rFonts w:ascii="Times New Roman" w:hAnsi="Times New Roman" w:cs="Times New Roman"/>
          <w:bCs/>
          <w:sz w:val="24"/>
          <w:szCs w:val="24"/>
          <w:lang w:val="en-US"/>
        </w:rPr>
        <w:t>ĐỀ</w:t>
      </w:r>
      <w:r w:rsidR="00441BCC" w:rsidRPr="0011646C">
        <w:rPr>
          <w:rFonts w:ascii="Times New Roman" w:hAnsi="Times New Roman" w:cs="Times New Roman"/>
          <w:bCs/>
          <w:sz w:val="24"/>
          <w:szCs w:val="24"/>
          <w:lang w:val="en-US"/>
        </w:rPr>
        <w:t xml:space="preserve"> ÁN TỔ CHỨC</w:t>
      </w:r>
      <w:r w:rsidR="007300F7" w:rsidRPr="0011646C">
        <w:rPr>
          <w:rFonts w:ascii="Times New Roman" w:hAnsi="Times New Roman" w:cs="Times New Roman"/>
          <w:bCs/>
          <w:sz w:val="24"/>
          <w:szCs w:val="24"/>
          <w:lang w:val="en-US"/>
        </w:rPr>
        <w:t xml:space="preserve"> LẠI</w:t>
      </w:r>
      <w:r w:rsidR="00441BCC" w:rsidRPr="0011646C">
        <w:rPr>
          <w:rFonts w:ascii="Times New Roman" w:hAnsi="Times New Roman" w:cs="Times New Roman"/>
          <w:bCs/>
          <w:sz w:val="24"/>
          <w:szCs w:val="24"/>
          <w:lang w:val="en-US"/>
        </w:rPr>
        <w:t xml:space="preserve"> </w:t>
      </w:r>
      <w:r w:rsidR="00847CC1" w:rsidRPr="0011646C">
        <w:rPr>
          <w:rFonts w:ascii="Times New Roman" w:hAnsi="Times New Roman" w:cs="Times New Roman"/>
          <w:bCs/>
          <w:sz w:val="24"/>
          <w:szCs w:val="24"/>
          <w:lang w:val="en-US"/>
        </w:rPr>
        <w:t xml:space="preserve">QUỸ </w:t>
      </w:r>
      <w:r w:rsidR="00441BCC" w:rsidRPr="0011646C">
        <w:rPr>
          <w:rFonts w:ascii="Times New Roman" w:hAnsi="Times New Roman" w:cs="Times New Roman"/>
          <w:bCs/>
          <w:sz w:val="24"/>
          <w:szCs w:val="24"/>
          <w:lang w:val="en-US"/>
        </w:rPr>
        <w:t>HỖ TRỢ PHÁT TRIỂN HỢP TÁC XÃ THÀNH PHỐ HÀ NỘI</w:t>
      </w:r>
      <w:r w:rsidR="00441BCC" w:rsidRPr="0011646C">
        <w:rPr>
          <w:rFonts w:ascii="Times New Roman" w:hAnsi="Times New Roman" w:cs="Times New Roman"/>
          <w:sz w:val="24"/>
          <w:szCs w:val="24"/>
          <w:lang w:val="nl-NL"/>
        </w:rPr>
        <w:t xml:space="preserve"> </w:t>
      </w:r>
    </w:p>
    <w:p w14:paraId="1926381E" w14:textId="04D096AA" w:rsidR="00441BCC" w:rsidRPr="00AE6F70" w:rsidRDefault="007300F7" w:rsidP="00AE6F70">
      <w:pPr>
        <w:widowControl w:val="0"/>
        <w:spacing w:before="80" w:after="0" w:line="320" w:lineRule="exact"/>
        <w:ind w:firstLine="709"/>
        <w:jc w:val="both"/>
        <w:rPr>
          <w:rFonts w:cs="Times New Roman"/>
          <w:spacing w:val="-2"/>
          <w:szCs w:val="28"/>
          <w:lang w:val="nl-NL"/>
        </w:rPr>
      </w:pPr>
      <w:r w:rsidRPr="00AE6F70">
        <w:rPr>
          <w:rFonts w:cs="Times New Roman"/>
          <w:spacing w:val="-2"/>
          <w:szCs w:val="28"/>
          <w:lang w:val="nl-NL"/>
        </w:rPr>
        <w:t>Thực hiện tổ chức lại đ</w:t>
      </w:r>
      <w:r w:rsidR="00441BCC" w:rsidRPr="00AE6F70">
        <w:rPr>
          <w:rFonts w:cs="Times New Roman"/>
          <w:spacing w:val="-2"/>
          <w:szCs w:val="28"/>
          <w:lang w:val="nl-NL"/>
        </w:rPr>
        <w:t>ảm bả</w:t>
      </w:r>
      <w:r w:rsidR="001A16C1" w:rsidRPr="00AE6F70">
        <w:rPr>
          <w:rFonts w:cs="Times New Roman"/>
          <w:spacing w:val="-2"/>
          <w:szCs w:val="28"/>
          <w:lang w:val="nl-NL"/>
        </w:rPr>
        <w:t xml:space="preserve">o đúng các quy định của Luật Hợp tác xã; Luật các tổ chức tín dụng; Nghị định số 45/2021/NĐ-CP; và sự phù hợp với </w:t>
      </w:r>
      <w:r w:rsidR="00A07292" w:rsidRPr="00AE6F70">
        <w:rPr>
          <w:rFonts w:cs="Times New Roman"/>
          <w:spacing w:val="-2"/>
          <w:szCs w:val="28"/>
          <w:lang w:val="nl-NL"/>
        </w:rPr>
        <w:t xml:space="preserve">hiện </w:t>
      </w:r>
      <w:r w:rsidR="001A16C1" w:rsidRPr="00AE6F70">
        <w:rPr>
          <w:rFonts w:cs="Times New Roman"/>
          <w:spacing w:val="-2"/>
          <w:szCs w:val="28"/>
          <w:lang w:val="nl-NL"/>
        </w:rPr>
        <w:t>trạng tổ chức hoạt động của Quỹ, Liên minh HTX Thành phố đề xuất</w:t>
      </w:r>
      <w:r w:rsidR="00A07292" w:rsidRPr="00AE6F70">
        <w:rPr>
          <w:rFonts w:cs="Times New Roman"/>
          <w:spacing w:val="-2"/>
          <w:szCs w:val="28"/>
          <w:lang w:val="nl-NL"/>
        </w:rPr>
        <w:t xml:space="preserve"> các nội dung như sau:</w:t>
      </w:r>
      <w:r w:rsidR="00441BCC" w:rsidRPr="00AE6F70">
        <w:rPr>
          <w:rFonts w:cs="Times New Roman"/>
          <w:spacing w:val="-2"/>
          <w:szCs w:val="28"/>
          <w:lang w:val="nl-NL"/>
        </w:rPr>
        <w:t xml:space="preserve"> </w:t>
      </w:r>
    </w:p>
    <w:p w14:paraId="17F3D195" w14:textId="702C381B" w:rsidR="00E31827" w:rsidRPr="00AE6F70" w:rsidRDefault="00857C1F" w:rsidP="00AE6F70">
      <w:pPr>
        <w:pStyle w:val="Heading2"/>
        <w:widowControl w:val="0"/>
        <w:numPr>
          <w:ilvl w:val="0"/>
          <w:numId w:val="33"/>
        </w:numPr>
        <w:spacing w:before="80" w:after="0" w:line="320" w:lineRule="exact"/>
        <w:rPr>
          <w:rFonts w:ascii="Times New Roman" w:hAnsi="Times New Roman" w:cs="Times New Roman"/>
          <w:bCs/>
          <w:szCs w:val="28"/>
          <w:lang w:val="en-US"/>
        </w:rPr>
      </w:pPr>
      <w:r w:rsidRPr="00AE6F70">
        <w:rPr>
          <w:rFonts w:ascii="Times New Roman" w:hAnsi="Times New Roman" w:cs="Times New Roman"/>
          <w:bCs/>
          <w:szCs w:val="28"/>
          <w:lang w:val="en-US"/>
        </w:rPr>
        <w:t>Tên gọ</w:t>
      </w:r>
      <w:r w:rsidR="00F54057" w:rsidRPr="00AE6F70">
        <w:rPr>
          <w:rFonts w:ascii="Times New Roman" w:hAnsi="Times New Roman" w:cs="Times New Roman"/>
          <w:bCs/>
          <w:szCs w:val="28"/>
          <w:lang w:val="en-US"/>
        </w:rPr>
        <w:t>i</w:t>
      </w:r>
      <w:r w:rsidRPr="00AE6F70">
        <w:rPr>
          <w:rFonts w:ascii="Times New Roman" w:hAnsi="Times New Roman" w:cs="Times New Roman"/>
          <w:bCs/>
          <w:szCs w:val="28"/>
          <w:lang w:val="en-US"/>
        </w:rPr>
        <w:t>, trụ sở chính</w:t>
      </w:r>
    </w:p>
    <w:p w14:paraId="59508FEA" w14:textId="1642C787" w:rsidR="00334C63" w:rsidRPr="00AE6F70" w:rsidRDefault="00A07292"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 xml:space="preserve">-  </w:t>
      </w:r>
      <w:r w:rsidR="00334C63" w:rsidRPr="00AE6F70">
        <w:rPr>
          <w:rFonts w:cs="Times New Roman"/>
          <w:szCs w:val="28"/>
          <w:lang w:val="nl-NL"/>
        </w:rPr>
        <w:t>Tên gọi:</w:t>
      </w:r>
    </w:p>
    <w:p w14:paraId="02ADF17B" w14:textId="155FC62F" w:rsidR="00334C63" w:rsidRPr="00AE6F70" w:rsidRDefault="00A07292"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 xml:space="preserve">+ </w:t>
      </w:r>
      <w:r w:rsidR="00AE7352" w:rsidRPr="00AE6F70">
        <w:rPr>
          <w:rFonts w:cs="Times New Roman"/>
          <w:szCs w:val="28"/>
          <w:lang w:val="nl-NL"/>
        </w:rPr>
        <w:t>Tên t</w:t>
      </w:r>
      <w:r w:rsidR="00334C63" w:rsidRPr="00AE6F70">
        <w:rPr>
          <w:rFonts w:cs="Times New Roman"/>
          <w:szCs w:val="28"/>
          <w:lang w:val="nl-NL"/>
        </w:rPr>
        <w:t xml:space="preserve">iếng Việt: Quỹ </w:t>
      </w:r>
      <w:r w:rsidR="00875CAA" w:rsidRPr="00AE6F70">
        <w:rPr>
          <w:rFonts w:cs="Times New Roman"/>
          <w:szCs w:val="28"/>
          <w:lang w:val="nl-NL"/>
        </w:rPr>
        <w:t>h</w:t>
      </w:r>
      <w:r w:rsidR="00334C63" w:rsidRPr="00AE6F70">
        <w:rPr>
          <w:rFonts w:cs="Times New Roman"/>
          <w:szCs w:val="28"/>
          <w:lang w:val="nl-NL"/>
        </w:rPr>
        <w:t>ỗ trợ phát triển hợp tác xã thành phố Hà Nội;</w:t>
      </w:r>
    </w:p>
    <w:p w14:paraId="6615BD9E" w14:textId="4E277F84" w:rsidR="00334C63" w:rsidRPr="00AE6F70" w:rsidRDefault="00A07292"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w:t>
      </w:r>
      <w:r w:rsidR="00334C63" w:rsidRPr="00AE6F70">
        <w:rPr>
          <w:rFonts w:cs="Times New Roman"/>
          <w:szCs w:val="28"/>
          <w:lang w:val="nl-NL"/>
        </w:rPr>
        <w:t xml:space="preserve"> Tên </w:t>
      </w:r>
      <w:r w:rsidR="0094342E" w:rsidRPr="00AE6F70">
        <w:rPr>
          <w:rFonts w:cs="Times New Roman"/>
          <w:szCs w:val="28"/>
          <w:lang w:val="nl-NL"/>
        </w:rPr>
        <w:t>gọi</w:t>
      </w:r>
      <w:r w:rsidR="00334C63" w:rsidRPr="00AE6F70">
        <w:rPr>
          <w:rFonts w:cs="Times New Roman"/>
          <w:szCs w:val="28"/>
          <w:lang w:val="nl-NL"/>
        </w:rPr>
        <w:t xml:space="preserve"> tắt: </w:t>
      </w:r>
      <w:r w:rsidR="00AE7352" w:rsidRPr="00AE6F70">
        <w:rPr>
          <w:rFonts w:cs="Times New Roman"/>
          <w:szCs w:val="28"/>
          <w:lang w:val="nl-NL"/>
        </w:rPr>
        <w:t>Quỹ</w:t>
      </w:r>
      <w:r w:rsidR="00946BD3" w:rsidRPr="00AE6F70">
        <w:rPr>
          <w:rFonts w:cs="Times New Roman"/>
          <w:szCs w:val="28"/>
          <w:lang w:val="nl-NL"/>
        </w:rPr>
        <w:t xml:space="preserve"> </w:t>
      </w:r>
      <w:r w:rsidR="00C47CBF" w:rsidRPr="00AE6F70">
        <w:rPr>
          <w:rFonts w:cs="Times New Roman"/>
          <w:szCs w:val="28"/>
          <w:lang w:val="nl-NL"/>
        </w:rPr>
        <w:t xml:space="preserve">hợp tác xã </w:t>
      </w:r>
      <w:r w:rsidR="003B6093" w:rsidRPr="00AE6F70">
        <w:rPr>
          <w:rFonts w:cs="Times New Roman"/>
          <w:szCs w:val="28"/>
          <w:lang w:val="nl-NL"/>
        </w:rPr>
        <w:t>Hà Nội</w:t>
      </w:r>
      <w:r w:rsidR="00C47CBF" w:rsidRPr="00AE6F70">
        <w:rPr>
          <w:rFonts w:cs="Times New Roman"/>
          <w:szCs w:val="28"/>
          <w:lang w:val="nl-NL"/>
        </w:rPr>
        <w:t>.</w:t>
      </w:r>
    </w:p>
    <w:p w14:paraId="2E90B827" w14:textId="2B5B0BCD" w:rsidR="007745B3" w:rsidRPr="00AE6F70" w:rsidRDefault="00A07292" w:rsidP="00AE6F70">
      <w:pPr>
        <w:widowControl w:val="0"/>
        <w:spacing w:before="80" w:after="0" w:line="320" w:lineRule="exact"/>
        <w:ind w:firstLine="567"/>
        <w:jc w:val="both"/>
        <w:rPr>
          <w:rFonts w:cs="Times New Roman"/>
          <w:spacing w:val="-16"/>
          <w:szCs w:val="28"/>
          <w:lang w:val="nl-NL"/>
        </w:rPr>
      </w:pPr>
      <w:r w:rsidRPr="00AE6F70">
        <w:rPr>
          <w:rFonts w:cs="Times New Roman"/>
          <w:szCs w:val="28"/>
          <w:lang w:val="nl-NL"/>
        </w:rPr>
        <w:t>+</w:t>
      </w:r>
      <w:r w:rsidR="0035168A" w:rsidRPr="00AE6F70">
        <w:rPr>
          <w:rFonts w:cs="Times New Roman"/>
          <w:szCs w:val="28"/>
          <w:lang w:val="nl-NL"/>
        </w:rPr>
        <w:t xml:space="preserve"> </w:t>
      </w:r>
      <w:r w:rsidR="00334C63" w:rsidRPr="00AE6F70">
        <w:rPr>
          <w:rFonts w:cs="Times New Roman"/>
          <w:spacing w:val="-16"/>
          <w:szCs w:val="28"/>
          <w:lang w:val="nl-NL"/>
        </w:rPr>
        <w:t xml:space="preserve">Tên </w:t>
      </w:r>
      <w:r w:rsidR="007745B3" w:rsidRPr="00AE6F70">
        <w:rPr>
          <w:rFonts w:cs="Times New Roman"/>
          <w:spacing w:val="-16"/>
          <w:szCs w:val="28"/>
          <w:lang w:val="nl-NL"/>
        </w:rPr>
        <w:t>tiế</w:t>
      </w:r>
      <w:r w:rsidR="00512F37" w:rsidRPr="00AE6F70">
        <w:rPr>
          <w:rFonts w:cs="Times New Roman"/>
          <w:spacing w:val="-16"/>
          <w:szCs w:val="28"/>
          <w:lang w:val="nl-NL"/>
        </w:rPr>
        <w:t>ng A</w:t>
      </w:r>
      <w:r w:rsidR="007745B3" w:rsidRPr="00AE6F70">
        <w:rPr>
          <w:rFonts w:cs="Times New Roman"/>
          <w:spacing w:val="-16"/>
          <w:szCs w:val="28"/>
          <w:lang w:val="nl-NL"/>
        </w:rPr>
        <w:t>nh</w:t>
      </w:r>
      <w:r w:rsidR="00334C63" w:rsidRPr="00AE6F70">
        <w:rPr>
          <w:rFonts w:cs="Times New Roman"/>
          <w:spacing w:val="-16"/>
          <w:szCs w:val="28"/>
          <w:lang w:val="nl-NL"/>
        </w:rPr>
        <w:t>: Hanoi Co-operative Development Assistance Fund</w:t>
      </w:r>
      <w:r w:rsidR="0035168A" w:rsidRPr="00AE6F70">
        <w:rPr>
          <w:rFonts w:cs="Times New Roman"/>
          <w:spacing w:val="-16"/>
          <w:szCs w:val="28"/>
          <w:lang w:val="nl-NL"/>
        </w:rPr>
        <w:t>. Viết tắt: HCDAF</w:t>
      </w:r>
    </w:p>
    <w:p w14:paraId="10379EE9" w14:textId="02F988A2" w:rsidR="00334C63" w:rsidRPr="00AE6F70" w:rsidRDefault="00A07292"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 Địa chỉ t</w:t>
      </w:r>
      <w:r w:rsidR="00334C63" w:rsidRPr="00AE6F70">
        <w:rPr>
          <w:rFonts w:cs="Times New Roman"/>
          <w:szCs w:val="28"/>
          <w:lang w:val="nl-NL"/>
        </w:rPr>
        <w:t>rụ sở</w:t>
      </w:r>
      <w:r w:rsidRPr="00AE6F70">
        <w:rPr>
          <w:rFonts w:cs="Times New Roman"/>
          <w:szCs w:val="28"/>
          <w:lang w:val="nl-NL"/>
        </w:rPr>
        <w:t xml:space="preserve"> chính: </w:t>
      </w:r>
      <w:r w:rsidR="00334C63" w:rsidRPr="00AE6F70">
        <w:rPr>
          <w:rFonts w:cs="Times New Roman"/>
          <w:szCs w:val="28"/>
          <w:lang w:val="nl-NL"/>
        </w:rPr>
        <w:t xml:space="preserve"> 217 </w:t>
      </w:r>
      <w:r w:rsidR="00184E47" w:rsidRPr="00AE6F70">
        <w:rPr>
          <w:rFonts w:cs="Times New Roman"/>
          <w:szCs w:val="28"/>
          <w:lang w:val="nl-NL"/>
        </w:rPr>
        <w:t xml:space="preserve">đường </w:t>
      </w:r>
      <w:r w:rsidR="00334C63" w:rsidRPr="00AE6F70">
        <w:rPr>
          <w:rFonts w:cs="Times New Roman"/>
          <w:szCs w:val="28"/>
          <w:lang w:val="nl-NL"/>
        </w:rPr>
        <w:t>Trần Phú, Phường Văn Quán, Quận Hà Đông,</w:t>
      </w:r>
      <w:r w:rsidR="007745B3" w:rsidRPr="00AE6F70">
        <w:rPr>
          <w:rFonts w:cs="Times New Roman"/>
          <w:szCs w:val="28"/>
          <w:lang w:val="nl-NL"/>
        </w:rPr>
        <w:t xml:space="preserve"> thành phố</w:t>
      </w:r>
      <w:r w:rsidR="00334C63" w:rsidRPr="00AE6F70">
        <w:rPr>
          <w:rFonts w:cs="Times New Roman"/>
          <w:szCs w:val="28"/>
          <w:lang w:val="nl-NL"/>
        </w:rPr>
        <w:t xml:space="preserve"> Hà Nội.</w:t>
      </w:r>
    </w:p>
    <w:p w14:paraId="3AD2430C" w14:textId="4840BCD4" w:rsidR="00334C63" w:rsidRPr="00AE6F70" w:rsidRDefault="00A07292"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 xml:space="preserve">- </w:t>
      </w:r>
      <w:r w:rsidR="005B20C2" w:rsidRPr="00AE6F70">
        <w:rPr>
          <w:rFonts w:cs="Times New Roman"/>
          <w:szCs w:val="28"/>
          <w:lang w:val="nl-NL"/>
        </w:rPr>
        <w:t>Điện thoại: 0243</w:t>
      </w:r>
      <w:r w:rsidR="00C85C61" w:rsidRPr="00AE6F70">
        <w:rPr>
          <w:rFonts w:cs="Times New Roman"/>
          <w:szCs w:val="28"/>
          <w:lang w:val="nl-NL"/>
        </w:rPr>
        <w:t xml:space="preserve"> </w:t>
      </w:r>
      <w:r w:rsidR="005B20C2" w:rsidRPr="00AE6F70">
        <w:rPr>
          <w:rFonts w:cs="Times New Roman"/>
          <w:szCs w:val="28"/>
          <w:lang w:val="nl-NL"/>
        </w:rPr>
        <w:t>3540</w:t>
      </w:r>
      <w:r w:rsidR="00334C63" w:rsidRPr="00AE6F70">
        <w:rPr>
          <w:rFonts w:cs="Times New Roman"/>
          <w:szCs w:val="28"/>
          <w:lang w:val="nl-NL"/>
        </w:rPr>
        <w:t>805</w:t>
      </w:r>
      <w:r w:rsidR="00E327FB" w:rsidRPr="00AE6F70">
        <w:rPr>
          <w:rFonts w:cs="Times New Roman"/>
          <w:szCs w:val="28"/>
          <w:lang w:val="nl-NL"/>
        </w:rPr>
        <w:t>.</w:t>
      </w:r>
      <w:r w:rsidR="00334C63" w:rsidRPr="00AE6F70">
        <w:rPr>
          <w:rFonts w:cs="Times New Roman"/>
          <w:szCs w:val="28"/>
          <w:lang w:val="nl-NL"/>
        </w:rPr>
        <w:t xml:space="preserve"> </w:t>
      </w:r>
    </w:p>
    <w:p w14:paraId="438B1125" w14:textId="4A1D2C63" w:rsidR="00D6419E" w:rsidRPr="00AE6F70" w:rsidRDefault="00D6419E" w:rsidP="00AE6F70">
      <w:pPr>
        <w:widowControl w:val="0"/>
        <w:spacing w:before="80" w:after="0" w:line="320" w:lineRule="exact"/>
        <w:ind w:firstLine="709"/>
        <w:jc w:val="both"/>
        <w:rPr>
          <w:rFonts w:cs="Times New Roman"/>
          <w:b/>
          <w:iCs/>
          <w:szCs w:val="28"/>
          <w:lang w:val="en-US"/>
        </w:rPr>
      </w:pPr>
      <w:r w:rsidRPr="00AE6F70">
        <w:rPr>
          <w:rFonts w:cs="Times New Roman"/>
          <w:b/>
          <w:iCs/>
          <w:szCs w:val="28"/>
          <w:lang w:val="en-US"/>
        </w:rPr>
        <w:t>2. Vốn điều lệ</w:t>
      </w:r>
    </w:p>
    <w:p w14:paraId="57326E62" w14:textId="460FB073" w:rsidR="005B20C2" w:rsidRPr="00AE6F70" w:rsidRDefault="00A902DC" w:rsidP="00AE6F70">
      <w:pPr>
        <w:widowControl w:val="0"/>
        <w:spacing w:before="80" w:after="0" w:line="320" w:lineRule="exact"/>
        <w:ind w:firstLine="709"/>
        <w:jc w:val="both"/>
        <w:rPr>
          <w:rFonts w:cs="Times New Roman"/>
          <w:color w:val="FF0000"/>
          <w:szCs w:val="28"/>
          <w:lang w:val="en-US"/>
        </w:rPr>
      </w:pPr>
      <w:r w:rsidRPr="00AE6F70">
        <w:rPr>
          <w:rFonts w:cs="Times New Roman"/>
          <w:szCs w:val="28"/>
          <w:lang w:val="en-US"/>
        </w:rPr>
        <w:t>V</w:t>
      </w:r>
      <w:r w:rsidR="005B20C2" w:rsidRPr="00AE6F70">
        <w:rPr>
          <w:rFonts w:cs="Times New Roman"/>
          <w:szCs w:val="28"/>
          <w:lang w:val="en-US"/>
        </w:rPr>
        <w:t>ốn điều lệ: 1</w:t>
      </w:r>
      <w:r w:rsidR="00CD6FCA" w:rsidRPr="00AE6F70">
        <w:rPr>
          <w:rFonts w:cs="Times New Roman"/>
          <w:szCs w:val="28"/>
          <w:lang w:val="en-US"/>
        </w:rPr>
        <w:t>7</w:t>
      </w:r>
      <w:r w:rsidR="005B20C2" w:rsidRPr="00AE6F70">
        <w:rPr>
          <w:rFonts w:cs="Times New Roman"/>
          <w:szCs w:val="28"/>
          <w:lang w:val="en-US"/>
        </w:rPr>
        <w:t xml:space="preserve">0.000.000.000 đồng (Một trăm </w:t>
      </w:r>
      <w:r w:rsidR="00CD6FCA" w:rsidRPr="00AE6F70">
        <w:rPr>
          <w:rFonts w:cs="Times New Roman"/>
          <w:szCs w:val="28"/>
          <w:lang w:val="en-US"/>
        </w:rPr>
        <w:t>bảy</w:t>
      </w:r>
      <w:r w:rsidR="005B20C2" w:rsidRPr="00AE6F70">
        <w:rPr>
          <w:rFonts w:cs="Times New Roman"/>
          <w:szCs w:val="28"/>
          <w:lang w:val="en-US"/>
        </w:rPr>
        <w:t xml:space="preserve"> mươi tỷ đồng)</w:t>
      </w:r>
      <w:r w:rsidR="00C2551F" w:rsidRPr="00AE6F70">
        <w:rPr>
          <w:rFonts w:cs="Times New Roman"/>
          <w:szCs w:val="28"/>
          <w:lang w:val="en-US"/>
        </w:rPr>
        <w:t>.</w:t>
      </w:r>
    </w:p>
    <w:p w14:paraId="7E52469B" w14:textId="5E871270" w:rsidR="00857C1F" w:rsidRPr="00AE6F70" w:rsidRDefault="00BC244E" w:rsidP="00AE6F70">
      <w:pPr>
        <w:widowControl w:val="0"/>
        <w:spacing w:before="80" w:after="0" w:line="320" w:lineRule="exact"/>
        <w:ind w:firstLine="709"/>
        <w:jc w:val="both"/>
        <w:rPr>
          <w:rFonts w:cs="Times New Roman"/>
          <w:b/>
          <w:bCs/>
          <w:szCs w:val="28"/>
          <w:lang w:val="en-US"/>
        </w:rPr>
      </w:pPr>
      <w:r w:rsidRPr="00AE6F70">
        <w:rPr>
          <w:rFonts w:cs="Times New Roman"/>
          <w:b/>
          <w:bCs/>
          <w:szCs w:val="28"/>
          <w:lang w:val="en-US"/>
        </w:rPr>
        <w:t>3.</w:t>
      </w:r>
      <w:r w:rsidR="00857C1F" w:rsidRPr="00AE6F70">
        <w:rPr>
          <w:rFonts w:cs="Times New Roman"/>
          <w:b/>
          <w:bCs/>
          <w:szCs w:val="28"/>
          <w:lang w:val="en-US"/>
        </w:rPr>
        <w:t xml:space="preserve"> Địa vị pháp lý, tư cách pháp nhân, người đại diện </w:t>
      </w:r>
      <w:r w:rsidR="00CD3215" w:rsidRPr="00AE6F70">
        <w:rPr>
          <w:rFonts w:cs="Times New Roman"/>
          <w:b/>
          <w:bCs/>
          <w:szCs w:val="28"/>
          <w:lang w:val="en-US"/>
        </w:rPr>
        <w:t>p</w:t>
      </w:r>
      <w:r w:rsidR="00857C1F" w:rsidRPr="00AE6F70">
        <w:rPr>
          <w:rFonts w:cs="Times New Roman"/>
          <w:b/>
          <w:bCs/>
          <w:szCs w:val="28"/>
          <w:lang w:val="en-US"/>
        </w:rPr>
        <w:t>háp luật</w:t>
      </w:r>
    </w:p>
    <w:p w14:paraId="62580880" w14:textId="7C095454" w:rsidR="00857C1F" w:rsidRPr="00AE6F70" w:rsidRDefault="00BC244E" w:rsidP="00AE6F70">
      <w:pPr>
        <w:spacing w:before="80" w:after="0" w:line="320" w:lineRule="exact"/>
        <w:ind w:firstLine="709"/>
        <w:jc w:val="both"/>
        <w:rPr>
          <w:rFonts w:cs="Times New Roman"/>
          <w:b/>
          <w:i/>
          <w:szCs w:val="28"/>
          <w:lang w:val="nl-NL"/>
        </w:rPr>
      </w:pPr>
      <w:r w:rsidRPr="00AE6F70">
        <w:rPr>
          <w:rFonts w:cs="Times New Roman"/>
          <w:b/>
          <w:i/>
          <w:szCs w:val="28"/>
          <w:lang w:val="nl-NL"/>
        </w:rPr>
        <w:t>3</w:t>
      </w:r>
      <w:r w:rsidR="00857C1F" w:rsidRPr="00AE6F70">
        <w:rPr>
          <w:rFonts w:cs="Times New Roman"/>
          <w:b/>
          <w:i/>
          <w:szCs w:val="28"/>
          <w:lang w:val="nl-NL"/>
        </w:rPr>
        <w:t>.1. Địa vị pháp lý</w:t>
      </w:r>
    </w:p>
    <w:p w14:paraId="1B73A7DA" w14:textId="53BE1CFA" w:rsidR="00953AC9" w:rsidRPr="00AE6F70" w:rsidRDefault="00953AC9" w:rsidP="00AE6F70">
      <w:pPr>
        <w:spacing w:before="80" w:after="0" w:line="320" w:lineRule="exact"/>
        <w:ind w:firstLine="709"/>
        <w:jc w:val="both"/>
        <w:rPr>
          <w:rFonts w:cs="Times New Roman"/>
          <w:spacing w:val="-4"/>
          <w:szCs w:val="28"/>
        </w:rPr>
      </w:pPr>
      <w:r w:rsidRPr="00AE6F70">
        <w:rPr>
          <w:rFonts w:cs="Times New Roman"/>
          <w:spacing w:val="-4"/>
          <w:szCs w:val="28"/>
          <w:lang w:val="nl-NL"/>
        </w:rPr>
        <w:t xml:space="preserve">Quỹ </w:t>
      </w:r>
      <w:r w:rsidR="00422FC4" w:rsidRPr="00AE6F70">
        <w:rPr>
          <w:rFonts w:cs="Times New Roman"/>
          <w:spacing w:val="-4"/>
          <w:szCs w:val="28"/>
          <w:lang w:val="nl-NL"/>
        </w:rPr>
        <w:t>h</w:t>
      </w:r>
      <w:r w:rsidRPr="00AE6F70">
        <w:rPr>
          <w:rFonts w:cs="Times New Roman"/>
          <w:spacing w:val="-4"/>
          <w:szCs w:val="28"/>
        </w:rPr>
        <w:t xml:space="preserve">ỗ trợ phát triển hợp tác xã </w:t>
      </w:r>
      <w:r w:rsidRPr="00AE6F70">
        <w:rPr>
          <w:rFonts w:cs="Times New Roman"/>
          <w:spacing w:val="-4"/>
          <w:szCs w:val="28"/>
          <w:lang w:val="nl-NL"/>
        </w:rPr>
        <w:t>thành phố Hà Nội</w:t>
      </w:r>
      <w:r w:rsidRPr="00AE6F70">
        <w:rPr>
          <w:rFonts w:cs="Times New Roman"/>
          <w:spacing w:val="-4"/>
          <w:szCs w:val="28"/>
        </w:rPr>
        <w:t xml:space="preserve"> (dưới đây viết là Quỹ)</w:t>
      </w:r>
      <w:r w:rsidRPr="00AE6F70">
        <w:rPr>
          <w:rFonts w:cs="Times New Roman"/>
          <w:spacing w:val="-4"/>
          <w:szCs w:val="28"/>
          <w:lang w:val="nl-NL"/>
        </w:rPr>
        <w:t xml:space="preserve"> </w:t>
      </w:r>
      <w:r w:rsidRPr="00AE6F70">
        <w:rPr>
          <w:rFonts w:cs="Times New Roman"/>
          <w:spacing w:val="-4"/>
          <w:szCs w:val="28"/>
        </w:rPr>
        <w:t>là quỹ tài chính Nhà nước ngoài ngân sách hoạt độ</w:t>
      </w:r>
      <w:r w:rsidR="00BC244E" w:rsidRPr="00AE6F70">
        <w:rPr>
          <w:rFonts w:cs="Times New Roman"/>
          <w:spacing w:val="-4"/>
          <w:szCs w:val="28"/>
        </w:rPr>
        <w:t xml:space="preserve">ng theo mô hình </w:t>
      </w:r>
      <w:r w:rsidR="00BC244E" w:rsidRPr="00AE6F70">
        <w:rPr>
          <w:rFonts w:cs="Times New Roman"/>
          <w:spacing w:val="-4"/>
          <w:szCs w:val="28"/>
          <w:lang w:val="en-US"/>
        </w:rPr>
        <w:t>C</w:t>
      </w:r>
      <w:r w:rsidRPr="00AE6F70">
        <w:rPr>
          <w:rFonts w:cs="Times New Roman"/>
          <w:spacing w:val="-4"/>
          <w:szCs w:val="28"/>
        </w:rPr>
        <w:t>ông ty trách nhiệm hữu hạn một thành viên do Nhà nước nắm giữ 100% vốn điều lệ, hoạt động không vì mục tiêu lợi nhuận, bảo toàn và phát triển vốn, tự chủ và tự chịu trách nhiệm trong huy động vốn và sử dụng vốn nhằm thực hiện chức năng cho vay</w:t>
      </w:r>
      <w:r w:rsidRPr="00AE6F70">
        <w:rPr>
          <w:rFonts w:cs="Times New Roman"/>
          <w:spacing w:val="-4"/>
          <w:szCs w:val="28"/>
          <w:lang w:val="nl-NL"/>
        </w:rPr>
        <w:t xml:space="preserve"> ưu đãi đối với</w:t>
      </w:r>
      <w:r w:rsidRPr="00AE6F70">
        <w:rPr>
          <w:rFonts w:cs="Times New Roman"/>
          <w:spacing w:val="-4"/>
          <w:szCs w:val="28"/>
        </w:rPr>
        <w:t xml:space="preserve"> hợp tác xã, liên hiệp hợp tác xã, thành viên của tổ hợp tác và </w:t>
      </w:r>
      <w:r w:rsidR="00BF014B" w:rsidRPr="00AE6F70">
        <w:rPr>
          <w:rFonts w:cs="Times New Roman"/>
          <w:spacing w:val="-4"/>
          <w:szCs w:val="28"/>
          <w:lang w:val="en-US"/>
        </w:rPr>
        <w:t>hợp tác xã</w:t>
      </w:r>
      <w:r w:rsidRPr="00AE6F70">
        <w:rPr>
          <w:rFonts w:cs="Times New Roman"/>
          <w:spacing w:val="-4"/>
          <w:szCs w:val="28"/>
        </w:rPr>
        <w:t>.</w:t>
      </w:r>
    </w:p>
    <w:p w14:paraId="12D9E7FF" w14:textId="12B44790" w:rsidR="009A0AE2" w:rsidRPr="00AE6F70" w:rsidRDefault="00953AC9" w:rsidP="00AE6F70">
      <w:pPr>
        <w:spacing w:before="80" w:after="0" w:line="320" w:lineRule="exact"/>
        <w:ind w:firstLine="709"/>
        <w:jc w:val="both"/>
        <w:rPr>
          <w:rFonts w:cs="Times New Roman"/>
          <w:szCs w:val="28"/>
        </w:rPr>
      </w:pPr>
      <w:r w:rsidRPr="00AE6F70">
        <w:rPr>
          <w:rFonts w:cs="Times New Roman"/>
          <w:spacing w:val="-2"/>
          <w:szCs w:val="28"/>
        </w:rPr>
        <w:t xml:space="preserve">Quỹ </w:t>
      </w:r>
      <w:r w:rsidRPr="00AE6F70">
        <w:rPr>
          <w:rFonts w:cs="Times New Roman"/>
          <w:szCs w:val="28"/>
        </w:rPr>
        <w:t>c</w:t>
      </w:r>
      <w:r w:rsidRPr="00AE6F70">
        <w:rPr>
          <w:rFonts w:cs="Times New Roman"/>
          <w:spacing w:val="-2"/>
          <w:szCs w:val="28"/>
        </w:rPr>
        <w:t>ó tư cách pháp nhân, có vốn điều lệ, có con dấu, được mở tài khoản tại Kho bạc Nhà nước và các ngân hàng thương mại hoạt động hợp pháp tại Việt Nam theo quy định của pháp luật.</w:t>
      </w:r>
    </w:p>
    <w:p w14:paraId="0F46FE39" w14:textId="235B5DAE" w:rsidR="009A0AE2" w:rsidRPr="00AE6F70" w:rsidRDefault="00BC244E" w:rsidP="00AE6F70">
      <w:pPr>
        <w:widowControl w:val="0"/>
        <w:spacing w:before="80" w:after="0" w:line="320" w:lineRule="exact"/>
        <w:ind w:firstLine="567"/>
        <w:jc w:val="both"/>
        <w:rPr>
          <w:rFonts w:cs="Times New Roman"/>
          <w:szCs w:val="28"/>
          <w:lang w:val="nl-NL"/>
        </w:rPr>
      </w:pPr>
      <w:r w:rsidRPr="00AE6F70">
        <w:rPr>
          <w:rFonts w:cs="Times New Roman"/>
          <w:b/>
          <w:i/>
          <w:szCs w:val="28"/>
          <w:lang w:val="nl-NL"/>
        </w:rPr>
        <w:t>3</w:t>
      </w:r>
      <w:r w:rsidR="009A0AE2" w:rsidRPr="00AE6F70">
        <w:rPr>
          <w:rFonts w:cs="Times New Roman"/>
          <w:b/>
          <w:i/>
          <w:szCs w:val="28"/>
          <w:lang w:val="nl-NL"/>
        </w:rPr>
        <w:t>.</w:t>
      </w:r>
      <w:r w:rsidR="00857C1F" w:rsidRPr="00AE6F70">
        <w:rPr>
          <w:rFonts w:cs="Times New Roman"/>
          <w:b/>
          <w:i/>
          <w:szCs w:val="28"/>
          <w:lang w:val="nl-NL"/>
        </w:rPr>
        <w:t>2</w:t>
      </w:r>
      <w:r w:rsidR="009A0AE2" w:rsidRPr="00AE6F70">
        <w:rPr>
          <w:rFonts w:cs="Times New Roman"/>
          <w:b/>
          <w:i/>
          <w:szCs w:val="28"/>
          <w:lang w:val="nl-NL"/>
        </w:rPr>
        <w:t>. Người đại diệ</w:t>
      </w:r>
      <w:r w:rsidR="00D93AFC" w:rsidRPr="00AE6F70">
        <w:rPr>
          <w:rFonts w:cs="Times New Roman"/>
          <w:b/>
          <w:i/>
          <w:szCs w:val="28"/>
          <w:lang w:val="nl-NL"/>
        </w:rPr>
        <w:t>n theo p</w:t>
      </w:r>
      <w:r w:rsidR="009A0AE2" w:rsidRPr="00AE6F70">
        <w:rPr>
          <w:rFonts w:cs="Times New Roman"/>
          <w:b/>
          <w:i/>
          <w:szCs w:val="28"/>
          <w:lang w:val="nl-NL"/>
        </w:rPr>
        <w:t>háp luật</w:t>
      </w:r>
      <w:r w:rsidR="005B20C2" w:rsidRPr="00AE6F70">
        <w:rPr>
          <w:rFonts w:cs="Times New Roman"/>
          <w:b/>
          <w:i/>
          <w:szCs w:val="28"/>
          <w:lang w:val="nl-NL"/>
        </w:rPr>
        <w:t>:</w:t>
      </w:r>
      <w:r w:rsidR="009A0AE2" w:rsidRPr="00AE6F70">
        <w:rPr>
          <w:rFonts w:cs="Times New Roman"/>
          <w:b/>
          <w:i/>
          <w:szCs w:val="28"/>
          <w:lang w:val="nl-NL"/>
        </w:rPr>
        <w:t xml:space="preserve"> </w:t>
      </w:r>
      <w:r w:rsidR="009A0AE2" w:rsidRPr="00AE6F70">
        <w:rPr>
          <w:rFonts w:cs="Times New Roman"/>
          <w:szCs w:val="28"/>
          <w:lang w:val="nl-NL"/>
        </w:rPr>
        <w:t xml:space="preserve">là </w:t>
      </w:r>
      <w:r w:rsidR="00237048" w:rsidRPr="00AE6F70">
        <w:rPr>
          <w:rFonts w:cs="Times New Roman"/>
          <w:szCs w:val="28"/>
          <w:lang w:val="nl-NL"/>
        </w:rPr>
        <w:t>Giám đốc</w:t>
      </w:r>
      <w:r w:rsidR="009A0AE2" w:rsidRPr="00AE6F70">
        <w:rPr>
          <w:rFonts w:cs="Times New Roman"/>
          <w:szCs w:val="28"/>
          <w:lang w:val="nl-NL"/>
        </w:rPr>
        <w:t xml:space="preserve"> Quỹ</w:t>
      </w:r>
    </w:p>
    <w:p w14:paraId="52B2F3A4" w14:textId="61C00139" w:rsidR="007300F7" w:rsidRPr="00AE6F70" w:rsidRDefault="00BC244E" w:rsidP="00AE6F70">
      <w:pPr>
        <w:widowControl w:val="0"/>
        <w:spacing w:before="80" w:after="0" w:line="320" w:lineRule="exact"/>
        <w:ind w:firstLine="567"/>
        <w:jc w:val="both"/>
        <w:rPr>
          <w:rFonts w:cs="Times New Roman"/>
          <w:szCs w:val="28"/>
          <w:lang w:val="nl-NL"/>
        </w:rPr>
      </w:pPr>
      <w:r w:rsidRPr="00AE6F70">
        <w:rPr>
          <w:rFonts w:cs="Times New Roman"/>
          <w:b/>
          <w:i/>
          <w:szCs w:val="28"/>
          <w:lang w:val="nl-NL"/>
        </w:rPr>
        <w:t>3</w:t>
      </w:r>
      <w:r w:rsidR="009A0AE2" w:rsidRPr="00AE6F70">
        <w:rPr>
          <w:rFonts w:cs="Times New Roman"/>
          <w:b/>
          <w:i/>
          <w:szCs w:val="28"/>
          <w:lang w:val="nl-NL"/>
        </w:rPr>
        <w:t>.</w:t>
      </w:r>
      <w:r w:rsidR="00857C1F" w:rsidRPr="00AE6F70">
        <w:rPr>
          <w:rFonts w:cs="Times New Roman"/>
          <w:b/>
          <w:i/>
          <w:szCs w:val="28"/>
          <w:lang w:val="nl-NL"/>
        </w:rPr>
        <w:t>3</w:t>
      </w:r>
      <w:r w:rsidR="009A0AE2" w:rsidRPr="00AE6F70">
        <w:rPr>
          <w:rFonts w:cs="Times New Roman"/>
          <w:b/>
          <w:i/>
          <w:szCs w:val="28"/>
          <w:lang w:val="nl-NL"/>
        </w:rPr>
        <w:t>. Phạm vi hoạt động:</w:t>
      </w:r>
      <w:r w:rsidR="009A0AE2" w:rsidRPr="00AE6F70">
        <w:rPr>
          <w:rFonts w:cs="Times New Roman"/>
          <w:szCs w:val="28"/>
          <w:lang w:val="nl-NL"/>
        </w:rPr>
        <w:t xml:space="preserve"> Quỹ hoạt động trên địa bàn thành phố Hà Nội</w:t>
      </w:r>
    </w:p>
    <w:p w14:paraId="1C76DFDA" w14:textId="30A93106" w:rsidR="003C7B25" w:rsidRPr="00AE6F70" w:rsidRDefault="00BC244E" w:rsidP="00AE6F70">
      <w:pPr>
        <w:widowControl w:val="0"/>
        <w:spacing w:before="80" w:after="0" w:line="320" w:lineRule="exact"/>
        <w:ind w:firstLine="567"/>
        <w:jc w:val="both"/>
        <w:rPr>
          <w:rFonts w:cs="Times New Roman"/>
          <w:b/>
          <w:szCs w:val="28"/>
          <w:lang w:val="en-US"/>
        </w:rPr>
      </w:pPr>
      <w:bookmarkStart w:id="44" w:name="_Toc124327035"/>
      <w:bookmarkStart w:id="45" w:name="_Toc119072116"/>
      <w:r w:rsidRPr="00AE6F70">
        <w:rPr>
          <w:rFonts w:cs="Times New Roman"/>
          <w:b/>
          <w:szCs w:val="28"/>
          <w:lang w:val="en-US"/>
        </w:rPr>
        <w:t>4</w:t>
      </w:r>
      <w:r w:rsidR="00E57439" w:rsidRPr="00AE6F70">
        <w:rPr>
          <w:rFonts w:cs="Times New Roman"/>
          <w:b/>
          <w:szCs w:val="28"/>
          <w:lang w:val="en-US"/>
        </w:rPr>
        <w:t xml:space="preserve">. </w:t>
      </w:r>
      <w:r w:rsidR="009E5EAE" w:rsidRPr="00AE6F70">
        <w:rPr>
          <w:rFonts w:cs="Times New Roman"/>
          <w:b/>
          <w:szCs w:val="28"/>
          <w:lang w:val="en-US"/>
        </w:rPr>
        <w:t>C</w:t>
      </w:r>
      <w:r w:rsidR="00E57439" w:rsidRPr="00AE6F70">
        <w:rPr>
          <w:rFonts w:cs="Times New Roman"/>
          <w:b/>
          <w:szCs w:val="28"/>
          <w:lang w:val="en-US"/>
        </w:rPr>
        <w:t>hức năng nhiệm vụ</w:t>
      </w:r>
      <w:bookmarkEnd w:id="44"/>
    </w:p>
    <w:p w14:paraId="014B8E3A" w14:textId="45558DDC" w:rsidR="00E775D7" w:rsidRPr="00AE6F70" w:rsidRDefault="002D23FF" w:rsidP="00AE6F70">
      <w:pPr>
        <w:widowControl w:val="0"/>
        <w:spacing w:before="80" w:after="0" w:line="320" w:lineRule="exact"/>
        <w:ind w:firstLine="567"/>
        <w:jc w:val="both"/>
        <w:rPr>
          <w:rFonts w:cs="Times New Roman"/>
          <w:spacing w:val="-6"/>
          <w:szCs w:val="28"/>
          <w:lang w:val="en-US"/>
        </w:rPr>
      </w:pPr>
      <w:bookmarkStart w:id="46" w:name="_Toc119578860"/>
      <w:bookmarkStart w:id="47" w:name="_Toc119580573"/>
      <w:bookmarkStart w:id="48" w:name="_Toc119581453"/>
      <w:bookmarkStart w:id="49" w:name="_Toc119911242"/>
      <w:bookmarkStart w:id="50" w:name="_Toc124171630"/>
      <w:r w:rsidRPr="00AE6F70">
        <w:rPr>
          <w:rFonts w:cs="Times New Roman"/>
          <w:spacing w:val="-6"/>
          <w:szCs w:val="28"/>
          <w:lang w:val="en-US"/>
        </w:rPr>
        <w:t xml:space="preserve">- </w:t>
      </w:r>
      <w:r w:rsidR="00616667" w:rsidRPr="00AE6F70">
        <w:rPr>
          <w:rFonts w:cs="Times New Roman"/>
          <w:spacing w:val="-6"/>
          <w:szCs w:val="28"/>
          <w:lang w:val="en-US"/>
        </w:rPr>
        <w:t>Tiếp nhận, quản lý</w:t>
      </w:r>
      <w:r w:rsidR="00F8169D" w:rsidRPr="00AE6F70">
        <w:rPr>
          <w:rFonts w:cs="Times New Roman"/>
          <w:spacing w:val="-6"/>
          <w:szCs w:val="28"/>
          <w:lang w:val="en-US"/>
        </w:rPr>
        <w:t>,</w:t>
      </w:r>
      <w:r w:rsidR="00616667" w:rsidRPr="00AE6F70">
        <w:rPr>
          <w:rFonts w:cs="Times New Roman"/>
          <w:spacing w:val="-6"/>
          <w:szCs w:val="28"/>
          <w:lang w:val="en-US"/>
        </w:rPr>
        <w:t xml:space="preserve"> sử dụng các nguồn vốn trong nước</w:t>
      </w:r>
      <w:r w:rsidR="00F8169D" w:rsidRPr="00AE6F70">
        <w:rPr>
          <w:rFonts w:cs="Times New Roman"/>
          <w:spacing w:val="-6"/>
          <w:szCs w:val="28"/>
          <w:lang w:val="en-US"/>
        </w:rPr>
        <w:t>,</w:t>
      </w:r>
      <w:r w:rsidR="00A84800" w:rsidRPr="00AE6F70">
        <w:rPr>
          <w:rFonts w:cs="Times New Roman"/>
          <w:spacing w:val="-6"/>
          <w:szCs w:val="28"/>
          <w:lang w:val="en-US"/>
        </w:rPr>
        <w:t xml:space="preserve"> ngoài nước, các nguồn tài trợ, viện trợ, đóng góp, ủy thác của các tổ chức, cá nhân trong và ngoài nước.</w:t>
      </w:r>
      <w:bookmarkEnd w:id="46"/>
      <w:bookmarkEnd w:id="47"/>
      <w:bookmarkEnd w:id="48"/>
      <w:bookmarkEnd w:id="49"/>
      <w:bookmarkEnd w:id="50"/>
    </w:p>
    <w:p w14:paraId="428B94AD" w14:textId="4279F251" w:rsidR="00E775D7" w:rsidRPr="00AE6F70" w:rsidRDefault="002D23FF" w:rsidP="00AE6F70">
      <w:pPr>
        <w:widowControl w:val="0"/>
        <w:spacing w:before="80" w:after="0" w:line="320" w:lineRule="exact"/>
        <w:ind w:firstLine="567"/>
        <w:jc w:val="both"/>
        <w:rPr>
          <w:rFonts w:cs="Times New Roman"/>
          <w:szCs w:val="28"/>
          <w:lang w:val="en-US"/>
        </w:rPr>
      </w:pPr>
      <w:r w:rsidRPr="00AE6F70">
        <w:rPr>
          <w:rFonts w:cs="Times New Roman"/>
          <w:szCs w:val="28"/>
          <w:lang w:val="en-US"/>
        </w:rPr>
        <w:t xml:space="preserve">- </w:t>
      </w:r>
      <w:r w:rsidR="00A84800" w:rsidRPr="00AE6F70">
        <w:rPr>
          <w:rFonts w:eastAsiaTheme="majorEastAsia" w:cs="Times New Roman"/>
          <w:bCs/>
          <w:spacing w:val="-6"/>
          <w:szCs w:val="28"/>
          <w:lang w:val="en-US"/>
        </w:rPr>
        <w:t xml:space="preserve">Huy động vốn từ các tổ chức, cá nhân trong nước theo quy định tại </w:t>
      </w:r>
      <w:r w:rsidR="00FD7185" w:rsidRPr="00AE6F70">
        <w:rPr>
          <w:rFonts w:eastAsiaTheme="majorEastAsia" w:cs="Times New Roman"/>
          <w:bCs/>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mục a </w:t>
      </w:r>
      <w:r w:rsidR="00B80D90" w:rsidRPr="00AE6F70">
        <w:rPr>
          <w:rFonts w:eastAsiaTheme="majorEastAsia" w:cs="Times New Roman"/>
          <w:bCs/>
          <w:spacing w:val="-6"/>
          <w:szCs w:val="28"/>
          <w:lang w:val="en-US"/>
        </w:rPr>
        <w:t xml:space="preserve">khoản 2 </w:t>
      </w:r>
      <w:r w:rsidR="00960025" w:rsidRPr="00AE6F70">
        <w:rPr>
          <w:rFonts w:eastAsiaTheme="majorEastAsia" w:cs="Times New Roman"/>
          <w:bCs/>
          <w:spacing w:val="-6"/>
          <w:szCs w:val="28"/>
          <w:lang w:val="en-US"/>
        </w:rPr>
        <w:t xml:space="preserve">Điều 32 </w:t>
      </w:r>
      <w:r w:rsidR="00A84800" w:rsidRPr="00AE6F70">
        <w:rPr>
          <w:rFonts w:eastAsiaTheme="majorEastAsia" w:cs="Times New Roman"/>
          <w:bCs/>
          <w:spacing w:val="-6"/>
          <w:szCs w:val="28"/>
          <w:lang w:val="en-US"/>
        </w:rPr>
        <w:t>Nghị định 45/2021/NĐ-CP.</w:t>
      </w:r>
    </w:p>
    <w:p w14:paraId="767A0D3D" w14:textId="6380A991" w:rsidR="00E775D7" w:rsidRPr="00AE6F70" w:rsidRDefault="002D23FF" w:rsidP="00AE6F70">
      <w:pPr>
        <w:widowControl w:val="0"/>
        <w:spacing w:before="80" w:after="0" w:line="320" w:lineRule="exact"/>
        <w:ind w:firstLine="567"/>
        <w:jc w:val="both"/>
        <w:rPr>
          <w:rFonts w:cs="Times New Roman"/>
          <w:szCs w:val="28"/>
          <w:lang w:val="en-US"/>
        </w:rPr>
      </w:pPr>
      <w:r w:rsidRPr="00AE6F70">
        <w:rPr>
          <w:rFonts w:cs="Times New Roman"/>
          <w:szCs w:val="28"/>
          <w:lang w:val="en-US"/>
        </w:rPr>
        <w:t xml:space="preserve">- </w:t>
      </w:r>
      <w:r w:rsidR="00A84800" w:rsidRPr="00AE6F70">
        <w:rPr>
          <w:rFonts w:eastAsiaTheme="majorEastAsia" w:cs="Times New Roman"/>
          <w:bCs/>
          <w:spacing w:val="-6"/>
          <w:szCs w:val="28"/>
          <w:lang w:val="en-US"/>
        </w:rPr>
        <w:t xml:space="preserve">Cho vay khách hàng theo quy định tại khoản 1 Điều 20 </w:t>
      </w:r>
      <w:r w:rsidR="003B6093" w:rsidRPr="00AE6F70">
        <w:rPr>
          <w:rFonts w:eastAsiaTheme="majorEastAsia" w:cs="Times New Roman"/>
          <w:bCs/>
          <w:spacing w:val="-6"/>
          <w:szCs w:val="28"/>
          <w:lang w:val="en-US"/>
        </w:rPr>
        <w:t xml:space="preserve">và các Điều 21, 22, 23, 24, 25, 26 </w:t>
      </w:r>
      <w:r w:rsidR="00A84800" w:rsidRPr="00AE6F70">
        <w:rPr>
          <w:rFonts w:eastAsiaTheme="majorEastAsia" w:cs="Times New Roman"/>
          <w:bCs/>
          <w:spacing w:val="-6"/>
          <w:szCs w:val="28"/>
          <w:lang w:val="en-US"/>
        </w:rPr>
        <w:t>Nghị định số 45/2021/NĐ-CP.</w:t>
      </w:r>
    </w:p>
    <w:p w14:paraId="26A3A00B" w14:textId="77777777" w:rsidR="00E775D7" w:rsidRPr="00AE6F70" w:rsidRDefault="002D23FF" w:rsidP="00AE6F70">
      <w:pPr>
        <w:widowControl w:val="0"/>
        <w:spacing w:before="80" w:after="0" w:line="320" w:lineRule="exact"/>
        <w:ind w:firstLine="567"/>
        <w:jc w:val="both"/>
        <w:rPr>
          <w:rFonts w:cs="Times New Roman"/>
          <w:szCs w:val="28"/>
          <w:lang w:val="en-US"/>
        </w:rPr>
      </w:pPr>
      <w:r w:rsidRPr="00AE6F70">
        <w:rPr>
          <w:rFonts w:cs="Times New Roman"/>
          <w:szCs w:val="28"/>
          <w:lang w:val="en-US"/>
        </w:rPr>
        <w:t xml:space="preserve">- </w:t>
      </w:r>
      <w:r w:rsidR="00A84800" w:rsidRPr="00AE6F70">
        <w:rPr>
          <w:rFonts w:eastAsiaTheme="majorEastAsia" w:cs="Times New Roman"/>
          <w:bCs/>
          <w:spacing w:val="-6"/>
          <w:szCs w:val="28"/>
          <w:lang w:val="en-US"/>
        </w:rPr>
        <w:t>Thực hiện các hoạt động tư vấn tài chính và đầu tư; đào tạo cho các khách hàng vay vốn của Quỹ theo quy định của pháp luật.</w:t>
      </w:r>
    </w:p>
    <w:p w14:paraId="5F05CB29" w14:textId="4DF42B21" w:rsidR="00A84800" w:rsidRPr="00AE6F70" w:rsidRDefault="002D23FF" w:rsidP="00AE6F70">
      <w:pPr>
        <w:widowControl w:val="0"/>
        <w:spacing w:before="80" w:after="0" w:line="320" w:lineRule="exact"/>
        <w:ind w:firstLine="567"/>
        <w:jc w:val="both"/>
        <w:rPr>
          <w:rFonts w:eastAsiaTheme="majorEastAsia" w:cs="Times New Roman"/>
          <w:bCs/>
          <w:spacing w:val="-6"/>
          <w:szCs w:val="28"/>
          <w:lang w:val="en-US"/>
        </w:rPr>
      </w:pPr>
      <w:r w:rsidRPr="00AE6F70">
        <w:rPr>
          <w:rFonts w:cs="Times New Roman"/>
          <w:szCs w:val="28"/>
          <w:lang w:val="en-US"/>
        </w:rPr>
        <w:lastRenderedPageBreak/>
        <w:t xml:space="preserve">- </w:t>
      </w:r>
      <w:r w:rsidR="008B0CCA" w:rsidRPr="00AE6F70">
        <w:rPr>
          <w:rFonts w:cs="Times New Roman"/>
          <w:szCs w:val="28"/>
          <w:lang w:val="en-US"/>
        </w:rPr>
        <w:t>N</w:t>
      </w:r>
      <w:r w:rsidR="00A84800" w:rsidRPr="00AE6F70">
        <w:rPr>
          <w:rFonts w:eastAsiaTheme="majorEastAsia" w:cs="Times New Roman"/>
          <w:bCs/>
          <w:spacing w:val="-6"/>
          <w:szCs w:val="28"/>
          <w:lang w:val="en-US"/>
        </w:rPr>
        <w:t xml:space="preserve">hận ủy thác theo quy định tại </w:t>
      </w:r>
      <w:r w:rsidR="00960025" w:rsidRPr="00AE6F70">
        <w:rPr>
          <w:rFonts w:eastAsiaTheme="majorEastAsia" w:cs="Times New Roman"/>
          <w:bCs/>
          <w:spacing w:val="-6"/>
          <w:szCs w:val="28"/>
          <w:lang w:val="en-US"/>
        </w:rPr>
        <w:t xml:space="preserve">Điều </w:t>
      </w:r>
      <w:r w:rsidR="003B6093" w:rsidRPr="00AE6F70">
        <w:rPr>
          <w:rFonts w:eastAsiaTheme="majorEastAsia" w:cs="Times New Roman"/>
          <w:bCs/>
          <w:spacing w:val="-6"/>
          <w:szCs w:val="28"/>
          <w:lang w:val="en-US"/>
        </w:rPr>
        <w:t>30</w:t>
      </w:r>
      <w:r w:rsidR="00935139" w:rsidRPr="00AE6F70">
        <w:rPr>
          <w:rFonts w:eastAsiaTheme="majorEastAsia" w:cs="Times New Roman"/>
          <w:bCs/>
          <w:spacing w:val="-6"/>
          <w:szCs w:val="28"/>
          <w:lang w:val="en-US"/>
        </w:rPr>
        <w:t xml:space="preserve"> </w:t>
      </w:r>
      <w:r w:rsidR="00A84800" w:rsidRPr="00AE6F70">
        <w:rPr>
          <w:rFonts w:eastAsiaTheme="majorEastAsia" w:cs="Times New Roman"/>
          <w:bCs/>
          <w:spacing w:val="-6"/>
          <w:szCs w:val="28"/>
          <w:lang w:val="en-US"/>
        </w:rPr>
        <w:t>Nghị định 45/2021/NĐ-CP và pháp luật có liên quan.</w:t>
      </w:r>
    </w:p>
    <w:p w14:paraId="1BF44897" w14:textId="26D01325" w:rsidR="007A2565" w:rsidRPr="00AE6F70" w:rsidRDefault="00BC244E" w:rsidP="00AE6F70">
      <w:pPr>
        <w:pStyle w:val="Heading2"/>
        <w:spacing w:before="80" w:after="0" w:line="320" w:lineRule="exact"/>
        <w:ind w:firstLine="709"/>
        <w:rPr>
          <w:rFonts w:ascii="Times New Roman" w:hAnsi="Times New Roman" w:cs="Times New Roman"/>
          <w:szCs w:val="28"/>
        </w:rPr>
      </w:pPr>
      <w:bookmarkStart w:id="51" w:name="_Toc77596439"/>
      <w:bookmarkStart w:id="52" w:name="_Toc88662662"/>
      <w:bookmarkStart w:id="53" w:name="_Toc91059015"/>
      <w:bookmarkStart w:id="54" w:name="_Toc92446364"/>
      <w:r w:rsidRPr="00AE6F70">
        <w:rPr>
          <w:rFonts w:ascii="Times New Roman" w:hAnsi="Times New Roman" w:cs="Times New Roman"/>
          <w:szCs w:val="28"/>
          <w:lang w:val="en-US"/>
        </w:rPr>
        <w:t>5</w:t>
      </w:r>
      <w:r w:rsidR="007A2565" w:rsidRPr="00AE6F70">
        <w:rPr>
          <w:rFonts w:ascii="Times New Roman" w:hAnsi="Times New Roman" w:cs="Times New Roman"/>
          <w:szCs w:val="28"/>
        </w:rPr>
        <w:t>. Trách nhiệm và quyền hạn của Quỹ</w:t>
      </w:r>
      <w:bookmarkEnd w:id="51"/>
      <w:bookmarkEnd w:id="52"/>
      <w:bookmarkEnd w:id="53"/>
      <w:bookmarkEnd w:id="54"/>
    </w:p>
    <w:p w14:paraId="05919609" w14:textId="7035B74F" w:rsidR="007A2565" w:rsidRPr="00AE6F70" w:rsidRDefault="00BC244E" w:rsidP="00AE6F70">
      <w:pPr>
        <w:pStyle w:val="NormalWeb"/>
        <w:spacing w:before="80" w:beforeAutospacing="0" w:after="0" w:afterAutospacing="0" w:line="320" w:lineRule="exact"/>
        <w:ind w:firstLine="709"/>
        <w:jc w:val="both"/>
        <w:rPr>
          <w:b/>
          <w:i/>
          <w:iCs/>
          <w:sz w:val="28"/>
          <w:szCs w:val="28"/>
          <w:lang w:val="vi-VN"/>
        </w:rPr>
      </w:pPr>
      <w:r w:rsidRPr="00AE6F70">
        <w:rPr>
          <w:b/>
          <w:i/>
          <w:iCs/>
          <w:sz w:val="28"/>
          <w:szCs w:val="28"/>
        </w:rPr>
        <w:t>5</w:t>
      </w:r>
      <w:r w:rsidR="0095056D" w:rsidRPr="00AE6F70">
        <w:rPr>
          <w:b/>
          <w:i/>
          <w:iCs/>
          <w:sz w:val="28"/>
          <w:szCs w:val="28"/>
        </w:rPr>
        <w:t>.</w:t>
      </w:r>
      <w:r w:rsidR="007A2565" w:rsidRPr="00AE6F70">
        <w:rPr>
          <w:b/>
          <w:i/>
          <w:iCs/>
          <w:sz w:val="28"/>
          <w:szCs w:val="28"/>
          <w:lang w:val="vi-VN"/>
        </w:rPr>
        <w:t>1. Trách nhiệm của Quỹ</w:t>
      </w:r>
    </w:p>
    <w:p w14:paraId="3D3599B2" w14:textId="091078F0"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Thực hiện cho vay đúng đối tượng, đáp ứng đủ các điều kiện theo quy định và pháp luật có liên quan;</w:t>
      </w:r>
    </w:p>
    <w:p w14:paraId="4C560942" w14:textId="4ADFB335"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Sử dụng vốn đúng mục đích theo quy định </w:t>
      </w:r>
      <w:r w:rsidR="00C52623" w:rsidRPr="00AE6F70">
        <w:rPr>
          <w:rFonts w:cs="Times New Roman"/>
          <w:spacing w:val="-6"/>
          <w:szCs w:val="28"/>
          <w:lang w:val="en-US"/>
        </w:rPr>
        <w:t>và</w:t>
      </w:r>
      <w:r w:rsidR="007A2565" w:rsidRPr="00AE6F70">
        <w:rPr>
          <w:rFonts w:cs="Times New Roman"/>
          <w:spacing w:val="-6"/>
          <w:szCs w:val="28"/>
          <w:lang w:val="en-US"/>
        </w:rPr>
        <w:t xml:space="preserve"> pháp luật liên quan;</w:t>
      </w:r>
    </w:p>
    <w:p w14:paraId="1BAE04FE" w14:textId="6B580A3B"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Thực hiện chế độ kế toán, thống kê và báo cáo tài chính theo quy định của pháp luật về kế toán, thống kê và hướng dẫn của Bộ Tài chính;</w:t>
      </w:r>
    </w:p>
    <w:p w14:paraId="7E0239D8" w14:textId="31DB0E92" w:rsidR="007A2565" w:rsidRPr="00AE6F70" w:rsidRDefault="00857C1F" w:rsidP="00AE6F70">
      <w:pPr>
        <w:widowControl w:val="0"/>
        <w:spacing w:before="80" w:after="0" w:line="320" w:lineRule="exact"/>
        <w:ind w:firstLine="709"/>
        <w:jc w:val="both"/>
        <w:rPr>
          <w:rFonts w:cs="Times New Roman"/>
          <w:spacing w:val="-8"/>
          <w:szCs w:val="28"/>
          <w:lang w:val="en-US"/>
        </w:rPr>
      </w:pPr>
      <w:r w:rsidRPr="00AE6F70">
        <w:rPr>
          <w:rFonts w:cs="Times New Roman"/>
          <w:spacing w:val="-8"/>
          <w:szCs w:val="28"/>
          <w:lang w:val="en-US"/>
        </w:rPr>
        <w:t>-</w:t>
      </w:r>
      <w:r w:rsidR="007A2565" w:rsidRPr="00AE6F70">
        <w:rPr>
          <w:rFonts w:cs="Times New Roman"/>
          <w:spacing w:val="-8"/>
          <w:szCs w:val="28"/>
          <w:lang w:val="en-US"/>
        </w:rPr>
        <w:t xml:space="preserve"> Chịu sự thanh tra, kiểm tra của các cơ quan quản lý nhà nước có thẩm quyền theo quy định của pháp luật và kiểm tra, giám sát của Liên minh Hợp tác xã Thành phố;</w:t>
      </w:r>
    </w:p>
    <w:p w14:paraId="36720ECD" w14:textId="16248C0A"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Cung cấp số liệu, công bố công khai về tình hình tài chính và tình hình hoạt động theo các quy định </w:t>
      </w:r>
      <w:r w:rsidR="00C52623" w:rsidRPr="00AE6F70">
        <w:rPr>
          <w:rFonts w:cs="Times New Roman"/>
          <w:spacing w:val="-6"/>
          <w:szCs w:val="28"/>
          <w:lang w:val="en-US"/>
        </w:rPr>
        <w:t xml:space="preserve">và </w:t>
      </w:r>
      <w:r w:rsidR="007A2565" w:rsidRPr="00AE6F70">
        <w:rPr>
          <w:rFonts w:cs="Times New Roman"/>
          <w:spacing w:val="-6"/>
          <w:szCs w:val="28"/>
          <w:lang w:val="en-US"/>
        </w:rPr>
        <w:t>pháp luật có liên quan;</w:t>
      </w:r>
    </w:p>
    <w:p w14:paraId="50AEA7B6" w14:textId="7E0CD24B"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Mua bảo hiểm tài sản và các loại bảo hiểm khác theo quy định của pháp luật để đảm bảo an toàn cho hoạt động của Quỹ;</w:t>
      </w:r>
    </w:p>
    <w:p w14:paraId="2C2BDF5E" w14:textId="0924204A" w:rsidR="007041EE" w:rsidRPr="00AE6F70" w:rsidRDefault="007041EE" w:rsidP="00AE6F70">
      <w:pPr>
        <w:pStyle w:val="NormalWeb"/>
        <w:widowControl w:val="0"/>
        <w:spacing w:before="80" w:beforeAutospacing="0" w:after="0" w:afterAutospacing="0" w:line="320" w:lineRule="exact"/>
        <w:ind w:firstLine="709"/>
        <w:jc w:val="both"/>
        <w:rPr>
          <w:sz w:val="28"/>
          <w:szCs w:val="28"/>
          <w:lang w:val="vi-VN"/>
        </w:rPr>
      </w:pPr>
      <w:r w:rsidRPr="00AE6F70">
        <w:rPr>
          <w:sz w:val="28"/>
          <w:szCs w:val="28"/>
        </w:rPr>
        <w:t xml:space="preserve">- Quyết định hoặc trình Liên minh HTX thành phố Hà Nội, tham mưu Liên minh HTX Thành phố trình Ủy ban nhân dân thành phố Hà Nội ban hành, sửa đổi, bổ sung các Quy chế, Quy trình, Quy định về tổ chức quản trị và </w:t>
      </w:r>
      <w:r w:rsidR="00A32921" w:rsidRPr="00AE6F70">
        <w:rPr>
          <w:sz w:val="28"/>
          <w:szCs w:val="28"/>
        </w:rPr>
        <w:t xml:space="preserve">hoạt </w:t>
      </w:r>
      <w:r w:rsidRPr="00AE6F70">
        <w:rPr>
          <w:sz w:val="28"/>
          <w:szCs w:val="28"/>
        </w:rPr>
        <w:t>động theo thẩm quyền quy định của pháp luật.</w:t>
      </w:r>
    </w:p>
    <w:p w14:paraId="52B6748F" w14:textId="15DF4C2D" w:rsidR="007A2565" w:rsidRPr="00AE6F70" w:rsidRDefault="00BC244E" w:rsidP="00AE6F70">
      <w:pPr>
        <w:widowControl w:val="0"/>
        <w:spacing w:before="80" w:after="0" w:line="320" w:lineRule="exact"/>
        <w:ind w:firstLine="709"/>
        <w:jc w:val="both"/>
        <w:rPr>
          <w:rFonts w:cs="Times New Roman"/>
          <w:b/>
          <w:spacing w:val="-6"/>
          <w:szCs w:val="28"/>
          <w:lang w:val="en-US"/>
        </w:rPr>
      </w:pPr>
      <w:r w:rsidRPr="00AE6F70">
        <w:rPr>
          <w:rFonts w:cs="Times New Roman"/>
          <w:b/>
          <w:i/>
          <w:iCs/>
          <w:szCs w:val="28"/>
        </w:rPr>
        <w:t>5</w:t>
      </w:r>
      <w:r w:rsidR="0095056D" w:rsidRPr="00AE6F70">
        <w:rPr>
          <w:rFonts w:cs="Times New Roman"/>
          <w:b/>
          <w:i/>
          <w:iCs/>
          <w:szCs w:val="28"/>
        </w:rPr>
        <w:t>.2</w:t>
      </w:r>
      <w:r w:rsidR="007A2565" w:rsidRPr="00AE6F70">
        <w:rPr>
          <w:rFonts w:cs="Times New Roman"/>
          <w:b/>
          <w:i/>
          <w:iCs/>
          <w:szCs w:val="28"/>
        </w:rPr>
        <w:t>. Quyền hạn của Quỹ</w:t>
      </w:r>
    </w:p>
    <w:p w14:paraId="3CA2838B" w14:textId="023EBD22"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Tổ chức và hoạt động phù hợp với mục tiêu, phạm vi hoạt động của Quỹ theo quy định của pháp luật;</w:t>
      </w:r>
    </w:p>
    <w:p w14:paraId="419D2D0F" w14:textId="45741E91"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Được lựa chọn Khách hàng đáp ứng đủ điều kiện quy định để thực hiện cho vay theo quy định tại Quy chế cho vay của Quỹ;</w:t>
      </w:r>
    </w:p>
    <w:p w14:paraId="45D66FD1" w14:textId="33ADEF98"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Được tuyển chọn, bố trí, đào tạo và sử dụng lao động theo quy định </w:t>
      </w:r>
      <w:r w:rsidR="00C52623" w:rsidRPr="00AE6F70">
        <w:rPr>
          <w:rFonts w:cs="Times New Roman"/>
          <w:spacing w:val="-6"/>
          <w:szCs w:val="28"/>
          <w:lang w:val="en-US"/>
        </w:rPr>
        <w:t>và</w:t>
      </w:r>
      <w:r w:rsidR="007A2565" w:rsidRPr="00AE6F70">
        <w:rPr>
          <w:rFonts w:cs="Times New Roman"/>
          <w:spacing w:val="-6"/>
          <w:szCs w:val="28"/>
          <w:lang w:val="en-US"/>
        </w:rPr>
        <w:t xml:space="preserve"> pháp luật có liên quan;</w:t>
      </w:r>
    </w:p>
    <w:p w14:paraId="010445BE" w14:textId="58A32059" w:rsidR="007A2565" w:rsidRPr="00AE6F70" w:rsidRDefault="00857C1F"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w:t>
      </w:r>
      <w:r w:rsidR="007A2565" w:rsidRPr="00AE6F70">
        <w:rPr>
          <w:rFonts w:cs="Times New Roman"/>
          <w:spacing w:val="-6"/>
          <w:szCs w:val="28"/>
          <w:lang w:val="en-US"/>
        </w:rPr>
        <w:t xml:space="preserve"> Được từ chối mọi yêu cầu của cá nhân hoặc tổ chức về việc cung cấp thông tin và các nguồn lực của Quỹ nếu yêu cầu đó trái với quy định của pháp luật.</w:t>
      </w:r>
    </w:p>
    <w:p w14:paraId="20BC9231" w14:textId="101AC1B2" w:rsidR="007A2565" w:rsidRPr="00AE6F70" w:rsidRDefault="00BC244E" w:rsidP="00AE6F70">
      <w:pPr>
        <w:pStyle w:val="Heading2"/>
        <w:widowControl w:val="0"/>
        <w:spacing w:before="80" w:after="0" w:line="320" w:lineRule="exact"/>
        <w:ind w:firstLine="560"/>
        <w:rPr>
          <w:rFonts w:ascii="Times New Roman" w:hAnsi="Times New Roman" w:cs="Times New Roman"/>
          <w:bCs/>
          <w:szCs w:val="28"/>
          <w:lang w:val="en-US"/>
        </w:rPr>
      </w:pPr>
      <w:bookmarkStart w:id="55" w:name="_Toc77596438"/>
      <w:bookmarkStart w:id="56" w:name="_Toc88662661"/>
      <w:bookmarkStart w:id="57" w:name="_Toc91059014"/>
      <w:bookmarkStart w:id="58" w:name="_Toc92446363"/>
      <w:r w:rsidRPr="00AE6F70">
        <w:rPr>
          <w:rFonts w:ascii="Times New Roman" w:hAnsi="Times New Roman" w:cs="Times New Roman"/>
          <w:bCs/>
          <w:szCs w:val="28"/>
          <w:lang w:val="en-US"/>
        </w:rPr>
        <w:t>6</w:t>
      </w:r>
      <w:r w:rsidR="007A2565" w:rsidRPr="00AE6F70">
        <w:rPr>
          <w:rFonts w:ascii="Times New Roman" w:hAnsi="Times New Roman" w:cs="Times New Roman"/>
          <w:bCs/>
          <w:szCs w:val="28"/>
          <w:lang w:val="en-US"/>
        </w:rPr>
        <w:t>. Nguyên tắc hoạt động</w:t>
      </w:r>
      <w:bookmarkEnd w:id="55"/>
      <w:r w:rsidR="007A2565" w:rsidRPr="00AE6F70">
        <w:rPr>
          <w:rFonts w:ascii="Times New Roman" w:hAnsi="Times New Roman" w:cs="Times New Roman"/>
          <w:bCs/>
          <w:szCs w:val="28"/>
          <w:lang w:val="en-US"/>
        </w:rPr>
        <w:t xml:space="preserve"> của Quỹ</w:t>
      </w:r>
      <w:bookmarkEnd w:id="56"/>
      <w:bookmarkEnd w:id="57"/>
      <w:bookmarkEnd w:id="58"/>
    </w:p>
    <w:p w14:paraId="7D41333F" w14:textId="6059D53B" w:rsidR="007A2565" w:rsidRPr="00AE6F70" w:rsidRDefault="007A2565"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Tự chủ về tài chính, công khai, minh bạch, bảo toàn và phát triển vốn.</w:t>
      </w:r>
    </w:p>
    <w:p w14:paraId="4957E2BC" w14:textId="250F3D8F" w:rsidR="007A2565" w:rsidRPr="00AE6F70" w:rsidRDefault="007A2565"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xml:space="preserve">- Thực hiện cho vay theo đúng đối tượng và có đủ điều kiện theo quy định </w:t>
      </w:r>
      <w:r w:rsidR="001D29F3" w:rsidRPr="00AE6F70">
        <w:rPr>
          <w:rFonts w:cs="Times New Roman"/>
          <w:spacing w:val="-6"/>
          <w:szCs w:val="28"/>
          <w:lang w:val="en-US"/>
        </w:rPr>
        <w:t>tại Nghị định 45/2021/NĐ-CP</w:t>
      </w:r>
      <w:r w:rsidRPr="00AE6F70">
        <w:rPr>
          <w:rFonts w:cs="Times New Roman"/>
          <w:spacing w:val="-6"/>
          <w:szCs w:val="28"/>
          <w:lang w:val="en-US"/>
        </w:rPr>
        <w:t>.</w:t>
      </w:r>
    </w:p>
    <w:p w14:paraId="161CB622" w14:textId="33416511" w:rsidR="007A2565" w:rsidRPr="00AE6F70" w:rsidRDefault="007A2565" w:rsidP="00AE6F70">
      <w:pPr>
        <w:widowControl w:val="0"/>
        <w:spacing w:before="80" w:after="0" w:line="320" w:lineRule="exact"/>
        <w:ind w:firstLine="709"/>
        <w:jc w:val="both"/>
        <w:rPr>
          <w:rFonts w:cs="Times New Roman"/>
          <w:spacing w:val="-14"/>
          <w:szCs w:val="28"/>
          <w:lang w:val="en-US"/>
        </w:rPr>
      </w:pPr>
      <w:r w:rsidRPr="00AE6F70">
        <w:rPr>
          <w:rFonts w:cs="Times New Roman"/>
          <w:spacing w:val="-14"/>
          <w:szCs w:val="28"/>
          <w:lang w:val="en-US"/>
        </w:rPr>
        <w:t>- Huy động vốn của các cá nhân, tổ chức theo quy định</w:t>
      </w:r>
      <w:r w:rsidR="001D29F3" w:rsidRPr="00AE6F70">
        <w:rPr>
          <w:rFonts w:cs="Times New Roman"/>
          <w:spacing w:val="-14"/>
          <w:szCs w:val="28"/>
          <w:lang w:val="en-US"/>
        </w:rPr>
        <w:t xml:space="preserve"> tại Nghị định 45/2021/NĐ-CP</w:t>
      </w:r>
      <w:r w:rsidR="007C31E5" w:rsidRPr="00AE6F70">
        <w:rPr>
          <w:rFonts w:cs="Times New Roman"/>
          <w:spacing w:val="-14"/>
          <w:szCs w:val="28"/>
          <w:lang w:val="en-US"/>
        </w:rPr>
        <w:t>.</w:t>
      </w:r>
    </w:p>
    <w:p w14:paraId="2F62E78C" w14:textId="38DBD4AF" w:rsidR="00334C63" w:rsidRPr="00AE6F70" w:rsidRDefault="00BC244E" w:rsidP="00AE6F70">
      <w:pPr>
        <w:pStyle w:val="Heading2"/>
        <w:widowControl w:val="0"/>
        <w:spacing w:before="80" w:after="0" w:line="320" w:lineRule="exact"/>
        <w:ind w:firstLine="560"/>
        <w:rPr>
          <w:rFonts w:ascii="Times New Roman" w:hAnsi="Times New Roman" w:cs="Times New Roman"/>
          <w:bCs/>
          <w:szCs w:val="28"/>
          <w:lang w:val="en-US"/>
        </w:rPr>
      </w:pPr>
      <w:bookmarkStart w:id="59" w:name="_Toc124327036"/>
      <w:r w:rsidRPr="00AE6F70">
        <w:rPr>
          <w:rFonts w:ascii="Times New Roman" w:hAnsi="Times New Roman" w:cs="Times New Roman"/>
          <w:bCs/>
          <w:szCs w:val="28"/>
          <w:lang w:val="en-US"/>
        </w:rPr>
        <w:t>7</w:t>
      </w:r>
      <w:r w:rsidR="00334C63" w:rsidRPr="00AE6F70">
        <w:rPr>
          <w:rFonts w:ascii="Times New Roman" w:hAnsi="Times New Roman" w:cs="Times New Roman"/>
          <w:bCs/>
          <w:szCs w:val="28"/>
          <w:lang w:val="en-US"/>
        </w:rPr>
        <w:t xml:space="preserve">. </w:t>
      </w:r>
      <w:r w:rsidR="009E5EAE" w:rsidRPr="00AE6F70">
        <w:rPr>
          <w:rFonts w:ascii="Times New Roman" w:hAnsi="Times New Roman" w:cs="Times New Roman"/>
          <w:bCs/>
          <w:szCs w:val="28"/>
          <w:lang w:val="en-US"/>
        </w:rPr>
        <w:t>C</w:t>
      </w:r>
      <w:r w:rsidR="00334C63" w:rsidRPr="00AE6F70">
        <w:rPr>
          <w:rFonts w:ascii="Times New Roman" w:hAnsi="Times New Roman" w:cs="Times New Roman"/>
          <w:bCs/>
          <w:szCs w:val="28"/>
          <w:lang w:val="en-US"/>
        </w:rPr>
        <w:t>ơ cấu tổ chức, bộ máy</w:t>
      </w:r>
      <w:bookmarkEnd w:id="59"/>
      <w:r w:rsidR="00334C63" w:rsidRPr="00AE6F70">
        <w:rPr>
          <w:rFonts w:ascii="Times New Roman" w:hAnsi="Times New Roman" w:cs="Times New Roman"/>
          <w:bCs/>
          <w:szCs w:val="28"/>
          <w:lang w:val="en-US"/>
        </w:rPr>
        <w:t xml:space="preserve"> </w:t>
      </w:r>
      <w:bookmarkEnd w:id="45"/>
    </w:p>
    <w:p w14:paraId="4ACAD30F" w14:textId="628000B2" w:rsidR="007A3BD3" w:rsidRPr="00AE6F70" w:rsidRDefault="00BC244E" w:rsidP="00AE6F70">
      <w:pPr>
        <w:widowControl w:val="0"/>
        <w:spacing w:before="80" w:after="0" w:line="320" w:lineRule="exact"/>
        <w:ind w:firstLine="567"/>
        <w:jc w:val="both"/>
        <w:rPr>
          <w:rFonts w:cs="Times New Roman"/>
          <w:b/>
          <w:i/>
          <w:iCs/>
          <w:szCs w:val="28"/>
          <w:lang w:val="nl-NL"/>
        </w:rPr>
      </w:pPr>
      <w:bookmarkStart w:id="60" w:name="_Toc119580579"/>
      <w:bookmarkStart w:id="61" w:name="_Toc119911248"/>
      <w:bookmarkStart w:id="62" w:name="_Toc119072121"/>
      <w:r w:rsidRPr="00AE6F70">
        <w:rPr>
          <w:rFonts w:cs="Times New Roman"/>
          <w:b/>
          <w:i/>
          <w:iCs/>
          <w:szCs w:val="28"/>
          <w:lang w:val="nl-NL"/>
        </w:rPr>
        <w:t>7</w:t>
      </w:r>
      <w:r w:rsidR="007A3BD3" w:rsidRPr="00AE6F70">
        <w:rPr>
          <w:rFonts w:cs="Times New Roman"/>
          <w:b/>
          <w:i/>
          <w:iCs/>
          <w:szCs w:val="28"/>
          <w:lang w:val="nl-NL"/>
        </w:rPr>
        <w:t>.1. Cơ cấu tổ chức, bộ máy của Quỹ gồm:</w:t>
      </w:r>
    </w:p>
    <w:p w14:paraId="620FC47C" w14:textId="7E82C5A1" w:rsidR="007A3BD3" w:rsidRPr="00AE6F70" w:rsidRDefault="00035360"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w:t>
      </w:r>
      <w:r w:rsidR="007A3BD3" w:rsidRPr="00AE6F70">
        <w:rPr>
          <w:rFonts w:cs="Times New Roman"/>
          <w:szCs w:val="28"/>
          <w:lang w:val="nl-NL"/>
        </w:rPr>
        <w:t xml:space="preserve"> Chủ tịch Quỹ;</w:t>
      </w:r>
    </w:p>
    <w:p w14:paraId="11F1A151" w14:textId="3966504F" w:rsidR="007A3BD3" w:rsidRPr="00AE6F70" w:rsidRDefault="00035360"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 xml:space="preserve">- </w:t>
      </w:r>
      <w:r w:rsidR="007A3BD3" w:rsidRPr="00AE6F70">
        <w:rPr>
          <w:rFonts w:cs="Times New Roman"/>
          <w:szCs w:val="28"/>
          <w:lang w:val="nl-NL"/>
        </w:rPr>
        <w:t>Kiểm soát viên;</w:t>
      </w:r>
    </w:p>
    <w:p w14:paraId="7DC652D9" w14:textId="7E152A5C" w:rsidR="007A3BD3" w:rsidRPr="00AE6F70" w:rsidRDefault="00035360"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w:t>
      </w:r>
      <w:r w:rsidR="007A3BD3" w:rsidRPr="00AE6F70">
        <w:rPr>
          <w:rFonts w:cs="Times New Roman"/>
          <w:szCs w:val="28"/>
          <w:lang w:val="nl-NL"/>
        </w:rPr>
        <w:t xml:space="preserve"> Ban điều hành gồm: Giám đốc, các Phó Giám đốc, Kế toán trưởng và bộ máy giúp việc.</w:t>
      </w:r>
    </w:p>
    <w:p w14:paraId="3C655867" w14:textId="2CA09762" w:rsidR="007A3BD3" w:rsidRPr="00AE6F70" w:rsidRDefault="00BC244E" w:rsidP="00AE6F70">
      <w:pPr>
        <w:widowControl w:val="0"/>
        <w:spacing w:before="80" w:after="0" w:line="320" w:lineRule="exact"/>
        <w:ind w:firstLine="709"/>
        <w:jc w:val="both"/>
        <w:rPr>
          <w:rFonts w:cs="Times New Roman"/>
          <w:b/>
          <w:i/>
          <w:iCs/>
          <w:szCs w:val="28"/>
          <w:lang w:val="en-US"/>
        </w:rPr>
      </w:pPr>
      <w:r w:rsidRPr="00AE6F70">
        <w:rPr>
          <w:rFonts w:cs="Times New Roman"/>
          <w:b/>
          <w:i/>
          <w:iCs/>
          <w:szCs w:val="28"/>
          <w:lang w:val="en-US"/>
        </w:rPr>
        <w:lastRenderedPageBreak/>
        <w:t>7</w:t>
      </w:r>
      <w:r w:rsidR="007A3BD3" w:rsidRPr="00AE6F70">
        <w:rPr>
          <w:rFonts w:cs="Times New Roman"/>
          <w:b/>
          <w:i/>
          <w:iCs/>
          <w:szCs w:val="28"/>
          <w:lang w:val="en-US"/>
        </w:rPr>
        <w:t>.2. Chủ tịch Quỹ</w:t>
      </w:r>
    </w:p>
    <w:p w14:paraId="5632433A" w14:textId="13FCA431" w:rsidR="009C71B7" w:rsidRPr="00AE6F70" w:rsidRDefault="009C71B7" w:rsidP="00AE6F70">
      <w:pPr>
        <w:spacing w:before="80" w:after="0" w:line="320" w:lineRule="exact"/>
        <w:ind w:firstLine="709"/>
        <w:jc w:val="both"/>
        <w:rPr>
          <w:rFonts w:cs="Times New Roman"/>
          <w:szCs w:val="28"/>
        </w:rPr>
      </w:pPr>
      <w:r w:rsidRPr="00AE6F70">
        <w:rPr>
          <w:rFonts w:cs="Times New Roman"/>
          <w:szCs w:val="28"/>
          <w:lang w:val="en-US"/>
        </w:rPr>
        <w:t xml:space="preserve">- </w:t>
      </w:r>
      <w:r w:rsidRPr="00AE6F70">
        <w:rPr>
          <w:rFonts w:cs="Times New Roman"/>
          <w:szCs w:val="28"/>
        </w:rPr>
        <w:t xml:space="preserve">Chủ tịch Quỹ </w:t>
      </w:r>
      <w:r w:rsidRPr="00AE6F70">
        <w:rPr>
          <w:rFonts w:cs="Times New Roman"/>
          <w:szCs w:val="28"/>
          <w:lang w:val="en-US"/>
        </w:rPr>
        <w:t>(kiêm nhiệm</w:t>
      </w:r>
      <w:r w:rsidR="00731D73" w:rsidRPr="00AE6F70">
        <w:rPr>
          <w:rFonts w:cs="Times New Roman"/>
          <w:szCs w:val="28"/>
          <w:lang w:val="en-US"/>
        </w:rPr>
        <w:t xml:space="preserve"> hoặc chuyên trách</w:t>
      </w:r>
      <w:r w:rsidRPr="00AE6F70">
        <w:rPr>
          <w:rFonts w:cs="Times New Roman"/>
          <w:szCs w:val="28"/>
          <w:lang w:val="en-US"/>
        </w:rPr>
        <w:t xml:space="preserve">) được UBND Thành phố bổ nhiệm trên cơ sở đề nghị của Liên minh HTX Thành phố, </w:t>
      </w:r>
      <w:r w:rsidRPr="00AE6F70">
        <w:rPr>
          <w:rFonts w:cs="Times New Roman"/>
          <w:szCs w:val="28"/>
        </w:rPr>
        <w:t>nhiệm kỳ</w:t>
      </w:r>
      <w:r w:rsidRPr="00AE6F70">
        <w:rPr>
          <w:rFonts w:cs="Times New Roman"/>
          <w:szCs w:val="28"/>
          <w:lang w:val="en-US"/>
        </w:rPr>
        <w:t xml:space="preserve"> bổ nhiệm</w:t>
      </w:r>
      <w:r w:rsidRPr="00AE6F70">
        <w:rPr>
          <w:rFonts w:cs="Times New Roman"/>
          <w:szCs w:val="28"/>
        </w:rPr>
        <w:t xml:space="preserve"> là 05 (năm) năm và có thể được bổ nhiệm lại nhưng không quá 02 (hai) nhiệm kỳ.</w:t>
      </w:r>
    </w:p>
    <w:p w14:paraId="3418C580" w14:textId="0FE16D7E" w:rsidR="003652BE"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Chủ tịch Quỹ là người đại diện chủ sở hữu thực hiện quyền, trách nhiệ</w:t>
      </w:r>
      <w:r w:rsidR="00BC244E" w:rsidRPr="00AE6F70">
        <w:rPr>
          <w:rFonts w:cs="Times New Roman"/>
          <w:szCs w:val="28"/>
          <w:lang w:val="en-US"/>
        </w:rPr>
        <w:t>m</w:t>
      </w:r>
      <w:r w:rsidRPr="00AE6F70">
        <w:rPr>
          <w:rFonts w:cs="Times New Roman"/>
          <w:szCs w:val="28"/>
          <w:lang w:val="en-US"/>
        </w:rPr>
        <w:t xml:space="preserve"> đại diện </w:t>
      </w:r>
      <w:r w:rsidR="00BC244E" w:rsidRPr="00AE6F70">
        <w:rPr>
          <w:rFonts w:cs="Times New Roman"/>
          <w:szCs w:val="28"/>
          <w:lang w:val="en-US"/>
        </w:rPr>
        <w:t xml:space="preserve">của </w:t>
      </w:r>
      <w:r w:rsidRPr="00AE6F70">
        <w:rPr>
          <w:rFonts w:cs="Times New Roman"/>
          <w:szCs w:val="28"/>
          <w:lang w:val="en-US"/>
        </w:rPr>
        <w:t>chủ sở hữu nhà nước tại Quỹ do UBND thành phố Hà Nội bổ nhiệm, bổ nhiệm lại, chấp thuận từ chức, miễn nhiệm, điều động, luân chuyển, khen thưởng, kỷ luật, thôi việc, nghỉ hưu.</w:t>
      </w:r>
    </w:p>
    <w:p w14:paraId="3C8A51E7" w14:textId="54470D38" w:rsidR="009C71B7" w:rsidRPr="00AE6F70" w:rsidRDefault="009C71B7" w:rsidP="00AE6F70">
      <w:pPr>
        <w:spacing w:before="80" w:after="0" w:line="320" w:lineRule="exact"/>
        <w:ind w:firstLine="709"/>
        <w:jc w:val="both"/>
        <w:rPr>
          <w:rFonts w:cs="Times New Roman"/>
          <w:szCs w:val="28"/>
          <w:lang w:val="en-US"/>
        </w:rPr>
      </w:pPr>
      <w:r w:rsidRPr="00AE6F70">
        <w:rPr>
          <w:rFonts w:cs="Times New Roman"/>
          <w:szCs w:val="28"/>
          <w:lang w:val="en-US"/>
        </w:rPr>
        <w:t>- Chịu trách nhiệm trước Ủy ban nhân dân thành phố Hà Nội về quản lý nguồn vốn Quỹ.</w:t>
      </w:r>
    </w:p>
    <w:p w14:paraId="151B7172" w14:textId="24BE5E0F" w:rsidR="0045618E"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w:t>
      </w:r>
      <w:r w:rsidRPr="00AE6F70">
        <w:rPr>
          <w:rFonts w:eastAsia="Calibri" w:cs="Times New Roman"/>
          <w:szCs w:val="28"/>
          <w:lang w:val="nl-NL"/>
        </w:rPr>
        <w:t>Tiêu chuẩn, điều kiện để được bổ nhiệm Chủ tịch Quỹ</w:t>
      </w:r>
      <w:r w:rsidRPr="00AE6F70">
        <w:rPr>
          <w:rFonts w:cs="Times New Roman"/>
          <w:szCs w:val="28"/>
        </w:rPr>
        <w:t>:</w:t>
      </w:r>
      <w:r w:rsidRPr="00AE6F70">
        <w:rPr>
          <w:rFonts w:cs="Times New Roman"/>
          <w:szCs w:val="28"/>
          <w:lang w:val="en-US"/>
        </w:rPr>
        <w:t xml:space="preserve"> Được thực hiện theo</w:t>
      </w:r>
      <w:r w:rsidR="00885EC0" w:rsidRPr="00AE6F70">
        <w:rPr>
          <w:rFonts w:cs="Times New Roman"/>
          <w:szCs w:val="28"/>
          <w:lang w:val="en-US"/>
        </w:rPr>
        <w:t xml:space="preserve"> điểm c,d</w:t>
      </w:r>
      <w:r w:rsidRPr="00AE6F70">
        <w:rPr>
          <w:rFonts w:cs="Times New Roman"/>
          <w:szCs w:val="28"/>
          <w:lang w:val="en-US"/>
        </w:rPr>
        <w:t xml:space="preserve"> </w:t>
      </w:r>
      <w:r w:rsidR="00885EC0" w:rsidRPr="00AE6F70">
        <w:rPr>
          <w:rFonts w:cs="Times New Roman"/>
          <w:szCs w:val="28"/>
          <w:lang w:val="en-US"/>
        </w:rPr>
        <w:t xml:space="preserve">khoản 4 </w:t>
      </w:r>
      <w:r w:rsidRPr="00AE6F70">
        <w:rPr>
          <w:rFonts w:cs="Times New Roman"/>
          <w:szCs w:val="28"/>
          <w:lang w:val="en-US"/>
        </w:rPr>
        <w:t>Điều 17 của Nghị định 45/2021/NĐ-CP</w:t>
      </w:r>
      <w:r w:rsidR="000D1111" w:rsidRPr="00AE6F70">
        <w:rPr>
          <w:rFonts w:cs="Times New Roman"/>
          <w:szCs w:val="28"/>
          <w:lang w:val="en-US"/>
        </w:rPr>
        <w:t xml:space="preserve"> và </w:t>
      </w:r>
      <w:bookmarkStart w:id="63" w:name="_Toc119072119"/>
      <w:bookmarkStart w:id="64" w:name="_Toc119580577"/>
      <w:bookmarkStart w:id="65" w:name="_Toc119911246"/>
      <w:r w:rsidR="0045618E" w:rsidRPr="00AE6F70">
        <w:rPr>
          <w:rFonts w:cs="Times New Roman"/>
          <w:szCs w:val="28"/>
          <w:lang w:val="en-US"/>
        </w:rPr>
        <w:t>Điều lệ tổ chức và hoạt động của Quỹ.</w:t>
      </w:r>
    </w:p>
    <w:p w14:paraId="093BC6CF" w14:textId="7634429C" w:rsidR="003652BE" w:rsidRPr="00AE6F70" w:rsidRDefault="00BC244E" w:rsidP="00AE6F70">
      <w:pPr>
        <w:widowControl w:val="0"/>
        <w:spacing w:before="80" w:after="0" w:line="320" w:lineRule="exact"/>
        <w:ind w:firstLine="567"/>
        <w:jc w:val="both"/>
        <w:rPr>
          <w:rFonts w:cs="Times New Roman"/>
          <w:b/>
          <w:i/>
          <w:iCs/>
          <w:szCs w:val="28"/>
          <w:lang w:val="en-US"/>
        </w:rPr>
      </w:pPr>
      <w:r w:rsidRPr="00AE6F70">
        <w:rPr>
          <w:rFonts w:cs="Times New Roman"/>
          <w:b/>
          <w:i/>
          <w:iCs/>
          <w:szCs w:val="28"/>
          <w:lang w:val="en-US"/>
        </w:rPr>
        <w:t>7</w:t>
      </w:r>
      <w:r w:rsidR="003652BE" w:rsidRPr="00AE6F70">
        <w:rPr>
          <w:rFonts w:cs="Times New Roman"/>
          <w:b/>
          <w:i/>
          <w:iCs/>
          <w:szCs w:val="28"/>
          <w:lang w:val="en-US"/>
        </w:rPr>
        <w:t>.3. Kiểm soát viên</w:t>
      </w:r>
      <w:bookmarkEnd w:id="63"/>
      <w:bookmarkEnd w:id="64"/>
      <w:bookmarkEnd w:id="65"/>
    </w:p>
    <w:p w14:paraId="5546A074" w14:textId="56B467F9" w:rsidR="003652BE"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Kiểm soát viên của Quỹ hoạt động theo chế độ chuyên trách do</w:t>
      </w:r>
      <w:r w:rsidR="000C4D92" w:rsidRPr="00AE6F70">
        <w:rPr>
          <w:rFonts w:cs="Times New Roman"/>
          <w:szCs w:val="28"/>
          <w:lang w:val="en-US"/>
        </w:rPr>
        <w:t xml:space="preserve"> UBND Thành phố </w:t>
      </w:r>
      <w:r w:rsidRPr="00AE6F70">
        <w:rPr>
          <w:rFonts w:cs="Times New Roman"/>
          <w:szCs w:val="28"/>
          <w:lang w:val="en-US"/>
        </w:rPr>
        <w:t>bổ nhiệm,</w:t>
      </w:r>
      <w:r w:rsidR="000B645E" w:rsidRPr="00AE6F70">
        <w:rPr>
          <w:rFonts w:cs="Times New Roman"/>
          <w:szCs w:val="28"/>
          <w:lang w:val="en-US"/>
        </w:rPr>
        <w:t xml:space="preserve"> bổ nhiệm lại,</w:t>
      </w:r>
      <w:r w:rsidRPr="00AE6F70">
        <w:rPr>
          <w:rFonts w:cs="Times New Roman"/>
          <w:szCs w:val="28"/>
          <w:lang w:val="en-US"/>
        </w:rPr>
        <w:t xml:space="preserve"> chấp thuận từ chức, miễn nhiệm, điều động, luân chuyển, khen thưởng, kỷ luật, thôi việc, nghỉ hưu </w:t>
      </w:r>
      <w:r w:rsidR="000B645E" w:rsidRPr="00AE6F70">
        <w:rPr>
          <w:rFonts w:cs="Times New Roman"/>
          <w:szCs w:val="28"/>
          <w:lang w:val="en-US"/>
        </w:rPr>
        <w:t xml:space="preserve">theo đề nghị của Chủ tich Quỹ </w:t>
      </w:r>
      <w:r w:rsidRPr="00AE6F70">
        <w:rPr>
          <w:rFonts w:cs="Times New Roman"/>
          <w:szCs w:val="28"/>
          <w:lang w:val="en-US"/>
        </w:rPr>
        <w:t xml:space="preserve">để giúp </w:t>
      </w:r>
      <w:r w:rsidR="00C2551F" w:rsidRPr="00AE6F70">
        <w:rPr>
          <w:rFonts w:cs="Times New Roman"/>
          <w:szCs w:val="28"/>
          <w:lang w:val="en-US"/>
        </w:rPr>
        <w:t xml:space="preserve">Liên minh HTX Thành phố </w:t>
      </w:r>
      <w:r w:rsidRPr="00AE6F70">
        <w:rPr>
          <w:rFonts w:cs="Times New Roman"/>
          <w:szCs w:val="28"/>
          <w:lang w:val="en-US"/>
        </w:rPr>
        <w:t>kiểm soát việc tổ chức thực hiện các hoạt động quản lý, điều hành của Chủ tịch Quỹ và Giám đốc Quỹ theo quy định của pháp luật và Quy chế hoạt động của Kiểm soát viên Quỹ.</w:t>
      </w:r>
    </w:p>
    <w:p w14:paraId="11867742" w14:textId="7CC8E25B" w:rsidR="003652BE" w:rsidRPr="00AE6F70" w:rsidRDefault="003652BE" w:rsidP="00AE6F70">
      <w:pPr>
        <w:widowControl w:val="0"/>
        <w:spacing w:before="80" w:after="0" w:line="320" w:lineRule="exact"/>
        <w:ind w:firstLine="709"/>
        <w:jc w:val="both"/>
        <w:rPr>
          <w:rFonts w:cs="Times New Roman"/>
          <w:szCs w:val="28"/>
        </w:rPr>
      </w:pPr>
      <w:r w:rsidRPr="00AE6F70">
        <w:rPr>
          <w:rFonts w:cs="Times New Roman"/>
          <w:szCs w:val="28"/>
          <w:lang w:val="en-US"/>
        </w:rPr>
        <w:t>-</w:t>
      </w:r>
      <w:r w:rsidRPr="00AE6F70">
        <w:rPr>
          <w:rFonts w:cs="Times New Roman"/>
          <w:szCs w:val="28"/>
        </w:rPr>
        <w:t xml:space="preserve"> Kiểm soát viên có nhiệm kỳ là 05 (năm) năm và có thể được bổ nhiệm lại nhưng không quá 02 (hai) nhiệm kỳ liên tiếp.</w:t>
      </w:r>
    </w:p>
    <w:p w14:paraId="606EEBA9" w14:textId="4BF49664" w:rsidR="007300F7"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w:t>
      </w:r>
      <w:r w:rsidRPr="00AE6F70">
        <w:rPr>
          <w:rFonts w:cs="Times New Roman"/>
          <w:szCs w:val="28"/>
        </w:rPr>
        <w:t>Tiêu chuẩn, điều kiện để được bổ nhiệm Kiểm soát viên:</w:t>
      </w:r>
      <w:r w:rsidRPr="00AE6F70">
        <w:rPr>
          <w:rFonts w:cs="Times New Roman"/>
          <w:szCs w:val="28"/>
          <w:lang w:val="en-US"/>
        </w:rPr>
        <w:t xml:space="preserve"> Được thực hiện t</w:t>
      </w:r>
      <w:r w:rsidR="00885EC0" w:rsidRPr="00AE6F70">
        <w:rPr>
          <w:rFonts w:cs="Times New Roman"/>
          <w:szCs w:val="28"/>
          <w:lang w:val="en-US"/>
        </w:rPr>
        <w:t>heo</w:t>
      </w:r>
      <w:r w:rsidRPr="00AE6F70">
        <w:rPr>
          <w:rFonts w:cs="Times New Roman"/>
          <w:szCs w:val="28"/>
          <w:lang w:val="en-US"/>
        </w:rPr>
        <w:t xml:space="preserve"> </w:t>
      </w:r>
      <w:r w:rsidR="00885EC0" w:rsidRPr="00AE6F70">
        <w:rPr>
          <w:rFonts w:cs="Times New Roman"/>
          <w:szCs w:val="28"/>
          <w:lang w:val="en-US"/>
        </w:rPr>
        <w:t xml:space="preserve">điểm c,d khoản 5 </w:t>
      </w:r>
      <w:r w:rsidRPr="00AE6F70">
        <w:rPr>
          <w:rFonts w:cs="Times New Roman"/>
          <w:szCs w:val="28"/>
          <w:lang w:val="en-US"/>
        </w:rPr>
        <w:t>Điều 17 của Nghị định 45/2021/NĐ-CP</w:t>
      </w:r>
      <w:r w:rsidR="000D1111" w:rsidRPr="00AE6F70">
        <w:rPr>
          <w:rFonts w:cs="Times New Roman"/>
          <w:szCs w:val="28"/>
          <w:lang w:val="en-US"/>
        </w:rPr>
        <w:t xml:space="preserve"> và </w:t>
      </w:r>
      <w:r w:rsidR="0045618E" w:rsidRPr="00AE6F70">
        <w:rPr>
          <w:rFonts w:cs="Times New Roman"/>
          <w:szCs w:val="28"/>
          <w:lang w:val="en-US"/>
        </w:rPr>
        <w:t>Điều lệ tổ chức và hoạt động của Quỹ.</w:t>
      </w:r>
    </w:p>
    <w:p w14:paraId="4CA0B64C" w14:textId="7CE05224" w:rsidR="007A3BD3" w:rsidRPr="00AE6F70" w:rsidRDefault="00BC244E" w:rsidP="00AE6F70">
      <w:pPr>
        <w:widowControl w:val="0"/>
        <w:spacing w:before="80" w:after="0" w:line="320" w:lineRule="exact"/>
        <w:ind w:firstLine="709"/>
        <w:jc w:val="both"/>
        <w:rPr>
          <w:rFonts w:cs="Times New Roman"/>
          <w:b/>
          <w:i/>
          <w:iCs/>
          <w:szCs w:val="28"/>
          <w:lang w:val="nl-NL"/>
        </w:rPr>
      </w:pPr>
      <w:r w:rsidRPr="00AE6F70">
        <w:rPr>
          <w:rFonts w:cs="Times New Roman"/>
          <w:b/>
          <w:i/>
          <w:iCs/>
          <w:szCs w:val="28"/>
          <w:lang w:val="nl-NL"/>
        </w:rPr>
        <w:t>7</w:t>
      </w:r>
      <w:r w:rsidR="003652BE" w:rsidRPr="00AE6F70">
        <w:rPr>
          <w:rFonts w:cs="Times New Roman"/>
          <w:b/>
          <w:i/>
          <w:iCs/>
          <w:szCs w:val="28"/>
          <w:lang w:val="nl-NL"/>
        </w:rPr>
        <w:t>.4</w:t>
      </w:r>
      <w:r w:rsidR="007A3BD3" w:rsidRPr="00AE6F70">
        <w:rPr>
          <w:rFonts w:cs="Times New Roman"/>
          <w:b/>
          <w:i/>
          <w:iCs/>
          <w:szCs w:val="28"/>
          <w:lang w:val="nl-NL"/>
        </w:rPr>
        <w:t>. Giám đốc Quỹ</w:t>
      </w:r>
    </w:p>
    <w:p w14:paraId="6D152273" w14:textId="5ED77456" w:rsidR="00C92DE5" w:rsidRPr="00AE6F70" w:rsidRDefault="00C92DE5"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 xml:space="preserve">- Giám đốc Quỹ là người đại diện theo pháp luật của Quỹ. </w:t>
      </w:r>
    </w:p>
    <w:p w14:paraId="3B998935" w14:textId="0345727D" w:rsidR="003652BE" w:rsidRPr="00AE6F70" w:rsidRDefault="003652BE" w:rsidP="00AE6F70">
      <w:pPr>
        <w:widowControl w:val="0"/>
        <w:spacing w:before="80" w:after="0" w:line="320" w:lineRule="exact"/>
        <w:ind w:firstLine="567"/>
        <w:jc w:val="both"/>
        <w:rPr>
          <w:rFonts w:cs="Times New Roman"/>
          <w:strike/>
          <w:spacing w:val="-4"/>
          <w:szCs w:val="28"/>
          <w:lang w:val="en-US"/>
        </w:rPr>
      </w:pPr>
      <w:r w:rsidRPr="00AE6F70">
        <w:rPr>
          <w:rFonts w:cs="Times New Roman"/>
          <w:spacing w:val="-4"/>
          <w:szCs w:val="28"/>
          <w:lang w:val="nl-NL"/>
        </w:rPr>
        <w:t xml:space="preserve">- </w:t>
      </w:r>
      <w:r w:rsidRPr="00AE6F70">
        <w:rPr>
          <w:rFonts w:eastAsia="Times New Roman" w:cs="Times New Roman"/>
          <w:spacing w:val="-4"/>
          <w:szCs w:val="28"/>
        </w:rPr>
        <w:t>Giám đốc Quỹ do</w:t>
      </w:r>
      <w:r w:rsidR="000C4D92" w:rsidRPr="00AE6F70">
        <w:rPr>
          <w:rFonts w:cs="Times New Roman"/>
          <w:spacing w:val="-4"/>
          <w:szCs w:val="28"/>
          <w:lang w:val="en-US"/>
        </w:rPr>
        <w:t xml:space="preserve"> UBND Thành phố </w:t>
      </w:r>
      <w:r w:rsidRPr="00AE6F70">
        <w:rPr>
          <w:rFonts w:cs="Times New Roman"/>
          <w:spacing w:val="-4"/>
          <w:szCs w:val="28"/>
        </w:rPr>
        <w:t>bổ nhiệm, bổ nhiệm lại, chấp thuận từ chức, miễn nhiệm, điều động, luân chuyển, khen thưởng, kỷ luật, thôi việc, nghỉ hưu</w:t>
      </w:r>
      <w:r w:rsidR="002E56D0" w:rsidRPr="00AE6F70">
        <w:rPr>
          <w:rFonts w:cs="Times New Roman"/>
          <w:spacing w:val="-4"/>
          <w:szCs w:val="28"/>
          <w:lang w:val="en-US"/>
        </w:rPr>
        <w:t xml:space="preserve"> theo đề nghị của Chủ tịch Quỹ.</w:t>
      </w:r>
    </w:p>
    <w:p w14:paraId="0C318827" w14:textId="397DCD28" w:rsidR="003652BE" w:rsidRPr="00AE6F70" w:rsidRDefault="003652BE" w:rsidP="00AE6F70">
      <w:pPr>
        <w:widowControl w:val="0"/>
        <w:spacing w:before="80" w:after="0" w:line="320" w:lineRule="exact"/>
        <w:ind w:firstLine="567"/>
        <w:jc w:val="both"/>
        <w:rPr>
          <w:rFonts w:cs="Times New Roman"/>
          <w:szCs w:val="28"/>
        </w:rPr>
      </w:pPr>
      <w:r w:rsidRPr="00AE6F70">
        <w:rPr>
          <w:rFonts w:cs="Times New Roman"/>
          <w:szCs w:val="28"/>
          <w:lang w:val="en-US"/>
        </w:rPr>
        <w:t xml:space="preserve">- </w:t>
      </w:r>
      <w:r w:rsidRPr="00AE6F70">
        <w:rPr>
          <w:rFonts w:cs="Times New Roman"/>
          <w:spacing w:val="4"/>
          <w:szCs w:val="28"/>
        </w:rPr>
        <w:t>Giám đốc Quỹ được bổ nhiệm với nhiệm kỳ là 05 (năm) năm và có thể được bổ nhiệm lại hoặc thay thế.</w:t>
      </w:r>
    </w:p>
    <w:p w14:paraId="5B2B337A" w14:textId="2E474F8B" w:rsidR="0045618E" w:rsidRPr="00AE6F70" w:rsidRDefault="003652BE" w:rsidP="00AE6F70">
      <w:pPr>
        <w:widowControl w:val="0"/>
        <w:spacing w:before="80" w:after="0" w:line="320" w:lineRule="exact"/>
        <w:ind w:firstLine="709"/>
        <w:jc w:val="both"/>
        <w:rPr>
          <w:rFonts w:cs="Times New Roman"/>
          <w:spacing w:val="-4"/>
          <w:szCs w:val="28"/>
          <w:lang w:val="en-US"/>
        </w:rPr>
      </w:pPr>
      <w:r w:rsidRPr="00AE6F70">
        <w:rPr>
          <w:rFonts w:cs="Times New Roman"/>
          <w:spacing w:val="-4"/>
          <w:szCs w:val="28"/>
          <w:lang w:val="en-US"/>
        </w:rPr>
        <w:t xml:space="preserve">- </w:t>
      </w:r>
      <w:r w:rsidRPr="00AE6F70">
        <w:rPr>
          <w:rFonts w:cs="Times New Roman"/>
          <w:spacing w:val="-4"/>
          <w:szCs w:val="28"/>
        </w:rPr>
        <w:t xml:space="preserve">Tiêu chuẩn, điều kiện bổ nhiệm Giám đốc Quỹ: </w:t>
      </w:r>
      <w:r w:rsidRPr="00AE6F70">
        <w:rPr>
          <w:rFonts w:cs="Times New Roman"/>
          <w:spacing w:val="-4"/>
          <w:szCs w:val="28"/>
          <w:lang w:val="en-US"/>
        </w:rPr>
        <w:t xml:space="preserve">Được thực hiện theo </w:t>
      </w:r>
      <w:r w:rsidR="00F5308E" w:rsidRPr="00AE6F70">
        <w:rPr>
          <w:rFonts w:cs="Times New Roman"/>
          <w:spacing w:val="-4"/>
          <w:szCs w:val="28"/>
          <w:lang w:val="en-US"/>
        </w:rPr>
        <w:t xml:space="preserve">khoản </w:t>
      </w:r>
      <w:r w:rsidR="000D1111" w:rsidRPr="00AE6F70">
        <w:rPr>
          <w:rFonts w:cs="Times New Roman"/>
          <w:spacing w:val="-4"/>
          <w:szCs w:val="28"/>
          <w:lang w:val="en-US"/>
        </w:rPr>
        <w:t>6</w:t>
      </w:r>
      <w:r w:rsidR="00F5308E" w:rsidRPr="00AE6F70">
        <w:rPr>
          <w:rFonts w:cs="Times New Roman"/>
          <w:spacing w:val="-4"/>
          <w:szCs w:val="28"/>
          <w:lang w:val="en-US"/>
        </w:rPr>
        <w:t xml:space="preserve"> </w:t>
      </w:r>
      <w:r w:rsidRPr="00AE6F70">
        <w:rPr>
          <w:rFonts w:cs="Times New Roman"/>
          <w:spacing w:val="-4"/>
          <w:szCs w:val="28"/>
          <w:lang w:val="en-US"/>
        </w:rPr>
        <w:t xml:space="preserve">Điều 17 </w:t>
      </w:r>
      <w:r w:rsidR="00885EC0" w:rsidRPr="00AE6F70">
        <w:rPr>
          <w:rFonts w:cs="Times New Roman"/>
          <w:spacing w:val="-4"/>
          <w:szCs w:val="28"/>
          <w:lang w:val="en-US"/>
        </w:rPr>
        <w:t xml:space="preserve">của </w:t>
      </w:r>
      <w:r w:rsidRPr="00AE6F70">
        <w:rPr>
          <w:rFonts w:cs="Times New Roman"/>
          <w:spacing w:val="-4"/>
          <w:szCs w:val="28"/>
          <w:lang w:val="en-US"/>
        </w:rPr>
        <w:t>Nghị định 45/2021/NĐ-CP</w:t>
      </w:r>
      <w:r w:rsidR="000D1111" w:rsidRPr="00AE6F70">
        <w:rPr>
          <w:rFonts w:cs="Times New Roman"/>
          <w:spacing w:val="-4"/>
          <w:szCs w:val="28"/>
          <w:lang w:val="en-US"/>
        </w:rPr>
        <w:t xml:space="preserve"> và </w:t>
      </w:r>
      <w:r w:rsidR="0045618E" w:rsidRPr="00AE6F70">
        <w:rPr>
          <w:rFonts w:cs="Times New Roman"/>
          <w:spacing w:val="-4"/>
          <w:szCs w:val="28"/>
          <w:lang w:val="en-US"/>
        </w:rPr>
        <w:t>Điều lệ tổ chức và hoạt động của Quỹ.</w:t>
      </w:r>
    </w:p>
    <w:p w14:paraId="50E08F4E" w14:textId="0357845B" w:rsidR="003652BE" w:rsidRPr="00AE6F70" w:rsidRDefault="00BC244E" w:rsidP="00AE6F70">
      <w:pPr>
        <w:widowControl w:val="0"/>
        <w:spacing w:before="80" w:after="0" w:line="320" w:lineRule="exact"/>
        <w:ind w:firstLine="567"/>
        <w:jc w:val="both"/>
        <w:rPr>
          <w:rFonts w:cs="Times New Roman"/>
          <w:b/>
          <w:i/>
          <w:iCs/>
          <w:szCs w:val="28"/>
          <w:lang w:val="en-US"/>
        </w:rPr>
      </w:pPr>
      <w:r w:rsidRPr="00AE6F70">
        <w:rPr>
          <w:rFonts w:cs="Times New Roman"/>
          <w:b/>
          <w:i/>
          <w:iCs/>
          <w:szCs w:val="28"/>
          <w:lang w:val="en-US"/>
        </w:rPr>
        <w:t>7</w:t>
      </w:r>
      <w:r w:rsidR="003652BE" w:rsidRPr="00AE6F70">
        <w:rPr>
          <w:rFonts w:cs="Times New Roman"/>
          <w:b/>
          <w:i/>
          <w:iCs/>
          <w:szCs w:val="28"/>
          <w:lang w:val="en-US"/>
        </w:rPr>
        <w:t xml:space="preserve">.5. Phó Giám đốc </w:t>
      </w:r>
    </w:p>
    <w:p w14:paraId="51E69693" w14:textId="56D3420F" w:rsidR="003652BE"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Phó Giám đốc Quỹ do Chủ tịch Quỹ bổ nhiệm, miễn nhiệm trên cơ sở đề nghị của Giám đốc Quỹ, sau khi được Liên minh Hợp tác xã thành phố Hà Nội phê duyệt chủ trương. Phó Giám đốc Quỹ được bổ nhiệm với nhiệm kỳ là 05 (năm) năm và có thể được bổ nhiệm lại hoặc thay thế. Số lượng Phó Giám đốc Quỹ do Chủ tịch </w:t>
      </w:r>
      <w:r w:rsidR="00CF623C" w:rsidRPr="00AE6F70">
        <w:rPr>
          <w:rFonts w:cs="Times New Roman"/>
          <w:szCs w:val="28"/>
          <w:lang w:val="en-US"/>
        </w:rPr>
        <w:t xml:space="preserve">Quỹ </w:t>
      </w:r>
      <w:r w:rsidR="00B84C97" w:rsidRPr="00AE6F70">
        <w:rPr>
          <w:rFonts w:cs="Times New Roman"/>
          <w:szCs w:val="28"/>
          <w:lang w:val="en-US"/>
        </w:rPr>
        <w:t xml:space="preserve">quyết định sau khi được sự chấp thuận của </w:t>
      </w:r>
      <w:r w:rsidRPr="00AE6F70">
        <w:rPr>
          <w:rFonts w:cs="Times New Roman"/>
          <w:szCs w:val="28"/>
          <w:lang w:val="en-US"/>
        </w:rPr>
        <w:t>Liên minh Hợp tác xã thành phố Hà Nội nhưng tối đa không quá 02 (hai) người.</w:t>
      </w:r>
    </w:p>
    <w:p w14:paraId="75D93DAA" w14:textId="537A14E9" w:rsidR="0045618E"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lastRenderedPageBreak/>
        <w:t xml:space="preserve">- </w:t>
      </w:r>
      <w:r w:rsidRPr="00AE6F70">
        <w:rPr>
          <w:rFonts w:cs="Times New Roman"/>
          <w:szCs w:val="28"/>
        </w:rPr>
        <w:t>Tiêu chuẩn, điều kiện để được bổ nhiệm Phó Giám đốc Quỹ:</w:t>
      </w:r>
      <w:r w:rsidRPr="00AE6F70">
        <w:rPr>
          <w:rFonts w:cs="Times New Roman"/>
          <w:szCs w:val="28"/>
          <w:lang w:val="en-US"/>
        </w:rPr>
        <w:t xml:space="preserve"> Thực hiện theo quy định tại </w:t>
      </w:r>
      <w:r w:rsidR="000D1111" w:rsidRPr="00AE6F70">
        <w:rPr>
          <w:rFonts w:cs="Times New Roman"/>
          <w:szCs w:val="28"/>
          <w:lang w:val="en-US"/>
        </w:rPr>
        <w:t>khoản 7 Điều 17</w:t>
      </w:r>
      <w:r w:rsidR="00885EC0" w:rsidRPr="00AE6F70">
        <w:rPr>
          <w:rFonts w:cs="Times New Roman"/>
          <w:szCs w:val="28"/>
          <w:lang w:val="en-US"/>
        </w:rPr>
        <w:t xml:space="preserve"> của</w:t>
      </w:r>
      <w:r w:rsidR="000D1111" w:rsidRPr="00AE6F70">
        <w:rPr>
          <w:rFonts w:cs="Times New Roman"/>
          <w:szCs w:val="28"/>
          <w:lang w:val="en-US"/>
        </w:rPr>
        <w:t xml:space="preserve"> Nghị định 45/2021/NĐ-CP và </w:t>
      </w:r>
      <w:r w:rsidR="0045618E" w:rsidRPr="00AE6F70">
        <w:rPr>
          <w:rFonts w:cs="Times New Roman"/>
          <w:szCs w:val="28"/>
          <w:lang w:val="en-US"/>
        </w:rPr>
        <w:t>Điều lệ tổ chức và hoạt động của Quỹ.</w:t>
      </w:r>
    </w:p>
    <w:p w14:paraId="1B084725" w14:textId="58B7DD57" w:rsidR="003652BE" w:rsidRPr="00AE6F70" w:rsidRDefault="00BC244E" w:rsidP="00AE6F70">
      <w:pPr>
        <w:widowControl w:val="0"/>
        <w:spacing w:before="80" w:after="0" w:line="320" w:lineRule="exact"/>
        <w:ind w:firstLine="709"/>
        <w:jc w:val="both"/>
        <w:rPr>
          <w:rFonts w:cs="Times New Roman"/>
          <w:b/>
          <w:i/>
          <w:iCs/>
          <w:szCs w:val="28"/>
          <w:lang w:val="en-US"/>
        </w:rPr>
      </w:pPr>
      <w:r w:rsidRPr="00AE6F70">
        <w:rPr>
          <w:rFonts w:cs="Times New Roman"/>
          <w:b/>
          <w:i/>
          <w:iCs/>
          <w:szCs w:val="28"/>
          <w:lang w:val="en-US"/>
        </w:rPr>
        <w:t>7</w:t>
      </w:r>
      <w:r w:rsidR="003652BE" w:rsidRPr="00AE6F70">
        <w:rPr>
          <w:rFonts w:cs="Times New Roman"/>
          <w:b/>
          <w:i/>
          <w:iCs/>
          <w:szCs w:val="28"/>
          <w:lang w:val="en-US"/>
        </w:rPr>
        <w:t xml:space="preserve">.6. Kế toán trưởng </w:t>
      </w:r>
    </w:p>
    <w:p w14:paraId="279E0A38" w14:textId="4C9722EE" w:rsidR="003652BE"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Kế toán trưởng Quỹ do Chủ tịch Quỹ bổ nhiệm, miễn nhiệm trên cơ sở đề nghị của Giám đốc Quỹ. Kế toán trưởng của Quỹ được bổ nhiệm với nhiệm kỳ là 05 (năm) năm và có thể được bổ nhiệm lại hoặc thay thế.</w:t>
      </w:r>
    </w:p>
    <w:p w14:paraId="4B540EED" w14:textId="0FB69B95" w:rsidR="0045618E"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w:t>
      </w:r>
      <w:r w:rsidRPr="00AE6F70">
        <w:rPr>
          <w:rFonts w:cs="Times New Roman"/>
          <w:szCs w:val="28"/>
        </w:rPr>
        <w:t>Tiêu chuẩn, điều kiện để được bổ nhiệm Kế toán trưởng:</w:t>
      </w:r>
      <w:r w:rsidRPr="00AE6F70">
        <w:rPr>
          <w:rFonts w:cs="Times New Roman"/>
          <w:szCs w:val="28"/>
          <w:lang w:val="en-US"/>
        </w:rPr>
        <w:t xml:space="preserve"> </w:t>
      </w:r>
      <w:r w:rsidR="000D1111" w:rsidRPr="00AE6F70">
        <w:rPr>
          <w:rFonts w:cs="Times New Roman"/>
          <w:szCs w:val="28"/>
          <w:lang w:val="en-US"/>
        </w:rPr>
        <w:t>Thực hiện theo quy định tại khoản 7 Điều 17</w:t>
      </w:r>
      <w:r w:rsidR="00885EC0" w:rsidRPr="00AE6F70">
        <w:rPr>
          <w:rFonts w:cs="Times New Roman"/>
          <w:szCs w:val="28"/>
          <w:lang w:val="en-US"/>
        </w:rPr>
        <w:t xml:space="preserve"> của</w:t>
      </w:r>
      <w:r w:rsidR="000D1111" w:rsidRPr="00AE6F70">
        <w:rPr>
          <w:rFonts w:cs="Times New Roman"/>
          <w:szCs w:val="28"/>
          <w:lang w:val="en-US"/>
        </w:rPr>
        <w:t xml:space="preserve"> Nghị định 45/2021/NĐ-CP và </w:t>
      </w:r>
      <w:r w:rsidR="0045618E" w:rsidRPr="00AE6F70">
        <w:rPr>
          <w:rFonts w:cs="Times New Roman"/>
          <w:szCs w:val="28"/>
          <w:lang w:val="en-US"/>
        </w:rPr>
        <w:t>Điều lệ tổ chức và hoạt động của Quỹ.</w:t>
      </w:r>
    </w:p>
    <w:p w14:paraId="54AB7CF3" w14:textId="15667B75" w:rsidR="003652BE" w:rsidRPr="00AE6F70" w:rsidRDefault="00BC244E" w:rsidP="00AE6F70">
      <w:pPr>
        <w:widowControl w:val="0"/>
        <w:spacing w:before="80" w:after="0" w:line="320" w:lineRule="exact"/>
        <w:ind w:firstLine="709"/>
        <w:jc w:val="both"/>
        <w:rPr>
          <w:rFonts w:cs="Times New Roman"/>
          <w:b/>
          <w:i/>
          <w:iCs/>
          <w:szCs w:val="28"/>
          <w:lang w:val="en-US"/>
        </w:rPr>
      </w:pPr>
      <w:r w:rsidRPr="00AE6F70">
        <w:rPr>
          <w:rFonts w:cs="Times New Roman"/>
          <w:b/>
          <w:i/>
          <w:iCs/>
          <w:szCs w:val="28"/>
          <w:lang w:val="en-US"/>
        </w:rPr>
        <w:t>7</w:t>
      </w:r>
      <w:r w:rsidR="003652BE" w:rsidRPr="00AE6F70">
        <w:rPr>
          <w:rFonts w:cs="Times New Roman"/>
          <w:b/>
          <w:i/>
          <w:iCs/>
          <w:szCs w:val="28"/>
          <w:lang w:val="en-US"/>
        </w:rPr>
        <w:t>.7. Bộ máy giúp việc</w:t>
      </w:r>
    </w:p>
    <w:p w14:paraId="35C702F6" w14:textId="1F9BD70E" w:rsidR="00E967DE" w:rsidRPr="00AE6F70" w:rsidRDefault="003652BE" w:rsidP="00AE6F70">
      <w:pPr>
        <w:widowControl w:val="0"/>
        <w:spacing w:before="80" w:after="0" w:line="320" w:lineRule="exact"/>
        <w:ind w:firstLine="709"/>
        <w:jc w:val="both"/>
        <w:rPr>
          <w:rFonts w:cs="Times New Roman"/>
          <w:spacing w:val="-8"/>
          <w:szCs w:val="28"/>
          <w:lang w:val="en-US"/>
        </w:rPr>
      </w:pPr>
      <w:r w:rsidRPr="00AE6F70">
        <w:rPr>
          <w:rFonts w:cs="Times New Roman"/>
          <w:spacing w:val="-10"/>
          <w:szCs w:val="28"/>
          <w:lang w:val="en-US"/>
        </w:rPr>
        <w:t>- Bộ</w:t>
      </w:r>
      <w:r w:rsidR="00E967DE" w:rsidRPr="00AE6F70">
        <w:rPr>
          <w:rFonts w:cs="Times New Roman"/>
          <w:spacing w:val="-8"/>
          <w:szCs w:val="28"/>
        </w:rPr>
        <w:t xml:space="preserve"> máy giúp việc gồm các phòng, ban chuyên môn, nghiệp vụ</w:t>
      </w:r>
      <w:r w:rsidR="00E967DE" w:rsidRPr="00AE6F70">
        <w:rPr>
          <w:rFonts w:cs="Times New Roman"/>
          <w:spacing w:val="-8"/>
          <w:szCs w:val="28"/>
          <w:lang w:val="en-US"/>
        </w:rPr>
        <w:t xml:space="preserve">: Phòng Tổ chức - Hành chính, Phòng Kế hoạch - Tài chính, Phòng Tín dụng -Thẩm định do Chủ tịch Quỹ quyết định thành lập, tổ chức, giải thể theo đề nghị của Giám đốc Quỹ; </w:t>
      </w:r>
      <w:r w:rsidR="00E967DE" w:rsidRPr="00AE6F70">
        <w:rPr>
          <w:rFonts w:cs="Times New Roman"/>
          <w:spacing w:val="-8"/>
          <w:szCs w:val="28"/>
        </w:rPr>
        <w:t xml:space="preserve">có chức năng tham mưu, giúp việc cho Chủ tịch và Giám đốc Quỹ điều hành, quản lý Quỹ. </w:t>
      </w:r>
      <w:r w:rsidR="00E967DE" w:rsidRPr="00AE6F70">
        <w:rPr>
          <w:rFonts w:cs="Times New Roman"/>
          <w:spacing w:val="-8"/>
          <w:szCs w:val="28"/>
          <w:lang w:val="en-US"/>
        </w:rPr>
        <w:t>Việc thành lập, giải thể các phòng, ban thuộc Quỹ phải tuân thủ quy trình thủ tục, hồ sơ theo quy định của Nhà nước và Thành phố.</w:t>
      </w:r>
    </w:p>
    <w:p w14:paraId="128D2D15" w14:textId="28750CB3" w:rsidR="003652BE" w:rsidRPr="00AE6F70" w:rsidRDefault="003652BE" w:rsidP="00AE6F70">
      <w:pPr>
        <w:widowControl w:val="0"/>
        <w:spacing w:before="80" w:after="0" w:line="320" w:lineRule="exact"/>
        <w:ind w:firstLine="709"/>
        <w:jc w:val="both"/>
        <w:rPr>
          <w:rFonts w:cs="Times New Roman"/>
          <w:szCs w:val="28"/>
        </w:rPr>
      </w:pPr>
      <w:r w:rsidRPr="00AE6F70">
        <w:rPr>
          <w:rFonts w:cs="Times New Roman"/>
          <w:szCs w:val="28"/>
          <w:lang w:val="en-US"/>
        </w:rPr>
        <w:t xml:space="preserve">- </w:t>
      </w:r>
      <w:r w:rsidRPr="00AE6F70">
        <w:rPr>
          <w:rFonts w:cs="Times New Roman"/>
          <w:szCs w:val="28"/>
        </w:rPr>
        <w:t>Giám đốc Quỹ quyết định quy hoạch, bổ nhiệm, bổ nhiệm lại, từ chức, miễn nhiệm, điều động, luân chuyển, khen thưởng, kỷ luật, thôi việc, nghỉ hưu các chức danh lãnh đạo của bộ máy giúp việc và cán bộ, nhân viên sau khi được Chủ tịch Quỹ chấp thuận về chủ trương.</w:t>
      </w:r>
    </w:p>
    <w:p w14:paraId="4D074104" w14:textId="04628D8F" w:rsidR="003652BE" w:rsidRPr="00AE6F70" w:rsidRDefault="003652BE" w:rsidP="00AE6F70">
      <w:pPr>
        <w:widowControl w:val="0"/>
        <w:spacing w:before="80" w:after="0" w:line="320" w:lineRule="exact"/>
        <w:ind w:firstLine="709"/>
        <w:jc w:val="both"/>
        <w:rPr>
          <w:rFonts w:cs="Times New Roman"/>
          <w:szCs w:val="28"/>
        </w:rPr>
      </w:pPr>
      <w:r w:rsidRPr="00AE6F70">
        <w:rPr>
          <w:rFonts w:eastAsia="Times New Roman" w:cs="Times New Roman"/>
          <w:szCs w:val="28"/>
          <w:lang w:val="en-US" w:eastAsia="vi-VN"/>
        </w:rPr>
        <w:t>-</w:t>
      </w:r>
      <w:r w:rsidRPr="00AE6F70">
        <w:rPr>
          <w:rFonts w:eastAsia="Times New Roman" w:cs="Times New Roman"/>
          <w:szCs w:val="28"/>
          <w:lang w:eastAsia="vi-VN"/>
        </w:rPr>
        <w:t xml:space="preserve"> Tiêu chuẩn và điều kiện để được quy hoạch, bổ nhiệm các chức danh lãnh đạo bộ máy giúp việc do Chủ tịch Quỹ quy định, trên cơ sở đảm bảo tiêu chuẩn điều kiện </w:t>
      </w:r>
      <w:r w:rsidRPr="00AE6F70">
        <w:rPr>
          <w:rFonts w:eastAsia="Times New Roman" w:cs="Times New Roman"/>
          <w:szCs w:val="28"/>
          <w:lang w:val="en-US" w:eastAsia="vi-VN"/>
        </w:rPr>
        <w:t xml:space="preserve">theo </w:t>
      </w:r>
      <w:r w:rsidRPr="00AE6F70">
        <w:rPr>
          <w:rFonts w:eastAsia="Times New Roman" w:cs="Times New Roman"/>
          <w:szCs w:val="28"/>
          <w:lang w:eastAsia="vi-VN"/>
        </w:rPr>
        <w:t>quy định.</w:t>
      </w:r>
    </w:p>
    <w:p w14:paraId="2A560DBF" w14:textId="644A9E78" w:rsidR="003652BE" w:rsidRPr="00AE6F70" w:rsidRDefault="003652BE" w:rsidP="00AE6F70">
      <w:pPr>
        <w:widowControl w:val="0"/>
        <w:spacing w:before="80" w:after="0" w:line="320" w:lineRule="exact"/>
        <w:ind w:firstLine="709"/>
        <w:jc w:val="both"/>
        <w:rPr>
          <w:rFonts w:cs="Times New Roman"/>
          <w:szCs w:val="28"/>
        </w:rPr>
      </w:pPr>
      <w:r w:rsidRPr="00AE6F70">
        <w:rPr>
          <w:rFonts w:cs="Times New Roman"/>
          <w:szCs w:val="28"/>
          <w:lang w:val="en-US"/>
        </w:rPr>
        <w:t>-</w:t>
      </w:r>
      <w:r w:rsidRPr="00AE6F70">
        <w:rPr>
          <w:rFonts w:cs="Times New Roman"/>
          <w:szCs w:val="28"/>
        </w:rPr>
        <w:t xml:space="preserve"> Nhiệm vụ, quyền hạn của bộ máy giúp việc: tham mưu, giúp việc cho Chủ tịch và Giám đốc Quỹ trong điều hành, quản lý Quỹ, thực hiện chức năng quản lý nghiệp vụ trong phạm vi chức năng, nhiệm vụ, quyền hạn được giao.</w:t>
      </w:r>
    </w:p>
    <w:p w14:paraId="425A2351" w14:textId="2BF9E32A" w:rsidR="003652BE" w:rsidRPr="00AE6F70" w:rsidRDefault="00257FB4" w:rsidP="00AE6F70">
      <w:pPr>
        <w:widowControl w:val="0"/>
        <w:spacing w:before="80" w:after="0" w:line="320" w:lineRule="exact"/>
        <w:ind w:firstLine="709"/>
        <w:jc w:val="both"/>
        <w:rPr>
          <w:rFonts w:cs="Times New Roman"/>
          <w:b/>
          <w:i/>
          <w:iCs/>
          <w:szCs w:val="28"/>
        </w:rPr>
      </w:pPr>
      <w:r w:rsidRPr="00AE6F70">
        <w:rPr>
          <w:rFonts w:cs="Times New Roman"/>
          <w:b/>
          <w:i/>
          <w:iCs/>
          <w:szCs w:val="28"/>
          <w:lang w:val="en-US"/>
        </w:rPr>
        <w:t>7</w:t>
      </w:r>
      <w:r w:rsidR="003652BE" w:rsidRPr="00AE6F70">
        <w:rPr>
          <w:rFonts w:cs="Times New Roman"/>
          <w:b/>
          <w:i/>
          <w:iCs/>
          <w:szCs w:val="28"/>
          <w:lang w:val="en-US"/>
        </w:rPr>
        <w:t>.8</w:t>
      </w:r>
      <w:r w:rsidR="003652BE" w:rsidRPr="00AE6F70">
        <w:rPr>
          <w:rFonts w:cs="Times New Roman"/>
          <w:b/>
          <w:i/>
          <w:iCs/>
          <w:szCs w:val="28"/>
        </w:rPr>
        <w:t>. Tuyển dụng</w:t>
      </w:r>
    </w:p>
    <w:p w14:paraId="1709A67B" w14:textId="4E736588" w:rsidR="003652BE" w:rsidRPr="00AE6F70" w:rsidRDefault="003652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w:t>
      </w:r>
      <w:r w:rsidR="00257FB4" w:rsidRPr="00AE6F70">
        <w:rPr>
          <w:rFonts w:cs="Times New Roman"/>
          <w:szCs w:val="28"/>
          <w:lang w:val="en-US"/>
        </w:rPr>
        <w:t>C</w:t>
      </w:r>
      <w:r w:rsidRPr="00AE6F70">
        <w:rPr>
          <w:rFonts w:cs="Times New Roman"/>
          <w:szCs w:val="28"/>
        </w:rPr>
        <w:t>ăn cứ chiến lược phát triển, kế hoạch hoạt động 05 (năm) năm và kế hoạch hoạt động hàng năm của Quỹ để xây dựng kế hoạch lao động hàng năm làm cơ sở để tuyển dụng, sử dụng lao động theo quy định pháp luật về lao động</w:t>
      </w:r>
      <w:r w:rsidR="00543E4A" w:rsidRPr="00AE6F70">
        <w:rPr>
          <w:rFonts w:cs="Times New Roman"/>
          <w:szCs w:val="28"/>
          <w:lang w:val="en-US"/>
        </w:rPr>
        <w:t>.</w:t>
      </w:r>
    </w:p>
    <w:p w14:paraId="6E8C5EC9" w14:textId="5A6E5C84" w:rsidR="009C71B7" w:rsidRPr="00AE6F70" w:rsidRDefault="003652BE" w:rsidP="00AE6F70">
      <w:pPr>
        <w:widowControl w:val="0"/>
        <w:spacing w:before="80" w:after="0" w:line="320" w:lineRule="exact"/>
        <w:ind w:firstLine="709"/>
        <w:jc w:val="both"/>
        <w:rPr>
          <w:rFonts w:cs="Times New Roman"/>
          <w:szCs w:val="28"/>
        </w:rPr>
      </w:pPr>
      <w:r w:rsidRPr="00AE6F70">
        <w:rPr>
          <w:rFonts w:cs="Times New Roman"/>
          <w:szCs w:val="28"/>
          <w:lang w:val="en-US"/>
        </w:rPr>
        <w:t xml:space="preserve">- </w:t>
      </w:r>
      <w:r w:rsidRPr="00AE6F70">
        <w:rPr>
          <w:rFonts w:cs="Times New Roman"/>
          <w:szCs w:val="28"/>
        </w:rPr>
        <w:t>Việc tuyển dụng lao động được thực hiện theo quy định tại quy chế tuyển dụng, đào tạo lao động và quy hoạch, bổ nhiệm chức danh lãnh đạo của bộ máy giúp việc Quỹ do Chủ tịch Quỹ ban hành.</w:t>
      </w:r>
      <w:bookmarkEnd w:id="60"/>
      <w:bookmarkEnd w:id="61"/>
      <w:bookmarkEnd w:id="62"/>
    </w:p>
    <w:p w14:paraId="1AD45BFC" w14:textId="72D612BF" w:rsidR="0095056D" w:rsidRPr="00AE6F70" w:rsidRDefault="00257FB4" w:rsidP="00AE6F70">
      <w:pPr>
        <w:widowControl w:val="0"/>
        <w:spacing w:before="80" w:after="0" w:line="320" w:lineRule="exact"/>
        <w:ind w:firstLine="709"/>
        <w:jc w:val="both"/>
        <w:rPr>
          <w:rFonts w:cs="Times New Roman"/>
          <w:b/>
          <w:bCs/>
          <w:szCs w:val="28"/>
          <w:lang w:val="en-US"/>
        </w:rPr>
      </w:pPr>
      <w:r w:rsidRPr="00AE6F70">
        <w:rPr>
          <w:rFonts w:cs="Times New Roman"/>
          <w:b/>
          <w:bCs/>
          <w:szCs w:val="28"/>
          <w:lang w:val="en-US"/>
        </w:rPr>
        <w:t>8</w:t>
      </w:r>
      <w:r w:rsidR="0095056D" w:rsidRPr="00AE6F70">
        <w:rPr>
          <w:rFonts w:cs="Times New Roman"/>
          <w:b/>
          <w:bCs/>
          <w:szCs w:val="28"/>
          <w:lang w:val="en-US"/>
        </w:rPr>
        <w:t xml:space="preserve">. </w:t>
      </w:r>
      <w:r w:rsidR="005B20C2" w:rsidRPr="00AE6F70">
        <w:rPr>
          <w:rFonts w:cs="Times New Roman"/>
          <w:b/>
          <w:bCs/>
          <w:szCs w:val="28"/>
          <w:lang w:val="en-US"/>
        </w:rPr>
        <w:t>Quản lý tài chính, tài sản, nguồn vốn</w:t>
      </w:r>
    </w:p>
    <w:p w14:paraId="0CD3260F" w14:textId="4EC3B2D2" w:rsidR="00334C63" w:rsidRPr="00AE6F70" w:rsidRDefault="00257FB4" w:rsidP="00AE6F70">
      <w:pPr>
        <w:widowControl w:val="0"/>
        <w:spacing w:before="80" w:after="0" w:line="320" w:lineRule="exact"/>
        <w:ind w:firstLine="709"/>
        <w:jc w:val="both"/>
        <w:rPr>
          <w:rFonts w:cs="Times New Roman"/>
          <w:b/>
          <w:i/>
          <w:iCs/>
          <w:szCs w:val="28"/>
          <w:lang w:val="en-US"/>
        </w:rPr>
      </w:pPr>
      <w:bookmarkStart w:id="66" w:name="_Toc119072125"/>
      <w:bookmarkStart w:id="67" w:name="_Toc119911252"/>
      <w:r w:rsidRPr="00AE6F70">
        <w:rPr>
          <w:rFonts w:cs="Times New Roman"/>
          <w:b/>
          <w:i/>
          <w:iCs/>
          <w:szCs w:val="28"/>
          <w:lang w:val="en-US"/>
        </w:rPr>
        <w:t>8</w:t>
      </w:r>
      <w:r w:rsidR="00925BF1" w:rsidRPr="00AE6F70">
        <w:rPr>
          <w:rFonts w:cs="Times New Roman"/>
          <w:b/>
          <w:i/>
          <w:iCs/>
          <w:szCs w:val="28"/>
          <w:lang w:val="en-US"/>
        </w:rPr>
        <w:t>.</w:t>
      </w:r>
      <w:r w:rsidR="0095056D" w:rsidRPr="00AE6F70">
        <w:rPr>
          <w:rFonts w:cs="Times New Roman"/>
          <w:b/>
          <w:i/>
          <w:iCs/>
          <w:szCs w:val="28"/>
          <w:lang w:val="en-US"/>
        </w:rPr>
        <w:t>1</w:t>
      </w:r>
      <w:r w:rsidR="00CB25C5" w:rsidRPr="00AE6F70">
        <w:rPr>
          <w:rFonts w:cs="Times New Roman"/>
          <w:b/>
          <w:i/>
          <w:iCs/>
          <w:szCs w:val="28"/>
          <w:lang w:val="en-US"/>
        </w:rPr>
        <w:t>.</w:t>
      </w:r>
      <w:r w:rsidR="009E7CBE" w:rsidRPr="00AE6F70">
        <w:rPr>
          <w:rFonts w:cs="Times New Roman"/>
          <w:b/>
          <w:i/>
          <w:iCs/>
          <w:szCs w:val="28"/>
          <w:lang w:val="en-US"/>
        </w:rPr>
        <w:t xml:space="preserve"> </w:t>
      </w:r>
      <w:r w:rsidR="00334C63" w:rsidRPr="00AE6F70">
        <w:rPr>
          <w:rFonts w:cs="Times New Roman"/>
          <w:b/>
          <w:i/>
          <w:iCs/>
          <w:szCs w:val="28"/>
          <w:lang w:val="en-US"/>
        </w:rPr>
        <w:t>Nguyên tắc quản lý tài chính</w:t>
      </w:r>
      <w:bookmarkEnd w:id="66"/>
      <w:bookmarkEnd w:id="67"/>
    </w:p>
    <w:p w14:paraId="25BBABA4" w14:textId="34F38144" w:rsidR="00CC4CDE" w:rsidRPr="00AE6F70" w:rsidRDefault="0095056D"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w:t>
      </w:r>
      <w:r w:rsidR="00CC4CDE" w:rsidRPr="00AE6F70">
        <w:rPr>
          <w:rFonts w:cs="Times New Roman"/>
          <w:szCs w:val="28"/>
          <w:lang w:val="en-US"/>
        </w:rPr>
        <w:t xml:space="preserve"> </w:t>
      </w:r>
      <w:r w:rsidR="0024564D" w:rsidRPr="00AE6F70">
        <w:rPr>
          <w:rFonts w:cs="Times New Roman"/>
          <w:szCs w:val="28"/>
          <w:lang w:val="en-US"/>
        </w:rPr>
        <w:t>Quỹ</w:t>
      </w:r>
      <w:r w:rsidR="00257FB4" w:rsidRPr="00AE6F70">
        <w:rPr>
          <w:rFonts w:cs="Times New Roman"/>
          <w:szCs w:val="28"/>
          <w:lang w:val="en-US"/>
        </w:rPr>
        <w:t xml:space="preserve"> </w:t>
      </w:r>
      <w:r w:rsidR="004771D7" w:rsidRPr="00AE6F70">
        <w:rPr>
          <w:rFonts w:cs="Times New Roman"/>
          <w:szCs w:val="28"/>
          <w:lang w:val="en-US"/>
        </w:rPr>
        <w:t>h</w:t>
      </w:r>
      <w:r w:rsidR="0024564D" w:rsidRPr="00AE6F70">
        <w:rPr>
          <w:rFonts w:cs="Times New Roman"/>
          <w:szCs w:val="28"/>
          <w:lang w:val="en-US"/>
        </w:rPr>
        <w:t>ỗ trợ phát triển HTX t</w:t>
      </w:r>
      <w:r w:rsidR="00334C63" w:rsidRPr="00AE6F70">
        <w:rPr>
          <w:rFonts w:cs="Times New Roman"/>
          <w:szCs w:val="28"/>
          <w:lang w:val="en-US"/>
        </w:rPr>
        <w:t>ự chủ về tài chính, tự chịu trách nhiệm trong việc thực hiện các nhiệm vụ được giao</w:t>
      </w:r>
      <w:r w:rsidR="0024564D" w:rsidRPr="00AE6F70">
        <w:rPr>
          <w:rFonts w:cs="Times New Roman"/>
          <w:szCs w:val="28"/>
          <w:lang w:val="en-US"/>
        </w:rPr>
        <w:t>, thực hiện các nghĩa vụ và cam k</w:t>
      </w:r>
      <w:r w:rsidR="00B70569" w:rsidRPr="00AE6F70">
        <w:rPr>
          <w:rFonts w:cs="Times New Roman"/>
          <w:szCs w:val="28"/>
          <w:lang w:val="en-US"/>
        </w:rPr>
        <w:t>ết của</w:t>
      </w:r>
      <w:r w:rsidR="0024564D" w:rsidRPr="00AE6F70">
        <w:rPr>
          <w:rFonts w:cs="Times New Roman"/>
          <w:szCs w:val="28"/>
          <w:lang w:val="en-US"/>
        </w:rPr>
        <w:t xml:space="preserve"> mình theo quy định của pháp luật</w:t>
      </w:r>
      <w:r w:rsidR="009E7CBE" w:rsidRPr="00AE6F70">
        <w:rPr>
          <w:rFonts w:cs="Times New Roman"/>
          <w:szCs w:val="28"/>
          <w:lang w:val="en-US"/>
        </w:rPr>
        <w:t>.</w:t>
      </w:r>
    </w:p>
    <w:p w14:paraId="15025AAF" w14:textId="772A2880" w:rsidR="00334C63" w:rsidRPr="00AE6F70" w:rsidRDefault="0095056D" w:rsidP="00AE6F70">
      <w:pPr>
        <w:widowControl w:val="0"/>
        <w:spacing w:before="80" w:after="0" w:line="320" w:lineRule="exact"/>
        <w:ind w:firstLine="709"/>
        <w:jc w:val="both"/>
        <w:rPr>
          <w:rFonts w:cs="Times New Roman"/>
          <w:szCs w:val="28"/>
        </w:rPr>
      </w:pPr>
      <w:r w:rsidRPr="00AE6F70">
        <w:rPr>
          <w:rFonts w:cs="Times New Roman"/>
          <w:szCs w:val="28"/>
          <w:lang w:val="en-US"/>
        </w:rPr>
        <w:t>-</w:t>
      </w:r>
      <w:r w:rsidR="009E7CBE" w:rsidRPr="00AE6F70">
        <w:rPr>
          <w:rFonts w:cs="Times New Roman"/>
          <w:szCs w:val="28"/>
          <w:lang w:val="en-US"/>
        </w:rPr>
        <w:t xml:space="preserve"> </w:t>
      </w:r>
      <w:r w:rsidR="0024564D" w:rsidRPr="00AE6F70">
        <w:rPr>
          <w:rFonts w:cs="Times New Roman"/>
          <w:spacing w:val="-4"/>
          <w:szCs w:val="28"/>
          <w:lang w:val="en-US"/>
        </w:rPr>
        <w:t>Quỹ</w:t>
      </w:r>
      <w:r w:rsidR="00257FB4" w:rsidRPr="00AE6F70">
        <w:rPr>
          <w:rFonts w:cs="Times New Roman"/>
          <w:spacing w:val="-4"/>
          <w:szCs w:val="28"/>
          <w:lang w:val="en-US"/>
        </w:rPr>
        <w:t xml:space="preserve"> </w:t>
      </w:r>
      <w:r w:rsidR="004771D7" w:rsidRPr="00AE6F70">
        <w:rPr>
          <w:rFonts w:cs="Times New Roman"/>
          <w:spacing w:val="-4"/>
          <w:szCs w:val="28"/>
          <w:lang w:val="en-US"/>
        </w:rPr>
        <w:t>h</w:t>
      </w:r>
      <w:r w:rsidR="0024564D" w:rsidRPr="00AE6F70">
        <w:rPr>
          <w:rFonts w:cs="Times New Roman"/>
          <w:spacing w:val="-4"/>
          <w:szCs w:val="28"/>
          <w:lang w:val="en-US"/>
        </w:rPr>
        <w:t>ỗ trợ phát triển HTX t</w:t>
      </w:r>
      <w:r w:rsidR="00334C63" w:rsidRPr="00AE6F70">
        <w:rPr>
          <w:rFonts w:cs="Times New Roman"/>
          <w:szCs w:val="28"/>
        </w:rPr>
        <w:t xml:space="preserve">hực hiện công khai tài chính theo quy định của pháp luật hiện hành. Chủ tịch Quỹ chịu trách nhiệm về tính chính xác, trung thực </w:t>
      </w:r>
      <w:r w:rsidR="00334C63" w:rsidRPr="00AE6F70">
        <w:rPr>
          <w:rFonts w:cs="Times New Roman"/>
          <w:szCs w:val="28"/>
        </w:rPr>
        <w:lastRenderedPageBreak/>
        <w:t>của các báo cáo tài chính, thống kê và việc thực hiện công khai tài chính.</w:t>
      </w:r>
    </w:p>
    <w:p w14:paraId="165DA858" w14:textId="431D36D9" w:rsidR="00334C63" w:rsidRPr="00AE6F70" w:rsidRDefault="0095056D" w:rsidP="00AE6F70">
      <w:pPr>
        <w:widowControl w:val="0"/>
        <w:spacing w:before="80" w:after="0" w:line="320" w:lineRule="exact"/>
        <w:ind w:firstLine="709"/>
        <w:jc w:val="both"/>
        <w:rPr>
          <w:rFonts w:cs="Times New Roman"/>
          <w:szCs w:val="28"/>
        </w:rPr>
      </w:pPr>
      <w:r w:rsidRPr="00AE6F70">
        <w:rPr>
          <w:rFonts w:cs="Times New Roman"/>
          <w:szCs w:val="28"/>
          <w:lang w:val="en-US"/>
        </w:rPr>
        <w:t xml:space="preserve">- </w:t>
      </w:r>
      <w:r w:rsidR="0024564D" w:rsidRPr="00AE6F70">
        <w:rPr>
          <w:rFonts w:cs="Times New Roman"/>
          <w:spacing w:val="-4"/>
          <w:szCs w:val="28"/>
          <w:lang w:val="en-US"/>
        </w:rPr>
        <w:t>Quỹ</w:t>
      </w:r>
      <w:r w:rsidR="00257FB4" w:rsidRPr="00AE6F70">
        <w:rPr>
          <w:rFonts w:cs="Times New Roman"/>
          <w:spacing w:val="-4"/>
          <w:szCs w:val="28"/>
          <w:lang w:val="en-US"/>
        </w:rPr>
        <w:t xml:space="preserve"> </w:t>
      </w:r>
      <w:r w:rsidR="004771D7" w:rsidRPr="00AE6F70">
        <w:rPr>
          <w:rFonts w:cs="Times New Roman"/>
          <w:spacing w:val="-4"/>
          <w:szCs w:val="28"/>
          <w:lang w:val="en-US"/>
        </w:rPr>
        <w:t>h</w:t>
      </w:r>
      <w:r w:rsidR="0024564D" w:rsidRPr="00AE6F70">
        <w:rPr>
          <w:rFonts w:cs="Times New Roman"/>
          <w:spacing w:val="-4"/>
          <w:szCs w:val="28"/>
          <w:lang w:val="en-US"/>
        </w:rPr>
        <w:t>ỗ trợ phát triển HTX t</w:t>
      </w:r>
      <w:r w:rsidR="00334C63" w:rsidRPr="00AE6F70">
        <w:rPr>
          <w:rFonts w:cs="Times New Roman"/>
          <w:szCs w:val="28"/>
        </w:rPr>
        <w:t>hực hiện nghĩa vụ thuế theo quy định của pháp luật về thuế.</w:t>
      </w:r>
    </w:p>
    <w:p w14:paraId="04C20555" w14:textId="052E211C" w:rsidR="00925BF1" w:rsidRPr="00AE6F70" w:rsidRDefault="00257FB4" w:rsidP="00AE6F70">
      <w:pPr>
        <w:widowControl w:val="0"/>
        <w:spacing w:before="80" w:after="0" w:line="320" w:lineRule="exact"/>
        <w:ind w:firstLine="709"/>
        <w:jc w:val="both"/>
        <w:rPr>
          <w:rFonts w:cs="Times New Roman"/>
          <w:b/>
          <w:i/>
          <w:iCs/>
          <w:szCs w:val="28"/>
          <w:lang w:val="en-US"/>
        </w:rPr>
      </w:pPr>
      <w:r w:rsidRPr="00AE6F70">
        <w:rPr>
          <w:rFonts w:cs="Times New Roman"/>
          <w:b/>
          <w:i/>
          <w:iCs/>
          <w:szCs w:val="28"/>
          <w:lang w:val="en-US"/>
        </w:rPr>
        <w:t>8</w:t>
      </w:r>
      <w:r w:rsidR="00925BF1" w:rsidRPr="00AE6F70">
        <w:rPr>
          <w:rFonts w:cs="Times New Roman"/>
          <w:b/>
          <w:i/>
          <w:iCs/>
          <w:szCs w:val="28"/>
          <w:lang w:val="en-US"/>
        </w:rPr>
        <w:t>.</w:t>
      </w:r>
      <w:r w:rsidRPr="00AE6F70">
        <w:rPr>
          <w:rFonts w:cs="Times New Roman"/>
          <w:b/>
          <w:i/>
          <w:iCs/>
          <w:szCs w:val="28"/>
          <w:lang w:val="en-US"/>
        </w:rPr>
        <w:t>2</w:t>
      </w:r>
      <w:r w:rsidR="00925BF1" w:rsidRPr="00AE6F70">
        <w:rPr>
          <w:rFonts w:cs="Times New Roman"/>
          <w:b/>
          <w:i/>
          <w:iCs/>
          <w:szCs w:val="28"/>
          <w:lang w:val="en-US"/>
        </w:rPr>
        <w:t>. Tài sản và nguồn vốn</w:t>
      </w:r>
    </w:p>
    <w:p w14:paraId="0CB08CFD" w14:textId="54EF0EFA" w:rsidR="000E74F9" w:rsidRPr="00AE6F70" w:rsidRDefault="006E1F27"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Tài sản </w:t>
      </w:r>
      <w:r w:rsidRPr="00AE6F70">
        <w:rPr>
          <w:rFonts w:cs="Times New Roman"/>
          <w:szCs w:val="28"/>
        </w:rPr>
        <w:t>và nguồn vốn</w:t>
      </w:r>
      <w:r w:rsidRPr="00AE6F70">
        <w:rPr>
          <w:rFonts w:cs="Times New Roman"/>
          <w:szCs w:val="28"/>
          <w:lang w:val="en-US"/>
        </w:rPr>
        <w:t xml:space="preserve"> của Quỹ</w:t>
      </w:r>
      <w:r w:rsidRPr="00AE6F70">
        <w:rPr>
          <w:rFonts w:cs="Times New Roman"/>
          <w:szCs w:val="28"/>
        </w:rPr>
        <w:t xml:space="preserve"> </w:t>
      </w:r>
      <w:r w:rsidRPr="00AE6F70">
        <w:rPr>
          <w:rFonts w:cs="Times New Roman"/>
          <w:szCs w:val="28"/>
          <w:lang w:val="en-US"/>
        </w:rPr>
        <w:t xml:space="preserve">hỗ trợ phát triển hợp tác xã thành phố Hà Nội khi </w:t>
      </w:r>
      <w:r w:rsidR="0072110A" w:rsidRPr="00AE6F70">
        <w:rPr>
          <w:rFonts w:cs="Times New Roman"/>
          <w:szCs w:val="28"/>
          <w:lang w:val="en-US"/>
        </w:rPr>
        <w:t>được tổ chức lại</w:t>
      </w:r>
      <w:r w:rsidRPr="00AE6F70">
        <w:rPr>
          <w:rFonts w:cs="Times New Roman"/>
          <w:szCs w:val="28"/>
          <w:lang w:val="en-US"/>
        </w:rPr>
        <w:t xml:space="preserve"> theo Nghị định 45/2021/NĐ-CP sẽ </w:t>
      </w:r>
      <w:r w:rsidRPr="00AE6F70">
        <w:rPr>
          <w:rFonts w:cs="Times New Roman"/>
          <w:szCs w:val="28"/>
        </w:rPr>
        <w:t xml:space="preserve">được chuyển toàn bộ sang mô hình hoạt động theo Công ty </w:t>
      </w:r>
      <w:r w:rsidRPr="00AE6F70">
        <w:rPr>
          <w:rFonts w:cs="Times New Roman"/>
          <w:szCs w:val="28"/>
          <w:lang w:val="en-US"/>
        </w:rPr>
        <w:t xml:space="preserve">trách nhiệm hữu hạn </w:t>
      </w:r>
      <w:r w:rsidRPr="00AE6F70">
        <w:rPr>
          <w:rFonts w:cs="Times New Roman"/>
          <w:szCs w:val="28"/>
        </w:rPr>
        <w:t>một thành viên do nhà nước nắm giữ 100% vốn điều lệ</w:t>
      </w:r>
      <w:r w:rsidR="00891656" w:rsidRPr="00AE6F70">
        <w:rPr>
          <w:rFonts w:cs="Times New Roman"/>
          <w:szCs w:val="28"/>
        </w:rPr>
        <w:t xml:space="preserve">. </w:t>
      </w:r>
      <w:r w:rsidR="001C7121" w:rsidRPr="00AE6F70">
        <w:rPr>
          <w:rFonts w:cs="Times New Roman"/>
          <w:szCs w:val="28"/>
          <w:lang w:val="en-US"/>
        </w:rPr>
        <w:t xml:space="preserve">Tài sản và nguồn vốn được xác định </w:t>
      </w:r>
      <w:r w:rsidR="004E267C" w:rsidRPr="00AE6F70">
        <w:rPr>
          <w:rFonts w:cs="Times New Roman"/>
          <w:szCs w:val="28"/>
          <w:lang w:val="en-US"/>
        </w:rPr>
        <w:t xml:space="preserve">tại thời điểm kết thúc việc chuyển đổi, bộ máy đi vào hoạt động theo mô hình mới. Hiện tại tài sản và nguồn vốn </w:t>
      </w:r>
      <w:r w:rsidR="001C7121" w:rsidRPr="00AE6F70">
        <w:rPr>
          <w:rFonts w:cs="Times New Roman"/>
          <w:szCs w:val="28"/>
          <w:lang w:val="en-US"/>
        </w:rPr>
        <w:t xml:space="preserve">theo báo cáo tài chính </w:t>
      </w:r>
      <w:r w:rsidR="00EA6427" w:rsidRPr="00AE6F70">
        <w:rPr>
          <w:rFonts w:cs="Times New Roman"/>
          <w:szCs w:val="28"/>
          <w:lang w:val="en-US"/>
        </w:rPr>
        <w:t>thời điểm 31/12/202</w:t>
      </w:r>
      <w:r w:rsidR="00CD6FCA" w:rsidRPr="00AE6F70">
        <w:rPr>
          <w:rFonts w:cs="Times New Roman"/>
          <w:szCs w:val="28"/>
          <w:lang w:val="en-US"/>
        </w:rPr>
        <w:t>3</w:t>
      </w:r>
      <w:r w:rsidR="00EA6427" w:rsidRPr="00AE6F70">
        <w:rPr>
          <w:rFonts w:cs="Times New Roman"/>
          <w:szCs w:val="28"/>
          <w:lang w:val="en-US"/>
        </w:rPr>
        <w:t xml:space="preserve"> </w:t>
      </w:r>
      <w:r w:rsidR="001C7121" w:rsidRPr="00AE6F70">
        <w:rPr>
          <w:rFonts w:cs="Times New Roman"/>
          <w:szCs w:val="28"/>
          <w:lang w:val="en-US"/>
        </w:rPr>
        <w:t>đã được kiểm toán bởi Công ty TNHH Kiểm toán Sao Việt như sau:</w:t>
      </w:r>
    </w:p>
    <w:p w14:paraId="17D102C6" w14:textId="5F41BBAD" w:rsidR="001925AA" w:rsidRDefault="001925AA" w:rsidP="00F73F54">
      <w:pPr>
        <w:pStyle w:val="NormalWeb"/>
        <w:widowControl w:val="0"/>
        <w:spacing w:before="0" w:beforeAutospacing="0" w:after="0" w:afterAutospacing="0"/>
        <w:jc w:val="right"/>
        <w:rPr>
          <w:i/>
          <w:iCs/>
          <w:sz w:val="28"/>
          <w:szCs w:val="28"/>
        </w:rPr>
      </w:pPr>
      <w:r w:rsidRPr="00D00565">
        <w:rPr>
          <w:i/>
          <w:iCs/>
          <w:sz w:val="28"/>
          <w:szCs w:val="28"/>
        </w:rPr>
        <w:t>Đơn vị tính: đồng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120"/>
        <w:gridCol w:w="28"/>
        <w:gridCol w:w="2352"/>
        <w:gridCol w:w="2298"/>
      </w:tblGrid>
      <w:tr w:rsidR="00CD6FCA" w:rsidRPr="00D00565" w14:paraId="5A9CA908" w14:textId="77777777" w:rsidTr="00B55685">
        <w:trPr>
          <w:trHeight w:val="287"/>
        </w:trPr>
        <w:tc>
          <w:tcPr>
            <w:tcW w:w="4820" w:type="dxa"/>
            <w:gridSpan w:val="2"/>
            <w:tcBorders>
              <w:top w:val="single" w:sz="4" w:space="0" w:color="000000"/>
              <w:left w:val="single" w:sz="4" w:space="0" w:color="000000"/>
              <w:bottom w:val="single" w:sz="4" w:space="0" w:color="000000"/>
              <w:right w:val="single" w:sz="4" w:space="0" w:color="000000"/>
            </w:tcBorders>
            <w:vAlign w:val="center"/>
          </w:tcPr>
          <w:p w14:paraId="31EF0480" w14:textId="77777777" w:rsidR="00CD6FCA" w:rsidRPr="00D00565" w:rsidRDefault="00CD6FCA" w:rsidP="00A24A4C">
            <w:pPr>
              <w:pStyle w:val="TableParagraph"/>
              <w:spacing w:before="40"/>
              <w:ind w:left="1718" w:right="1708"/>
              <w:rPr>
                <w:b/>
                <w:sz w:val="28"/>
                <w:szCs w:val="28"/>
              </w:rPr>
            </w:pPr>
            <w:r w:rsidRPr="00D00565">
              <w:rPr>
                <w:b/>
                <w:sz w:val="28"/>
                <w:szCs w:val="28"/>
              </w:rPr>
              <w:t xml:space="preserve">TÀI SẢN </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398C68C9" w14:textId="77777777" w:rsidR="00CD6FCA" w:rsidRPr="00D00565" w:rsidRDefault="00CD6FCA" w:rsidP="00A24A4C">
            <w:pPr>
              <w:pStyle w:val="TableParagraph"/>
              <w:spacing w:before="40"/>
              <w:ind w:left="1501"/>
              <w:rPr>
                <w:b/>
                <w:sz w:val="28"/>
                <w:szCs w:val="28"/>
              </w:rPr>
            </w:pPr>
            <w:r w:rsidRPr="00D00565">
              <w:rPr>
                <w:b/>
                <w:sz w:val="28"/>
                <w:szCs w:val="28"/>
              </w:rPr>
              <w:t xml:space="preserve">NGUỒN VỐN </w:t>
            </w:r>
          </w:p>
        </w:tc>
      </w:tr>
      <w:tr w:rsidR="00CD6FCA" w:rsidRPr="00D00565" w14:paraId="609CF46D" w14:textId="77777777" w:rsidTr="00883441">
        <w:trPr>
          <w:trHeight w:val="670"/>
        </w:trPr>
        <w:tc>
          <w:tcPr>
            <w:tcW w:w="2700" w:type="dxa"/>
            <w:vAlign w:val="center"/>
          </w:tcPr>
          <w:p w14:paraId="470D72B8" w14:textId="77777777" w:rsidR="00CD6FCA" w:rsidRPr="00D00565" w:rsidRDefault="00CD6FCA" w:rsidP="00EB077A">
            <w:pPr>
              <w:pStyle w:val="TableParagraph"/>
              <w:spacing w:before="40"/>
              <w:ind w:left="110"/>
              <w:rPr>
                <w:b/>
                <w:sz w:val="28"/>
                <w:szCs w:val="28"/>
                <w:lang w:val="en-US"/>
              </w:rPr>
            </w:pPr>
            <w:r w:rsidRPr="00D00565">
              <w:rPr>
                <w:b/>
                <w:sz w:val="28"/>
                <w:szCs w:val="28"/>
              </w:rPr>
              <w:t xml:space="preserve">I. </w:t>
            </w:r>
            <w:r w:rsidRPr="00D00565">
              <w:rPr>
                <w:b/>
                <w:sz w:val="28"/>
                <w:szCs w:val="28"/>
                <w:lang w:val="en-US"/>
              </w:rPr>
              <w:t>Vốn khả dụng và các khoản đầu tư</w:t>
            </w:r>
          </w:p>
        </w:tc>
        <w:tc>
          <w:tcPr>
            <w:tcW w:w="2148" w:type="dxa"/>
            <w:gridSpan w:val="2"/>
            <w:vAlign w:val="center"/>
          </w:tcPr>
          <w:p w14:paraId="69F6DC60" w14:textId="77777777" w:rsidR="00CD6FCA" w:rsidRPr="000E74F9" w:rsidRDefault="00CD6FCA" w:rsidP="00EB077A">
            <w:pPr>
              <w:pStyle w:val="TableParagraph"/>
              <w:spacing w:before="40"/>
              <w:ind w:right="97"/>
              <w:jc w:val="right"/>
              <w:rPr>
                <w:b/>
                <w:sz w:val="28"/>
                <w:szCs w:val="28"/>
                <w:lang w:val="en-US"/>
              </w:rPr>
            </w:pPr>
            <w:r w:rsidRPr="000E74F9">
              <w:rPr>
                <w:b/>
                <w:sz w:val="28"/>
                <w:szCs w:val="28"/>
                <w:lang w:val="en-US"/>
              </w:rPr>
              <w:t>76.376.032.476</w:t>
            </w:r>
          </w:p>
        </w:tc>
        <w:tc>
          <w:tcPr>
            <w:tcW w:w="2352" w:type="dxa"/>
            <w:vAlign w:val="center"/>
          </w:tcPr>
          <w:p w14:paraId="3E713F6B" w14:textId="77777777" w:rsidR="00CD6FCA" w:rsidRPr="00D00565" w:rsidRDefault="00CD6FCA" w:rsidP="00EB077A">
            <w:pPr>
              <w:pStyle w:val="TableParagraph"/>
              <w:spacing w:before="40"/>
              <w:ind w:left="108"/>
              <w:rPr>
                <w:b/>
                <w:sz w:val="28"/>
                <w:szCs w:val="28"/>
              </w:rPr>
            </w:pPr>
            <w:r w:rsidRPr="00D00565">
              <w:rPr>
                <w:b/>
                <w:sz w:val="28"/>
                <w:szCs w:val="28"/>
              </w:rPr>
              <w:t>I. Nợ phải trả</w:t>
            </w:r>
          </w:p>
        </w:tc>
        <w:tc>
          <w:tcPr>
            <w:tcW w:w="2298" w:type="dxa"/>
            <w:vAlign w:val="center"/>
          </w:tcPr>
          <w:p w14:paraId="199ABEF8" w14:textId="77777777" w:rsidR="00CD6FCA" w:rsidRPr="000E74F9" w:rsidRDefault="00CD6FCA" w:rsidP="00EB077A">
            <w:pPr>
              <w:pStyle w:val="TableParagraph"/>
              <w:spacing w:before="40"/>
              <w:ind w:right="95"/>
              <w:jc w:val="right"/>
              <w:rPr>
                <w:b/>
                <w:sz w:val="28"/>
                <w:szCs w:val="28"/>
                <w:lang w:val="en-US"/>
              </w:rPr>
            </w:pPr>
            <w:r w:rsidRPr="000E74F9">
              <w:rPr>
                <w:b/>
                <w:sz w:val="28"/>
                <w:szCs w:val="28"/>
                <w:lang w:val="en-US"/>
              </w:rPr>
              <w:t>2.345.772.293</w:t>
            </w:r>
          </w:p>
        </w:tc>
      </w:tr>
      <w:tr w:rsidR="00CD6FCA" w:rsidRPr="00D00565" w14:paraId="68FDD851" w14:textId="77777777" w:rsidTr="000E74F9">
        <w:trPr>
          <w:trHeight w:val="388"/>
        </w:trPr>
        <w:tc>
          <w:tcPr>
            <w:tcW w:w="2700" w:type="dxa"/>
            <w:vAlign w:val="center"/>
          </w:tcPr>
          <w:p w14:paraId="0059EC9E" w14:textId="77777777" w:rsidR="00CD6FCA" w:rsidRPr="00D00565" w:rsidRDefault="00CD6FCA" w:rsidP="004B6797">
            <w:pPr>
              <w:pStyle w:val="TableParagraph"/>
              <w:spacing w:before="60"/>
              <w:ind w:left="110"/>
              <w:rPr>
                <w:sz w:val="28"/>
                <w:szCs w:val="28"/>
                <w:lang w:val="en-US"/>
              </w:rPr>
            </w:pPr>
            <w:r w:rsidRPr="00D00565">
              <w:rPr>
                <w:sz w:val="28"/>
                <w:szCs w:val="28"/>
              </w:rPr>
              <w:t>1. Tiền</w:t>
            </w:r>
            <w:r w:rsidRPr="00D00565">
              <w:rPr>
                <w:sz w:val="28"/>
                <w:szCs w:val="28"/>
                <w:lang w:val="en-US"/>
              </w:rPr>
              <w:t xml:space="preserve"> mặt tại Quỹ</w:t>
            </w:r>
          </w:p>
        </w:tc>
        <w:tc>
          <w:tcPr>
            <w:tcW w:w="2148" w:type="dxa"/>
            <w:gridSpan w:val="2"/>
            <w:vAlign w:val="center"/>
          </w:tcPr>
          <w:p w14:paraId="14D715E9" w14:textId="77777777" w:rsidR="00CD6FCA" w:rsidRPr="000E74F9" w:rsidRDefault="00CD6FCA" w:rsidP="004B6797">
            <w:pPr>
              <w:pStyle w:val="TableParagraph"/>
              <w:spacing w:before="60"/>
              <w:ind w:right="97"/>
              <w:jc w:val="right"/>
              <w:rPr>
                <w:sz w:val="28"/>
                <w:szCs w:val="28"/>
                <w:lang w:val="en-US"/>
              </w:rPr>
            </w:pPr>
            <w:r w:rsidRPr="000E74F9">
              <w:rPr>
                <w:sz w:val="28"/>
                <w:szCs w:val="28"/>
                <w:lang w:val="en-US"/>
              </w:rPr>
              <w:t>92.607.534</w:t>
            </w:r>
          </w:p>
        </w:tc>
        <w:tc>
          <w:tcPr>
            <w:tcW w:w="2352" w:type="dxa"/>
            <w:vAlign w:val="center"/>
          </w:tcPr>
          <w:p w14:paraId="1A703B14" w14:textId="77777777" w:rsidR="00CD6FCA" w:rsidRPr="00D00565" w:rsidRDefault="00CD6FCA" w:rsidP="004B6797">
            <w:pPr>
              <w:pStyle w:val="TableParagraph"/>
              <w:spacing w:before="60"/>
              <w:ind w:left="108"/>
              <w:rPr>
                <w:sz w:val="28"/>
                <w:szCs w:val="28"/>
                <w:lang w:val="en-US"/>
              </w:rPr>
            </w:pPr>
            <w:r w:rsidRPr="00D00565">
              <w:rPr>
                <w:sz w:val="28"/>
                <w:szCs w:val="28"/>
              </w:rPr>
              <w:t xml:space="preserve">1. </w:t>
            </w:r>
            <w:r w:rsidRPr="00D00565">
              <w:rPr>
                <w:sz w:val="28"/>
                <w:szCs w:val="28"/>
                <w:lang w:val="en-US"/>
              </w:rPr>
              <w:t>Các khoản nợ phải trả</w:t>
            </w:r>
          </w:p>
        </w:tc>
        <w:tc>
          <w:tcPr>
            <w:tcW w:w="2298" w:type="dxa"/>
            <w:vAlign w:val="center"/>
          </w:tcPr>
          <w:p w14:paraId="5E972F48" w14:textId="77777777" w:rsidR="00CD6FCA" w:rsidRPr="000E74F9" w:rsidRDefault="00CD6FCA" w:rsidP="004B6797">
            <w:pPr>
              <w:pStyle w:val="TableParagraph"/>
              <w:spacing w:before="60"/>
              <w:ind w:right="95"/>
              <w:jc w:val="right"/>
              <w:rPr>
                <w:sz w:val="28"/>
                <w:szCs w:val="28"/>
                <w:lang w:val="en-US"/>
              </w:rPr>
            </w:pPr>
            <w:r w:rsidRPr="000E74F9">
              <w:rPr>
                <w:sz w:val="28"/>
                <w:szCs w:val="28"/>
                <w:lang w:val="en-US"/>
              </w:rPr>
              <w:t>704.500.000</w:t>
            </w:r>
          </w:p>
        </w:tc>
      </w:tr>
      <w:tr w:rsidR="00CD6FCA" w:rsidRPr="00D00565" w14:paraId="3A8AFF74" w14:textId="77777777" w:rsidTr="004B6797">
        <w:trPr>
          <w:trHeight w:val="596"/>
        </w:trPr>
        <w:tc>
          <w:tcPr>
            <w:tcW w:w="2700" w:type="dxa"/>
            <w:vAlign w:val="center"/>
          </w:tcPr>
          <w:p w14:paraId="6D6094CF" w14:textId="77777777" w:rsidR="00CD6FCA" w:rsidRPr="00D00565" w:rsidRDefault="00CD6FCA" w:rsidP="004B6797">
            <w:pPr>
              <w:pStyle w:val="TableParagraph"/>
              <w:spacing w:before="60"/>
              <w:ind w:left="110"/>
              <w:rPr>
                <w:sz w:val="28"/>
                <w:szCs w:val="28"/>
                <w:lang w:val="en-US"/>
              </w:rPr>
            </w:pPr>
            <w:r w:rsidRPr="00D00565">
              <w:rPr>
                <w:sz w:val="28"/>
                <w:szCs w:val="28"/>
              </w:rPr>
              <w:t xml:space="preserve">2. </w:t>
            </w:r>
            <w:r w:rsidRPr="00D00565">
              <w:rPr>
                <w:sz w:val="28"/>
                <w:szCs w:val="28"/>
                <w:lang w:val="en-US"/>
              </w:rPr>
              <w:t xml:space="preserve">Tiền gửi tại các TCTD </w:t>
            </w:r>
          </w:p>
        </w:tc>
        <w:tc>
          <w:tcPr>
            <w:tcW w:w="2148" w:type="dxa"/>
            <w:gridSpan w:val="2"/>
            <w:vAlign w:val="center"/>
          </w:tcPr>
          <w:p w14:paraId="2D39ACEE" w14:textId="77777777" w:rsidR="00CD6FCA" w:rsidRPr="000E74F9" w:rsidRDefault="00CD6FCA" w:rsidP="004B6797">
            <w:pPr>
              <w:pStyle w:val="TableParagraph"/>
              <w:spacing w:before="60"/>
              <w:ind w:right="96"/>
              <w:jc w:val="right"/>
              <w:rPr>
                <w:sz w:val="28"/>
                <w:szCs w:val="28"/>
                <w:lang w:val="en-US"/>
              </w:rPr>
            </w:pPr>
            <w:r w:rsidRPr="000E74F9">
              <w:rPr>
                <w:sz w:val="28"/>
                <w:szCs w:val="28"/>
                <w:lang w:val="en-US"/>
              </w:rPr>
              <w:t>76.283.424.942</w:t>
            </w:r>
          </w:p>
        </w:tc>
        <w:tc>
          <w:tcPr>
            <w:tcW w:w="2352" w:type="dxa"/>
            <w:vAlign w:val="center"/>
          </w:tcPr>
          <w:p w14:paraId="18ABF750" w14:textId="77777777" w:rsidR="00CD6FCA" w:rsidRPr="00D00565" w:rsidRDefault="00CD6FCA" w:rsidP="004B6797">
            <w:pPr>
              <w:pStyle w:val="TableParagraph"/>
              <w:spacing w:before="60"/>
              <w:ind w:left="108"/>
              <w:rPr>
                <w:sz w:val="28"/>
                <w:szCs w:val="28"/>
                <w:lang w:val="en-US"/>
              </w:rPr>
            </w:pPr>
            <w:r w:rsidRPr="00D00565">
              <w:rPr>
                <w:sz w:val="28"/>
                <w:szCs w:val="28"/>
              </w:rPr>
              <w:t xml:space="preserve">2. </w:t>
            </w:r>
            <w:r w:rsidRPr="00D00565">
              <w:rPr>
                <w:sz w:val="28"/>
                <w:szCs w:val="28"/>
                <w:lang w:val="en-US"/>
              </w:rPr>
              <w:t>Tiền giữ hộ và đợi thanh toán</w:t>
            </w:r>
          </w:p>
        </w:tc>
        <w:tc>
          <w:tcPr>
            <w:tcW w:w="2298" w:type="dxa"/>
            <w:vAlign w:val="center"/>
          </w:tcPr>
          <w:p w14:paraId="183B6B2B" w14:textId="77777777" w:rsidR="00CD6FCA" w:rsidRPr="000E74F9" w:rsidRDefault="00CD6FCA" w:rsidP="004B6797">
            <w:pPr>
              <w:pStyle w:val="TableParagraph"/>
              <w:spacing w:before="60"/>
              <w:ind w:right="95"/>
              <w:jc w:val="right"/>
              <w:rPr>
                <w:sz w:val="28"/>
                <w:szCs w:val="28"/>
                <w:lang w:val="en-US"/>
              </w:rPr>
            </w:pPr>
            <w:r w:rsidRPr="000E74F9">
              <w:rPr>
                <w:sz w:val="28"/>
                <w:szCs w:val="28"/>
                <w:lang w:val="en-US"/>
              </w:rPr>
              <w:t>1.641.272.293</w:t>
            </w:r>
          </w:p>
        </w:tc>
      </w:tr>
      <w:tr w:rsidR="00CD6FCA" w:rsidRPr="00D00565" w14:paraId="4202B42A" w14:textId="77777777" w:rsidTr="001C03EF">
        <w:trPr>
          <w:trHeight w:val="692"/>
        </w:trPr>
        <w:tc>
          <w:tcPr>
            <w:tcW w:w="2700" w:type="dxa"/>
            <w:vAlign w:val="center"/>
          </w:tcPr>
          <w:p w14:paraId="0176CCC7" w14:textId="77777777" w:rsidR="00CD6FCA" w:rsidRPr="00D00565" w:rsidRDefault="00CD6FCA" w:rsidP="001C03EF">
            <w:pPr>
              <w:pStyle w:val="TableParagraph"/>
              <w:ind w:left="108"/>
              <w:rPr>
                <w:b/>
                <w:sz w:val="28"/>
                <w:szCs w:val="28"/>
                <w:lang w:val="en-US"/>
              </w:rPr>
            </w:pPr>
            <w:r w:rsidRPr="00D00565">
              <w:rPr>
                <w:b/>
                <w:sz w:val="28"/>
                <w:szCs w:val="28"/>
              </w:rPr>
              <w:t xml:space="preserve">II. Tài sản </w:t>
            </w:r>
            <w:r w:rsidRPr="00D00565">
              <w:rPr>
                <w:b/>
                <w:sz w:val="28"/>
                <w:szCs w:val="28"/>
                <w:lang w:val="en-US"/>
              </w:rPr>
              <w:t>trong hoạt động nghiệp vụ</w:t>
            </w:r>
          </w:p>
        </w:tc>
        <w:tc>
          <w:tcPr>
            <w:tcW w:w="2148" w:type="dxa"/>
            <w:gridSpan w:val="2"/>
            <w:vAlign w:val="center"/>
          </w:tcPr>
          <w:p w14:paraId="459A9448" w14:textId="77777777" w:rsidR="00CD6FCA" w:rsidRPr="000E74F9" w:rsidRDefault="00CD6FCA" w:rsidP="001C03EF">
            <w:pPr>
              <w:pStyle w:val="TableParagraph"/>
              <w:ind w:right="97"/>
              <w:jc w:val="right"/>
              <w:rPr>
                <w:b/>
                <w:sz w:val="28"/>
                <w:szCs w:val="28"/>
                <w:lang w:val="en-US"/>
              </w:rPr>
            </w:pPr>
            <w:r w:rsidRPr="000E74F9">
              <w:rPr>
                <w:b/>
                <w:sz w:val="28"/>
                <w:szCs w:val="28"/>
                <w:lang w:val="en-US"/>
              </w:rPr>
              <w:t>100.508.090.474</w:t>
            </w:r>
          </w:p>
        </w:tc>
        <w:tc>
          <w:tcPr>
            <w:tcW w:w="2352" w:type="dxa"/>
            <w:vAlign w:val="center"/>
          </w:tcPr>
          <w:p w14:paraId="56376B84" w14:textId="77777777" w:rsidR="00CD6FCA" w:rsidRPr="00D00565" w:rsidRDefault="00CD6FCA" w:rsidP="001C03EF">
            <w:pPr>
              <w:pStyle w:val="TableParagraph"/>
              <w:ind w:left="108"/>
              <w:rPr>
                <w:b/>
                <w:sz w:val="28"/>
                <w:szCs w:val="28"/>
                <w:lang w:val="en-US"/>
              </w:rPr>
            </w:pPr>
            <w:r w:rsidRPr="00D00565">
              <w:rPr>
                <w:b/>
                <w:sz w:val="28"/>
                <w:szCs w:val="28"/>
              </w:rPr>
              <w:t xml:space="preserve">II. </w:t>
            </w:r>
            <w:r w:rsidRPr="00D00565">
              <w:rPr>
                <w:b/>
                <w:sz w:val="28"/>
                <w:szCs w:val="28"/>
                <w:lang w:val="en-US"/>
              </w:rPr>
              <w:t xml:space="preserve"> Vốn</w:t>
            </w:r>
          </w:p>
        </w:tc>
        <w:tc>
          <w:tcPr>
            <w:tcW w:w="2298" w:type="dxa"/>
            <w:vAlign w:val="center"/>
          </w:tcPr>
          <w:p w14:paraId="272498B2" w14:textId="77777777" w:rsidR="00CD6FCA" w:rsidRPr="000E74F9" w:rsidRDefault="00CD6FCA" w:rsidP="001C03EF">
            <w:pPr>
              <w:pStyle w:val="TableParagraph"/>
              <w:ind w:right="95"/>
              <w:jc w:val="right"/>
              <w:rPr>
                <w:b/>
                <w:bCs/>
                <w:sz w:val="28"/>
                <w:szCs w:val="28"/>
                <w:lang w:val="en-US"/>
              </w:rPr>
            </w:pPr>
            <w:r w:rsidRPr="000E74F9">
              <w:rPr>
                <w:b/>
                <w:bCs/>
                <w:sz w:val="28"/>
                <w:szCs w:val="28"/>
                <w:lang w:val="en-US"/>
              </w:rPr>
              <w:t>141.223.443.148</w:t>
            </w:r>
          </w:p>
        </w:tc>
      </w:tr>
      <w:tr w:rsidR="00CD6FCA" w:rsidRPr="00D00565" w14:paraId="21A1673C" w14:textId="77777777" w:rsidTr="000E74F9">
        <w:trPr>
          <w:trHeight w:val="422"/>
        </w:trPr>
        <w:tc>
          <w:tcPr>
            <w:tcW w:w="2700" w:type="dxa"/>
            <w:vAlign w:val="center"/>
          </w:tcPr>
          <w:p w14:paraId="7CC67E61" w14:textId="77777777" w:rsidR="00CD6FCA" w:rsidRPr="00D00565" w:rsidRDefault="00CD6FCA" w:rsidP="00864BD1">
            <w:pPr>
              <w:pStyle w:val="TableParagraph"/>
              <w:spacing w:before="40"/>
              <w:ind w:left="110"/>
              <w:rPr>
                <w:sz w:val="28"/>
                <w:szCs w:val="28"/>
                <w:lang w:val="en-US"/>
              </w:rPr>
            </w:pPr>
            <w:r w:rsidRPr="00D00565">
              <w:rPr>
                <w:sz w:val="28"/>
                <w:szCs w:val="28"/>
              </w:rPr>
              <w:t xml:space="preserve">1. </w:t>
            </w:r>
            <w:r w:rsidRPr="00D00565">
              <w:rPr>
                <w:sz w:val="28"/>
                <w:szCs w:val="28"/>
                <w:lang w:val="en-US"/>
              </w:rPr>
              <w:t>Cho vay ngắn hạn</w:t>
            </w:r>
          </w:p>
        </w:tc>
        <w:tc>
          <w:tcPr>
            <w:tcW w:w="2148" w:type="dxa"/>
            <w:gridSpan w:val="2"/>
            <w:vAlign w:val="center"/>
          </w:tcPr>
          <w:p w14:paraId="65EB483F" w14:textId="77777777" w:rsidR="00CD6FCA" w:rsidRPr="000E74F9" w:rsidRDefault="00CD6FCA" w:rsidP="00864BD1">
            <w:pPr>
              <w:pStyle w:val="TableParagraph"/>
              <w:spacing w:before="40"/>
              <w:ind w:right="97"/>
              <w:jc w:val="right"/>
              <w:rPr>
                <w:sz w:val="28"/>
                <w:szCs w:val="28"/>
                <w:lang w:val="en-US"/>
              </w:rPr>
            </w:pPr>
            <w:r w:rsidRPr="000E74F9">
              <w:rPr>
                <w:sz w:val="28"/>
                <w:szCs w:val="28"/>
                <w:lang w:val="en-US"/>
              </w:rPr>
              <w:t>9.552.000.000</w:t>
            </w:r>
          </w:p>
        </w:tc>
        <w:tc>
          <w:tcPr>
            <w:tcW w:w="2352" w:type="dxa"/>
            <w:vAlign w:val="center"/>
          </w:tcPr>
          <w:p w14:paraId="0E3F8037" w14:textId="77777777" w:rsidR="00CD6FCA" w:rsidRPr="00D00565" w:rsidRDefault="00CD6FCA" w:rsidP="00864BD1">
            <w:pPr>
              <w:pStyle w:val="TableParagraph"/>
              <w:spacing w:before="40"/>
              <w:ind w:left="108"/>
              <w:rPr>
                <w:sz w:val="28"/>
                <w:szCs w:val="28"/>
                <w:lang w:val="en-US"/>
              </w:rPr>
            </w:pPr>
            <w:r w:rsidRPr="00D00565">
              <w:rPr>
                <w:sz w:val="28"/>
                <w:szCs w:val="28"/>
              </w:rPr>
              <w:t xml:space="preserve">1. </w:t>
            </w:r>
            <w:r w:rsidRPr="00D00565">
              <w:rPr>
                <w:sz w:val="28"/>
                <w:szCs w:val="28"/>
                <w:lang w:val="en-US"/>
              </w:rPr>
              <w:t>Vốn Điều lệ được hình thành từ NSNN</w:t>
            </w:r>
          </w:p>
        </w:tc>
        <w:tc>
          <w:tcPr>
            <w:tcW w:w="2298" w:type="dxa"/>
            <w:vAlign w:val="center"/>
          </w:tcPr>
          <w:p w14:paraId="352683F7" w14:textId="77777777" w:rsidR="00CD6FCA" w:rsidRPr="000E74F9" w:rsidRDefault="00CD6FCA" w:rsidP="00864BD1">
            <w:pPr>
              <w:pStyle w:val="TableParagraph"/>
              <w:spacing w:before="40"/>
              <w:ind w:right="95"/>
              <w:jc w:val="right"/>
              <w:rPr>
                <w:sz w:val="28"/>
                <w:szCs w:val="28"/>
                <w:lang w:val="en-US"/>
              </w:rPr>
            </w:pPr>
            <w:r w:rsidRPr="000E74F9">
              <w:rPr>
                <w:sz w:val="28"/>
                <w:szCs w:val="28"/>
                <w:lang w:val="en-US"/>
              </w:rPr>
              <w:t>125.000.000.000</w:t>
            </w:r>
          </w:p>
        </w:tc>
      </w:tr>
      <w:tr w:rsidR="00CD6FCA" w:rsidRPr="00D00565" w14:paraId="079192D3" w14:textId="77777777" w:rsidTr="000E74F9">
        <w:trPr>
          <w:trHeight w:val="428"/>
        </w:trPr>
        <w:tc>
          <w:tcPr>
            <w:tcW w:w="2700" w:type="dxa"/>
            <w:vAlign w:val="center"/>
          </w:tcPr>
          <w:p w14:paraId="48022DBB" w14:textId="77777777" w:rsidR="00CD6FCA" w:rsidRPr="00D00565" w:rsidRDefault="00CD6FCA" w:rsidP="004B6797">
            <w:pPr>
              <w:pStyle w:val="TableParagraph"/>
              <w:spacing w:before="60"/>
              <w:ind w:left="110"/>
              <w:rPr>
                <w:sz w:val="28"/>
                <w:szCs w:val="28"/>
                <w:lang w:val="en-US"/>
              </w:rPr>
            </w:pPr>
            <w:r w:rsidRPr="00D00565">
              <w:rPr>
                <w:sz w:val="28"/>
                <w:szCs w:val="28"/>
              </w:rPr>
              <w:t xml:space="preserve">2. </w:t>
            </w:r>
            <w:r w:rsidRPr="00D00565">
              <w:rPr>
                <w:sz w:val="28"/>
                <w:szCs w:val="28"/>
                <w:lang w:val="en-US"/>
              </w:rPr>
              <w:t>Cho vay trung hạn</w:t>
            </w:r>
          </w:p>
        </w:tc>
        <w:tc>
          <w:tcPr>
            <w:tcW w:w="2148" w:type="dxa"/>
            <w:gridSpan w:val="2"/>
            <w:vAlign w:val="center"/>
          </w:tcPr>
          <w:p w14:paraId="16A13CF9" w14:textId="77777777" w:rsidR="00CD6FCA" w:rsidRPr="000E74F9" w:rsidRDefault="00CD6FCA" w:rsidP="004B6797">
            <w:pPr>
              <w:pStyle w:val="TableParagraph"/>
              <w:spacing w:before="60"/>
              <w:ind w:right="97"/>
              <w:jc w:val="right"/>
              <w:rPr>
                <w:sz w:val="28"/>
                <w:szCs w:val="28"/>
                <w:lang w:val="en-US"/>
              </w:rPr>
            </w:pPr>
            <w:r w:rsidRPr="000E74F9">
              <w:rPr>
                <w:sz w:val="28"/>
                <w:szCs w:val="28"/>
                <w:lang w:val="en-US"/>
              </w:rPr>
              <w:t>101.534.170.000</w:t>
            </w:r>
          </w:p>
        </w:tc>
        <w:tc>
          <w:tcPr>
            <w:tcW w:w="2352" w:type="dxa"/>
            <w:vAlign w:val="center"/>
          </w:tcPr>
          <w:p w14:paraId="42ACCE5C" w14:textId="77777777" w:rsidR="00CD6FCA" w:rsidRPr="00D00565" w:rsidRDefault="00CD6FCA" w:rsidP="004B6797">
            <w:pPr>
              <w:pStyle w:val="TableParagraph"/>
              <w:spacing w:before="60"/>
              <w:ind w:left="108"/>
              <w:rPr>
                <w:sz w:val="28"/>
                <w:szCs w:val="28"/>
                <w:lang w:val="en-US"/>
              </w:rPr>
            </w:pPr>
            <w:r w:rsidRPr="00D00565">
              <w:rPr>
                <w:sz w:val="28"/>
                <w:szCs w:val="28"/>
              </w:rPr>
              <w:t xml:space="preserve">2. </w:t>
            </w:r>
            <w:r w:rsidRPr="00D00565">
              <w:rPr>
                <w:sz w:val="28"/>
                <w:szCs w:val="28"/>
                <w:lang w:val="en-US"/>
              </w:rPr>
              <w:t>Nguồn vốn bổ sung vốn điều lệ</w:t>
            </w:r>
          </w:p>
        </w:tc>
        <w:tc>
          <w:tcPr>
            <w:tcW w:w="2298" w:type="dxa"/>
            <w:vAlign w:val="center"/>
          </w:tcPr>
          <w:p w14:paraId="7A757835" w14:textId="77777777" w:rsidR="00CD6FCA" w:rsidRPr="000E74F9" w:rsidRDefault="00CD6FCA" w:rsidP="004B6797">
            <w:pPr>
              <w:pStyle w:val="TableParagraph"/>
              <w:spacing w:before="60"/>
              <w:ind w:right="94"/>
              <w:jc w:val="right"/>
              <w:rPr>
                <w:sz w:val="28"/>
                <w:szCs w:val="28"/>
                <w:lang w:val="en-US"/>
              </w:rPr>
            </w:pPr>
            <w:r w:rsidRPr="000E74F9">
              <w:rPr>
                <w:sz w:val="28"/>
                <w:szCs w:val="28"/>
                <w:lang w:val="en-US"/>
              </w:rPr>
              <w:t>15.831.643.148</w:t>
            </w:r>
          </w:p>
        </w:tc>
      </w:tr>
      <w:tr w:rsidR="00CD6FCA" w:rsidRPr="00D00565" w14:paraId="190BA169" w14:textId="77777777" w:rsidTr="000E74F9">
        <w:trPr>
          <w:trHeight w:val="424"/>
        </w:trPr>
        <w:tc>
          <w:tcPr>
            <w:tcW w:w="2700" w:type="dxa"/>
            <w:vAlign w:val="center"/>
          </w:tcPr>
          <w:p w14:paraId="76BA6F02" w14:textId="77777777" w:rsidR="00CD6FCA" w:rsidRPr="00D00565" w:rsidRDefault="00CD6FCA" w:rsidP="004B6797">
            <w:pPr>
              <w:pStyle w:val="TableParagraph"/>
              <w:spacing w:before="60"/>
              <w:ind w:left="110"/>
              <w:rPr>
                <w:sz w:val="28"/>
                <w:szCs w:val="28"/>
                <w:lang w:val="en-US"/>
              </w:rPr>
            </w:pPr>
            <w:r w:rsidRPr="00D00565">
              <w:rPr>
                <w:sz w:val="28"/>
                <w:szCs w:val="28"/>
              </w:rPr>
              <w:t xml:space="preserve">3. </w:t>
            </w:r>
            <w:r w:rsidRPr="00D00565">
              <w:rPr>
                <w:sz w:val="28"/>
                <w:szCs w:val="28"/>
                <w:lang w:val="en-US"/>
              </w:rPr>
              <w:t>Dự phòng cho vay</w:t>
            </w:r>
          </w:p>
        </w:tc>
        <w:tc>
          <w:tcPr>
            <w:tcW w:w="2148" w:type="dxa"/>
            <w:gridSpan w:val="2"/>
            <w:vAlign w:val="center"/>
          </w:tcPr>
          <w:p w14:paraId="69418F11" w14:textId="77777777" w:rsidR="00CD6FCA" w:rsidRPr="000E74F9" w:rsidRDefault="00CD6FCA" w:rsidP="004B6797">
            <w:pPr>
              <w:pStyle w:val="TableParagraph"/>
              <w:spacing w:before="60"/>
              <w:ind w:right="96"/>
              <w:jc w:val="right"/>
              <w:rPr>
                <w:sz w:val="28"/>
                <w:szCs w:val="28"/>
                <w:lang w:val="en-US"/>
              </w:rPr>
            </w:pPr>
            <w:r w:rsidRPr="000E74F9">
              <w:rPr>
                <w:sz w:val="28"/>
                <w:szCs w:val="28"/>
                <w:lang w:val="en-US"/>
              </w:rPr>
              <w:t>(10.578.079.526)</w:t>
            </w:r>
          </w:p>
        </w:tc>
        <w:tc>
          <w:tcPr>
            <w:tcW w:w="2352" w:type="dxa"/>
            <w:vAlign w:val="center"/>
          </w:tcPr>
          <w:p w14:paraId="131A7C62" w14:textId="77777777" w:rsidR="00CD6FCA" w:rsidRPr="00D00565" w:rsidRDefault="00CD6FCA" w:rsidP="004B6797">
            <w:pPr>
              <w:pStyle w:val="TableParagraph"/>
              <w:spacing w:before="60"/>
              <w:ind w:left="108"/>
              <w:rPr>
                <w:sz w:val="28"/>
                <w:szCs w:val="28"/>
                <w:lang w:val="en-US"/>
              </w:rPr>
            </w:pPr>
            <w:r w:rsidRPr="00D00565">
              <w:rPr>
                <w:sz w:val="28"/>
                <w:szCs w:val="28"/>
              </w:rPr>
              <w:t xml:space="preserve">3. </w:t>
            </w:r>
            <w:r w:rsidRPr="00D00565">
              <w:rPr>
                <w:sz w:val="28"/>
                <w:szCs w:val="28"/>
                <w:lang w:val="en-US"/>
              </w:rPr>
              <w:t>Vốn đầu tư xây dựng, mua sắm TS</w:t>
            </w:r>
          </w:p>
        </w:tc>
        <w:tc>
          <w:tcPr>
            <w:tcW w:w="2298" w:type="dxa"/>
            <w:vAlign w:val="center"/>
          </w:tcPr>
          <w:p w14:paraId="7A228314" w14:textId="77777777" w:rsidR="00CD6FCA" w:rsidRPr="000E74F9" w:rsidRDefault="00CD6FCA" w:rsidP="004B6797">
            <w:pPr>
              <w:pStyle w:val="TableParagraph"/>
              <w:spacing w:before="60"/>
              <w:ind w:right="94"/>
              <w:jc w:val="right"/>
              <w:rPr>
                <w:sz w:val="28"/>
                <w:szCs w:val="28"/>
                <w:lang w:val="en-US"/>
              </w:rPr>
            </w:pPr>
            <w:r w:rsidRPr="000E74F9">
              <w:rPr>
                <w:sz w:val="28"/>
                <w:szCs w:val="28"/>
                <w:lang w:val="en-US"/>
              </w:rPr>
              <w:t>391.800.000</w:t>
            </w:r>
          </w:p>
        </w:tc>
      </w:tr>
      <w:tr w:rsidR="00CD6FCA" w:rsidRPr="00D00565" w14:paraId="1E1961CF" w14:textId="77777777" w:rsidTr="000E74F9">
        <w:trPr>
          <w:trHeight w:val="424"/>
        </w:trPr>
        <w:tc>
          <w:tcPr>
            <w:tcW w:w="2700" w:type="dxa"/>
            <w:vAlign w:val="center"/>
          </w:tcPr>
          <w:p w14:paraId="6E3BF875" w14:textId="77777777" w:rsidR="00CD6FCA" w:rsidRPr="00D00565" w:rsidRDefault="00CD6FCA" w:rsidP="00E1538D">
            <w:pPr>
              <w:pStyle w:val="TableParagraph"/>
              <w:spacing w:before="60"/>
              <w:ind w:left="110"/>
              <w:rPr>
                <w:sz w:val="28"/>
                <w:szCs w:val="28"/>
                <w:lang w:val="en-US"/>
              </w:rPr>
            </w:pPr>
            <w:r w:rsidRPr="00D00565">
              <w:rPr>
                <w:b/>
                <w:sz w:val="28"/>
                <w:szCs w:val="28"/>
                <w:lang w:val="en-US"/>
              </w:rPr>
              <w:t xml:space="preserve">III. </w:t>
            </w:r>
            <w:r w:rsidRPr="00D00565">
              <w:rPr>
                <w:b/>
                <w:sz w:val="28"/>
                <w:szCs w:val="28"/>
              </w:rPr>
              <w:t>Tài sản</w:t>
            </w:r>
          </w:p>
        </w:tc>
        <w:tc>
          <w:tcPr>
            <w:tcW w:w="2148" w:type="dxa"/>
            <w:gridSpan w:val="2"/>
            <w:vAlign w:val="center"/>
          </w:tcPr>
          <w:p w14:paraId="0DB78D01" w14:textId="77777777" w:rsidR="00CD6FCA" w:rsidRPr="000E74F9" w:rsidRDefault="00CD6FCA" w:rsidP="00E1538D">
            <w:pPr>
              <w:pStyle w:val="TableParagraph"/>
              <w:spacing w:before="60"/>
              <w:ind w:right="96"/>
              <w:jc w:val="right"/>
              <w:rPr>
                <w:b/>
                <w:bCs/>
                <w:sz w:val="28"/>
                <w:szCs w:val="28"/>
                <w:lang w:val="en-US"/>
              </w:rPr>
            </w:pPr>
            <w:r w:rsidRPr="000E74F9">
              <w:rPr>
                <w:b/>
                <w:bCs/>
                <w:sz w:val="28"/>
                <w:szCs w:val="28"/>
                <w:lang w:val="en-US"/>
              </w:rPr>
              <w:t>57.125.000</w:t>
            </w:r>
          </w:p>
        </w:tc>
        <w:tc>
          <w:tcPr>
            <w:tcW w:w="2352" w:type="dxa"/>
            <w:vAlign w:val="center"/>
          </w:tcPr>
          <w:p w14:paraId="55A91370" w14:textId="77777777" w:rsidR="00CD6FCA" w:rsidRPr="00D00565" w:rsidRDefault="00CD6FCA" w:rsidP="00E1538D">
            <w:pPr>
              <w:pStyle w:val="TableParagraph"/>
              <w:spacing w:before="60"/>
              <w:rPr>
                <w:b/>
                <w:bCs/>
                <w:sz w:val="28"/>
                <w:szCs w:val="28"/>
                <w:lang w:val="en-US"/>
              </w:rPr>
            </w:pPr>
            <w:r w:rsidRPr="00D00565">
              <w:rPr>
                <w:b/>
                <w:bCs/>
                <w:sz w:val="28"/>
                <w:szCs w:val="28"/>
                <w:lang w:val="en-US"/>
              </w:rPr>
              <w:t>III. Các Quỹ</w:t>
            </w:r>
          </w:p>
        </w:tc>
        <w:tc>
          <w:tcPr>
            <w:tcW w:w="2298" w:type="dxa"/>
            <w:vAlign w:val="center"/>
          </w:tcPr>
          <w:p w14:paraId="525B92BE" w14:textId="77777777" w:rsidR="00CD6FCA" w:rsidRPr="000E74F9" w:rsidRDefault="00CD6FCA" w:rsidP="00E1538D">
            <w:pPr>
              <w:pStyle w:val="TableParagraph"/>
              <w:spacing w:before="60"/>
              <w:ind w:right="94"/>
              <w:jc w:val="right"/>
              <w:rPr>
                <w:b/>
                <w:bCs/>
                <w:sz w:val="28"/>
                <w:szCs w:val="28"/>
                <w:lang w:val="en-US"/>
              </w:rPr>
            </w:pPr>
            <w:r w:rsidRPr="000E74F9">
              <w:rPr>
                <w:b/>
                <w:bCs/>
                <w:sz w:val="28"/>
                <w:szCs w:val="28"/>
                <w:lang w:val="en-US"/>
              </w:rPr>
              <w:t>35.125.801.089</w:t>
            </w:r>
          </w:p>
        </w:tc>
      </w:tr>
      <w:tr w:rsidR="00CD6FCA" w:rsidRPr="00D00565" w14:paraId="409C7981" w14:textId="77777777" w:rsidTr="000E74F9">
        <w:trPr>
          <w:trHeight w:val="424"/>
        </w:trPr>
        <w:tc>
          <w:tcPr>
            <w:tcW w:w="2700" w:type="dxa"/>
            <w:vAlign w:val="center"/>
          </w:tcPr>
          <w:p w14:paraId="4ECA136C" w14:textId="77777777" w:rsidR="00CD6FCA" w:rsidRPr="00D00565" w:rsidRDefault="00CD6FCA" w:rsidP="004B6797">
            <w:pPr>
              <w:pStyle w:val="TableParagraph"/>
              <w:spacing w:before="40"/>
              <w:ind w:left="110"/>
              <w:rPr>
                <w:sz w:val="28"/>
                <w:szCs w:val="28"/>
                <w:lang w:val="en-US"/>
              </w:rPr>
            </w:pPr>
            <w:r w:rsidRPr="00D00565">
              <w:rPr>
                <w:sz w:val="28"/>
                <w:szCs w:val="28"/>
                <w:lang w:val="en-US"/>
              </w:rPr>
              <w:t>1. Tài sản cố định hữu hình</w:t>
            </w:r>
          </w:p>
        </w:tc>
        <w:tc>
          <w:tcPr>
            <w:tcW w:w="2148" w:type="dxa"/>
            <w:gridSpan w:val="2"/>
            <w:vAlign w:val="center"/>
          </w:tcPr>
          <w:p w14:paraId="3957EC2E" w14:textId="77777777" w:rsidR="00CD6FCA" w:rsidRPr="000E74F9" w:rsidRDefault="00CD6FCA" w:rsidP="004B6797">
            <w:pPr>
              <w:pStyle w:val="TableParagraph"/>
              <w:spacing w:before="40"/>
              <w:ind w:right="96"/>
              <w:jc w:val="right"/>
              <w:rPr>
                <w:sz w:val="28"/>
                <w:szCs w:val="28"/>
                <w:lang w:val="en-US"/>
              </w:rPr>
            </w:pPr>
            <w:r w:rsidRPr="000E74F9">
              <w:rPr>
                <w:sz w:val="28"/>
                <w:szCs w:val="28"/>
                <w:lang w:val="en-US"/>
              </w:rPr>
              <w:t>10.250.000</w:t>
            </w:r>
          </w:p>
        </w:tc>
        <w:tc>
          <w:tcPr>
            <w:tcW w:w="2352" w:type="dxa"/>
            <w:vAlign w:val="center"/>
          </w:tcPr>
          <w:p w14:paraId="7D0C614C" w14:textId="77777777" w:rsidR="00CD6FCA" w:rsidRPr="00D00565" w:rsidRDefault="00CD6FCA" w:rsidP="004B6797">
            <w:pPr>
              <w:pStyle w:val="TableParagraph"/>
              <w:spacing w:before="40"/>
              <w:ind w:left="108"/>
              <w:rPr>
                <w:sz w:val="28"/>
                <w:szCs w:val="28"/>
                <w:lang w:val="en-US"/>
              </w:rPr>
            </w:pPr>
            <w:r w:rsidRPr="00D00565">
              <w:rPr>
                <w:sz w:val="28"/>
                <w:szCs w:val="28"/>
                <w:lang w:val="en-US"/>
              </w:rPr>
              <w:t>1. Quỹ đầu tư phát triển</w:t>
            </w:r>
          </w:p>
        </w:tc>
        <w:tc>
          <w:tcPr>
            <w:tcW w:w="2298" w:type="dxa"/>
            <w:vAlign w:val="center"/>
          </w:tcPr>
          <w:p w14:paraId="5EFD907A" w14:textId="77777777" w:rsidR="00CD6FCA" w:rsidRPr="000E74F9" w:rsidRDefault="00CD6FCA" w:rsidP="004B6797">
            <w:pPr>
              <w:pStyle w:val="TableParagraph"/>
              <w:spacing w:before="40"/>
              <w:ind w:right="94"/>
              <w:jc w:val="right"/>
              <w:rPr>
                <w:sz w:val="28"/>
                <w:szCs w:val="28"/>
                <w:lang w:val="en-US"/>
              </w:rPr>
            </w:pPr>
            <w:r w:rsidRPr="000E74F9">
              <w:rPr>
                <w:sz w:val="28"/>
                <w:szCs w:val="28"/>
                <w:lang w:val="en-US"/>
              </w:rPr>
              <w:t>33.648.675.428</w:t>
            </w:r>
          </w:p>
        </w:tc>
      </w:tr>
      <w:tr w:rsidR="00CD6FCA" w:rsidRPr="00D00565" w14:paraId="4A0B5DCB" w14:textId="77777777" w:rsidTr="000E74F9">
        <w:trPr>
          <w:trHeight w:val="424"/>
        </w:trPr>
        <w:tc>
          <w:tcPr>
            <w:tcW w:w="2700" w:type="dxa"/>
            <w:vAlign w:val="center"/>
          </w:tcPr>
          <w:p w14:paraId="4DEE13E4" w14:textId="77777777" w:rsidR="00CD6FCA" w:rsidRPr="00D00565" w:rsidRDefault="00CD6FCA" w:rsidP="004B6797">
            <w:pPr>
              <w:pStyle w:val="TableParagraph"/>
              <w:spacing w:before="40"/>
              <w:ind w:left="110"/>
              <w:rPr>
                <w:sz w:val="28"/>
                <w:szCs w:val="28"/>
                <w:lang w:val="en-US"/>
              </w:rPr>
            </w:pPr>
            <w:r w:rsidRPr="00D00565">
              <w:rPr>
                <w:sz w:val="28"/>
                <w:szCs w:val="28"/>
                <w:lang w:val="en-US"/>
              </w:rPr>
              <w:t>2. Tài sản cố định vô hình</w:t>
            </w:r>
          </w:p>
        </w:tc>
        <w:tc>
          <w:tcPr>
            <w:tcW w:w="2148" w:type="dxa"/>
            <w:gridSpan w:val="2"/>
            <w:vAlign w:val="center"/>
          </w:tcPr>
          <w:p w14:paraId="417DFD5A" w14:textId="77777777" w:rsidR="00CD6FCA" w:rsidRPr="000E74F9" w:rsidRDefault="00CD6FCA" w:rsidP="004B6797">
            <w:pPr>
              <w:pStyle w:val="TableParagraph"/>
              <w:spacing w:before="40"/>
              <w:ind w:right="96"/>
              <w:jc w:val="right"/>
              <w:rPr>
                <w:sz w:val="28"/>
                <w:szCs w:val="28"/>
                <w:lang w:val="en-US"/>
              </w:rPr>
            </w:pPr>
            <w:r w:rsidRPr="000E74F9">
              <w:rPr>
                <w:sz w:val="28"/>
                <w:szCs w:val="28"/>
                <w:lang w:val="en-US"/>
              </w:rPr>
              <w:t>46.875.000</w:t>
            </w:r>
          </w:p>
        </w:tc>
        <w:tc>
          <w:tcPr>
            <w:tcW w:w="2352" w:type="dxa"/>
            <w:vAlign w:val="center"/>
          </w:tcPr>
          <w:p w14:paraId="196D3246" w14:textId="77777777" w:rsidR="00CD6FCA" w:rsidRPr="00D00565" w:rsidRDefault="00CD6FCA" w:rsidP="004B6797">
            <w:pPr>
              <w:pStyle w:val="TableParagraph"/>
              <w:spacing w:before="40"/>
              <w:ind w:left="108"/>
              <w:rPr>
                <w:sz w:val="28"/>
                <w:szCs w:val="28"/>
                <w:lang w:val="en-US"/>
              </w:rPr>
            </w:pPr>
            <w:r w:rsidRPr="00D00565">
              <w:rPr>
                <w:sz w:val="28"/>
                <w:szCs w:val="28"/>
                <w:lang w:val="en-US"/>
              </w:rPr>
              <w:t>2. Quỹ khen thưởng, phúc lợi</w:t>
            </w:r>
          </w:p>
        </w:tc>
        <w:tc>
          <w:tcPr>
            <w:tcW w:w="2298" w:type="dxa"/>
            <w:vAlign w:val="center"/>
          </w:tcPr>
          <w:p w14:paraId="0D2E7356" w14:textId="77777777" w:rsidR="00CD6FCA" w:rsidRPr="000E74F9" w:rsidRDefault="00CD6FCA" w:rsidP="004B6797">
            <w:pPr>
              <w:pStyle w:val="TableParagraph"/>
              <w:spacing w:before="40"/>
              <w:ind w:right="94"/>
              <w:jc w:val="right"/>
              <w:rPr>
                <w:sz w:val="28"/>
                <w:szCs w:val="28"/>
                <w:lang w:val="en-US"/>
              </w:rPr>
            </w:pPr>
            <w:r w:rsidRPr="000E74F9">
              <w:rPr>
                <w:sz w:val="28"/>
                <w:szCs w:val="28"/>
                <w:lang w:val="en-US"/>
              </w:rPr>
              <w:t>133.582.117</w:t>
            </w:r>
          </w:p>
        </w:tc>
      </w:tr>
      <w:tr w:rsidR="00CD6FCA" w:rsidRPr="00D00565" w14:paraId="762B1B40" w14:textId="77777777" w:rsidTr="000E74F9">
        <w:trPr>
          <w:trHeight w:val="424"/>
        </w:trPr>
        <w:tc>
          <w:tcPr>
            <w:tcW w:w="2700" w:type="dxa"/>
            <w:vAlign w:val="center"/>
          </w:tcPr>
          <w:p w14:paraId="311A0D63" w14:textId="77777777" w:rsidR="00CD6FCA" w:rsidRPr="00D00565" w:rsidRDefault="00CD6FCA" w:rsidP="000B1C0D">
            <w:pPr>
              <w:pStyle w:val="TableParagraph"/>
              <w:spacing w:before="40"/>
              <w:ind w:left="110"/>
              <w:rPr>
                <w:b/>
                <w:bCs/>
                <w:sz w:val="28"/>
                <w:szCs w:val="28"/>
                <w:lang w:val="en-US"/>
              </w:rPr>
            </w:pPr>
            <w:r w:rsidRPr="00D00565">
              <w:rPr>
                <w:b/>
                <w:bCs/>
                <w:sz w:val="28"/>
                <w:szCs w:val="28"/>
                <w:lang w:val="en-US"/>
              </w:rPr>
              <w:t>IV. Tài sản khác</w:t>
            </w:r>
          </w:p>
        </w:tc>
        <w:tc>
          <w:tcPr>
            <w:tcW w:w="2148" w:type="dxa"/>
            <w:gridSpan w:val="2"/>
            <w:vAlign w:val="center"/>
          </w:tcPr>
          <w:p w14:paraId="4F80643C" w14:textId="77777777" w:rsidR="00CD6FCA" w:rsidRPr="000E74F9" w:rsidRDefault="00CD6FCA" w:rsidP="000B1C0D">
            <w:pPr>
              <w:pStyle w:val="TableParagraph"/>
              <w:spacing w:before="40"/>
              <w:ind w:right="96"/>
              <w:jc w:val="right"/>
              <w:rPr>
                <w:b/>
                <w:bCs/>
                <w:sz w:val="28"/>
                <w:szCs w:val="28"/>
                <w:lang w:val="en-US"/>
              </w:rPr>
            </w:pPr>
            <w:r w:rsidRPr="000E74F9">
              <w:rPr>
                <w:b/>
                <w:bCs/>
                <w:sz w:val="28"/>
                <w:szCs w:val="28"/>
                <w:lang w:val="en-US"/>
              </w:rPr>
              <w:t>1.753.768.580</w:t>
            </w:r>
          </w:p>
        </w:tc>
        <w:tc>
          <w:tcPr>
            <w:tcW w:w="2352" w:type="dxa"/>
            <w:vAlign w:val="center"/>
          </w:tcPr>
          <w:p w14:paraId="0B922066" w14:textId="77777777" w:rsidR="00CD6FCA" w:rsidRPr="00D00565" w:rsidRDefault="00CD6FCA" w:rsidP="000B1C0D">
            <w:pPr>
              <w:pStyle w:val="TableParagraph"/>
              <w:spacing w:before="40"/>
              <w:ind w:left="108"/>
              <w:rPr>
                <w:sz w:val="28"/>
                <w:szCs w:val="28"/>
                <w:lang w:val="en-US"/>
              </w:rPr>
            </w:pPr>
            <w:r w:rsidRPr="00D00565">
              <w:rPr>
                <w:sz w:val="28"/>
                <w:szCs w:val="28"/>
                <w:lang w:val="en-US"/>
              </w:rPr>
              <w:t>3. Quỹ bổ sung thu nhập</w:t>
            </w:r>
          </w:p>
        </w:tc>
        <w:tc>
          <w:tcPr>
            <w:tcW w:w="2298" w:type="dxa"/>
            <w:vAlign w:val="center"/>
          </w:tcPr>
          <w:p w14:paraId="7FF1B148" w14:textId="77777777" w:rsidR="00CD6FCA" w:rsidRPr="000E74F9" w:rsidRDefault="00CD6FCA" w:rsidP="000B1C0D">
            <w:pPr>
              <w:pStyle w:val="TableParagraph"/>
              <w:spacing w:before="40"/>
              <w:ind w:right="94"/>
              <w:jc w:val="right"/>
              <w:rPr>
                <w:sz w:val="28"/>
                <w:szCs w:val="28"/>
                <w:lang w:val="en-US"/>
              </w:rPr>
            </w:pPr>
            <w:r w:rsidRPr="000E74F9">
              <w:rPr>
                <w:sz w:val="28"/>
                <w:szCs w:val="28"/>
                <w:lang w:val="en-US"/>
              </w:rPr>
              <w:t>1.343.543.544</w:t>
            </w:r>
          </w:p>
        </w:tc>
      </w:tr>
      <w:tr w:rsidR="00CD6FCA" w:rsidRPr="00D00565" w14:paraId="51E94DEC" w14:textId="77777777" w:rsidTr="000E74F9">
        <w:trPr>
          <w:trHeight w:val="424"/>
        </w:trPr>
        <w:tc>
          <w:tcPr>
            <w:tcW w:w="2700" w:type="dxa"/>
            <w:vAlign w:val="center"/>
          </w:tcPr>
          <w:p w14:paraId="6EC16F71" w14:textId="77777777" w:rsidR="00CD6FCA" w:rsidRPr="00D00565" w:rsidRDefault="00CD6FCA" w:rsidP="000B1C0D">
            <w:pPr>
              <w:pStyle w:val="TableParagraph"/>
              <w:spacing w:before="40"/>
              <w:ind w:left="110"/>
              <w:rPr>
                <w:sz w:val="28"/>
                <w:szCs w:val="28"/>
                <w:lang w:val="en-US"/>
              </w:rPr>
            </w:pPr>
            <w:r w:rsidRPr="00D00565">
              <w:rPr>
                <w:sz w:val="28"/>
                <w:szCs w:val="28"/>
                <w:lang w:val="en-US"/>
              </w:rPr>
              <w:t>Các khoản phải thu</w:t>
            </w:r>
          </w:p>
        </w:tc>
        <w:tc>
          <w:tcPr>
            <w:tcW w:w="2148" w:type="dxa"/>
            <w:gridSpan w:val="2"/>
            <w:vAlign w:val="center"/>
          </w:tcPr>
          <w:p w14:paraId="0DDD325F" w14:textId="77777777" w:rsidR="00CD6FCA" w:rsidRPr="000E74F9" w:rsidRDefault="00CD6FCA" w:rsidP="000B1C0D">
            <w:pPr>
              <w:pStyle w:val="TableParagraph"/>
              <w:spacing w:before="40"/>
              <w:ind w:right="96"/>
              <w:jc w:val="right"/>
              <w:rPr>
                <w:sz w:val="28"/>
                <w:szCs w:val="28"/>
                <w:lang w:val="en-US"/>
              </w:rPr>
            </w:pPr>
            <w:r w:rsidRPr="000E74F9">
              <w:rPr>
                <w:sz w:val="28"/>
                <w:szCs w:val="28"/>
                <w:lang w:val="en-US"/>
              </w:rPr>
              <w:t>1.753.768.580</w:t>
            </w:r>
          </w:p>
        </w:tc>
        <w:tc>
          <w:tcPr>
            <w:tcW w:w="2352" w:type="dxa"/>
            <w:vAlign w:val="center"/>
          </w:tcPr>
          <w:p w14:paraId="79E224C6" w14:textId="77777777" w:rsidR="00CD6FCA" w:rsidRPr="00D00565" w:rsidRDefault="00CD6FCA" w:rsidP="000B1C0D">
            <w:pPr>
              <w:pStyle w:val="TableParagraph"/>
              <w:spacing w:before="40"/>
              <w:ind w:left="108"/>
              <w:rPr>
                <w:b/>
                <w:bCs/>
                <w:sz w:val="28"/>
                <w:szCs w:val="28"/>
                <w:lang w:val="en-US"/>
              </w:rPr>
            </w:pPr>
          </w:p>
        </w:tc>
        <w:tc>
          <w:tcPr>
            <w:tcW w:w="2298" w:type="dxa"/>
            <w:vAlign w:val="center"/>
          </w:tcPr>
          <w:p w14:paraId="73A9BDF5" w14:textId="77777777" w:rsidR="00CD6FCA" w:rsidRPr="000E74F9" w:rsidRDefault="00CD6FCA" w:rsidP="000B1C0D">
            <w:pPr>
              <w:pStyle w:val="TableParagraph"/>
              <w:spacing w:before="40"/>
              <w:ind w:right="94"/>
              <w:jc w:val="right"/>
              <w:rPr>
                <w:b/>
                <w:bCs/>
                <w:sz w:val="28"/>
                <w:szCs w:val="28"/>
                <w:lang w:val="en-US"/>
              </w:rPr>
            </w:pPr>
          </w:p>
        </w:tc>
      </w:tr>
      <w:tr w:rsidR="00CD6FCA" w:rsidRPr="00D00565" w14:paraId="4FCCD80D" w14:textId="77777777" w:rsidTr="000E74F9">
        <w:trPr>
          <w:trHeight w:val="424"/>
        </w:trPr>
        <w:tc>
          <w:tcPr>
            <w:tcW w:w="2700" w:type="dxa"/>
            <w:vAlign w:val="center"/>
          </w:tcPr>
          <w:p w14:paraId="7E5F428D" w14:textId="77777777" w:rsidR="00CD6FCA" w:rsidRPr="00D00565" w:rsidRDefault="00CD6FCA" w:rsidP="000B1C0D">
            <w:pPr>
              <w:pStyle w:val="TableParagraph"/>
              <w:spacing w:before="40"/>
              <w:ind w:left="950"/>
              <w:rPr>
                <w:b/>
                <w:sz w:val="28"/>
                <w:szCs w:val="28"/>
              </w:rPr>
            </w:pPr>
            <w:r w:rsidRPr="00D00565">
              <w:rPr>
                <w:b/>
                <w:sz w:val="28"/>
                <w:szCs w:val="28"/>
              </w:rPr>
              <w:t>Tổng cộng</w:t>
            </w:r>
          </w:p>
        </w:tc>
        <w:tc>
          <w:tcPr>
            <w:tcW w:w="2148" w:type="dxa"/>
            <w:gridSpan w:val="2"/>
            <w:vAlign w:val="center"/>
          </w:tcPr>
          <w:p w14:paraId="27892A0A" w14:textId="77777777" w:rsidR="00CD6FCA" w:rsidRPr="000E74F9" w:rsidRDefault="00CD6FCA" w:rsidP="000B1C0D">
            <w:pPr>
              <w:pStyle w:val="TableParagraph"/>
              <w:spacing w:before="40"/>
              <w:ind w:right="97"/>
              <w:jc w:val="right"/>
              <w:rPr>
                <w:b/>
                <w:sz w:val="28"/>
                <w:szCs w:val="28"/>
                <w:lang w:val="en-US"/>
              </w:rPr>
            </w:pPr>
            <w:r w:rsidRPr="000E74F9">
              <w:rPr>
                <w:b/>
                <w:sz w:val="28"/>
                <w:szCs w:val="28"/>
                <w:lang w:val="en-US"/>
              </w:rPr>
              <w:t>178.695.016.530</w:t>
            </w:r>
          </w:p>
        </w:tc>
        <w:tc>
          <w:tcPr>
            <w:tcW w:w="2352" w:type="dxa"/>
            <w:vAlign w:val="center"/>
          </w:tcPr>
          <w:p w14:paraId="541E7D33" w14:textId="77777777" w:rsidR="00CD6FCA" w:rsidRPr="00D00565" w:rsidRDefault="00CD6FCA" w:rsidP="000B1C0D">
            <w:pPr>
              <w:pStyle w:val="TableParagraph"/>
              <w:spacing w:before="40"/>
              <w:ind w:left="992"/>
              <w:rPr>
                <w:b/>
                <w:sz w:val="28"/>
                <w:szCs w:val="28"/>
              </w:rPr>
            </w:pPr>
            <w:r w:rsidRPr="00D00565">
              <w:rPr>
                <w:b/>
                <w:sz w:val="28"/>
                <w:szCs w:val="28"/>
              </w:rPr>
              <w:t>Tổng cộng</w:t>
            </w:r>
          </w:p>
        </w:tc>
        <w:tc>
          <w:tcPr>
            <w:tcW w:w="2298" w:type="dxa"/>
            <w:vAlign w:val="center"/>
          </w:tcPr>
          <w:p w14:paraId="30B5F6E1" w14:textId="77777777" w:rsidR="00CD6FCA" w:rsidRPr="000E74F9" w:rsidRDefault="00CD6FCA" w:rsidP="000B1C0D">
            <w:pPr>
              <w:pStyle w:val="TableParagraph"/>
              <w:spacing w:before="40"/>
              <w:ind w:right="95"/>
              <w:jc w:val="right"/>
              <w:rPr>
                <w:b/>
                <w:sz w:val="28"/>
                <w:szCs w:val="28"/>
                <w:lang w:val="en-US"/>
              </w:rPr>
            </w:pPr>
            <w:r w:rsidRPr="000E74F9">
              <w:rPr>
                <w:b/>
                <w:sz w:val="28"/>
                <w:szCs w:val="28"/>
                <w:lang w:val="en-US"/>
              </w:rPr>
              <w:t>178.695.016.530</w:t>
            </w:r>
          </w:p>
        </w:tc>
      </w:tr>
    </w:tbl>
    <w:p w14:paraId="423FEAE0" w14:textId="51A093E6" w:rsidR="00860BA9" w:rsidRPr="00AE6F70" w:rsidRDefault="00860BA9"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Chi tiết được thuyết minh như sau:</w:t>
      </w:r>
    </w:p>
    <w:p w14:paraId="67DEF49E" w14:textId="1E632DB0" w:rsidR="00860BA9" w:rsidRPr="00AE6F70" w:rsidRDefault="00860BA9" w:rsidP="00AE6F70">
      <w:pPr>
        <w:widowControl w:val="0"/>
        <w:spacing w:before="80" w:after="0" w:line="320" w:lineRule="exact"/>
        <w:ind w:firstLine="709"/>
        <w:jc w:val="both"/>
        <w:rPr>
          <w:rFonts w:cs="Times New Roman"/>
          <w:color w:val="FF0000"/>
          <w:spacing w:val="-2"/>
          <w:szCs w:val="28"/>
          <w:lang w:val="en-US"/>
        </w:rPr>
      </w:pPr>
      <w:r w:rsidRPr="00AE6F70">
        <w:rPr>
          <w:rFonts w:cs="Times New Roman"/>
          <w:spacing w:val="-2"/>
          <w:szCs w:val="28"/>
          <w:lang w:val="en-US"/>
        </w:rPr>
        <w:t xml:space="preserve">- </w:t>
      </w:r>
      <w:r w:rsidRPr="00AE6F70">
        <w:rPr>
          <w:rFonts w:cs="Times New Roman"/>
          <w:b/>
          <w:bCs/>
          <w:spacing w:val="-2"/>
          <w:szCs w:val="28"/>
          <w:lang w:val="en-US"/>
        </w:rPr>
        <w:t>Vốn điều lệ</w:t>
      </w:r>
      <w:r w:rsidR="00F62D96" w:rsidRPr="00AE6F70">
        <w:rPr>
          <w:rFonts w:cs="Times New Roman"/>
          <w:b/>
          <w:bCs/>
          <w:spacing w:val="-2"/>
          <w:szCs w:val="28"/>
          <w:lang w:val="en-US"/>
        </w:rPr>
        <w:t xml:space="preserve"> </w:t>
      </w:r>
      <w:r w:rsidR="00F62D96" w:rsidRPr="00AE6F70">
        <w:rPr>
          <w:rFonts w:cs="Times New Roman"/>
          <w:spacing w:val="-2"/>
          <w:szCs w:val="28"/>
          <w:lang w:val="en-US"/>
        </w:rPr>
        <w:t>(đã</w:t>
      </w:r>
      <w:r w:rsidR="00F62D96" w:rsidRPr="00AE6F70">
        <w:rPr>
          <w:rFonts w:cs="Times New Roman"/>
          <w:b/>
          <w:bCs/>
          <w:spacing w:val="-2"/>
          <w:szCs w:val="28"/>
          <w:lang w:val="en-US"/>
        </w:rPr>
        <w:t xml:space="preserve"> </w:t>
      </w:r>
      <w:r w:rsidR="00F62D96" w:rsidRPr="00AE6F70">
        <w:rPr>
          <w:rFonts w:cs="Times New Roman"/>
          <w:spacing w:val="-2"/>
          <w:szCs w:val="28"/>
          <w:lang w:val="en-US"/>
        </w:rPr>
        <w:t>được rà soát, thống nhất của</w:t>
      </w:r>
      <w:r w:rsidR="00F62D96" w:rsidRPr="00AE6F70">
        <w:rPr>
          <w:rFonts w:cs="Times New Roman"/>
          <w:b/>
          <w:bCs/>
          <w:spacing w:val="-2"/>
          <w:szCs w:val="28"/>
          <w:lang w:val="en-US"/>
        </w:rPr>
        <w:t xml:space="preserve"> </w:t>
      </w:r>
      <w:r w:rsidR="00F62D96" w:rsidRPr="00AE6F70">
        <w:rPr>
          <w:rFonts w:cs="Times New Roman"/>
          <w:spacing w:val="-2"/>
          <w:szCs w:val="28"/>
          <w:lang w:val="en-US"/>
        </w:rPr>
        <w:t>Sở Tài chính, Sở Kế hoạch &amp; Đầu tư)</w:t>
      </w:r>
      <w:r w:rsidRPr="00AE6F70">
        <w:rPr>
          <w:rFonts w:cs="Times New Roman"/>
          <w:spacing w:val="-2"/>
          <w:szCs w:val="28"/>
          <w:lang w:val="en-US"/>
        </w:rPr>
        <w:t xml:space="preserve">: 170.000.000.000 đồng (Một trăm bảy mươi tỷ đồng), </w:t>
      </w:r>
      <w:r w:rsidRPr="00AE6F70">
        <w:rPr>
          <w:rFonts w:cs="Times New Roman"/>
          <w:i/>
          <w:spacing w:val="-2"/>
          <w:szCs w:val="28"/>
          <w:lang w:val="en-US"/>
        </w:rPr>
        <w:t>trong đó:</w:t>
      </w:r>
    </w:p>
    <w:p w14:paraId="02C4FFC3" w14:textId="18DB6DE7" w:rsidR="006739E2" w:rsidRPr="00AE6F70" w:rsidRDefault="00B44E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lastRenderedPageBreak/>
        <w:t>+</w:t>
      </w:r>
      <w:r w:rsidR="006739E2" w:rsidRPr="00AE6F70">
        <w:rPr>
          <w:rFonts w:cs="Times New Roman"/>
          <w:szCs w:val="28"/>
          <w:lang w:val="en-US"/>
        </w:rPr>
        <w:t xml:space="preserve"> Vốn Ngân sách nhà nước đã được cấp qua các năm, đến thời điểm 31/12/2023 là: 125.000.000.000 đồng (Một trăm hai mươi lăm tỷ đồng).</w:t>
      </w:r>
    </w:p>
    <w:p w14:paraId="5A9489FF" w14:textId="181657F6" w:rsidR="006739E2" w:rsidRPr="00AE6F70" w:rsidRDefault="00B44E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w:t>
      </w:r>
      <w:r w:rsidR="006739E2" w:rsidRPr="00AE6F70">
        <w:rPr>
          <w:rFonts w:cs="Times New Roman"/>
          <w:szCs w:val="28"/>
          <w:lang w:val="en-US"/>
        </w:rPr>
        <w:t xml:space="preserve"> Nguồn vốn bổ sung được trích hàng năm</w:t>
      </w:r>
      <w:r w:rsidR="006739E2" w:rsidRPr="00AE6F70">
        <w:rPr>
          <w:rFonts w:cs="Times New Roman"/>
          <w:szCs w:val="28"/>
          <w:lang w:val="en-US"/>
        </w:rPr>
        <w:tab/>
      </w:r>
      <w:r w:rsidR="0089439E" w:rsidRPr="00AE6F70">
        <w:rPr>
          <w:rFonts w:cs="Times New Roman"/>
          <w:szCs w:val="28"/>
          <w:lang w:val="en-US"/>
        </w:rPr>
        <w:t xml:space="preserve"> </w:t>
      </w:r>
      <w:r w:rsidR="006739E2" w:rsidRPr="00AE6F70">
        <w:rPr>
          <w:rFonts w:cs="Times New Roman"/>
          <w:szCs w:val="28"/>
          <w:lang w:val="en-US"/>
        </w:rPr>
        <w:t>: 15.831.643.148 đồng</w:t>
      </w:r>
    </w:p>
    <w:p w14:paraId="0F7ED149" w14:textId="2CA67D5A" w:rsidR="006739E2" w:rsidRPr="00AE6F70" w:rsidRDefault="00B44EBE"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w:t>
      </w:r>
      <w:r w:rsidR="006739E2" w:rsidRPr="00AE6F70">
        <w:rPr>
          <w:rFonts w:cs="Times New Roman"/>
          <w:szCs w:val="28"/>
          <w:lang w:val="en-US"/>
        </w:rPr>
        <w:t xml:space="preserve"> Bổ sung từ nguồn Quỹ đầu tư phát triển</w:t>
      </w:r>
      <w:r w:rsidR="0089439E" w:rsidRPr="00AE6F70">
        <w:rPr>
          <w:rFonts w:cs="Times New Roman"/>
          <w:szCs w:val="28"/>
          <w:lang w:val="en-US"/>
        </w:rPr>
        <w:t xml:space="preserve"> </w:t>
      </w:r>
      <w:r w:rsidR="006739E2" w:rsidRPr="00AE6F70">
        <w:rPr>
          <w:rFonts w:cs="Times New Roman"/>
          <w:szCs w:val="28"/>
          <w:lang w:val="en-US"/>
        </w:rPr>
        <w:tab/>
      </w:r>
      <w:r w:rsidR="0089439E" w:rsidRPr="00AE6F70">
        <w:rPr>
          <w:rFonts w:cs="Times New Roman"/>
          <w:szCs w:val="28"/>
          <w:lang w:val="en-US"/>
        </w:rPr>
        <w:t xml:space="preserve"> </w:t>
      </w:r>
      <w:r w:rsidR="006739E2" w:rsidRPr="00AE6F70">
        <w:rPr>
          <w:rFonts w:cs="Times New Roman"/>
          <w:szCs w:val="28"/>
          <w:lang w:val="en-US"/>
        </w:rPr>
        <w:t>: 29.168.356.852 đồng</w:t>
      </w:r>
    </w:p>
    <w:p w14:paraId="3E49A272" w14:textId="61247FE3" w:rsidR="00860BA9" w:rsidRPr="00AE6F70" w:rsidRDefault="00860BA9" w:rsidP="00AE6F70">
      <w:pPr>
        <w:widowControl w:val="0"/>
        <w:spacing w:before="80" w:after="0" w:line="320" w:lineRule="exact"/>
        <w:ind w:firstLine="709"/>
        <w:jc w:val="both"/>
        <w:rPr>
          <w:rFonts w:cs="Times New Roman"/>
          <w:b/>
          <w:bCs/>
          <w:szCs w:val="28"/>
          <w:lang w:val="en-US"/>
        </w:rPr>
      </w:pPr>
      <w:r w:rsidRPr="00AE6F70">
        <w:rPr>
          <w:rFonts w:cs="Times New Roman"/>
          <w:b/>
          <w:bCs/>
          <w:szCs w:val="28"/>
          <w:lang w:val="en-US"/>
        </w:rPr>
        <w:t xml:space="preserve">- </w:t>
      </w:r>
      <w:r w:rsidR="006739E2" w:rsidRPr="00AE6F70">
        <w:rPr>
          <w:rFonts w:cs="Times New Roman"/>
          <w:b/>
          <w:bCs/>
          <w:szCs w:val="28"/>
          <w:lang w:val="en-US"/>
        </w:rPr>
        <w:t>Các nguồn v</w:t>
      </w:r>
      <w:r w:rsidRPr="00AE6F70">
        <w:rPr>
          <w:rFonts w:cs="Times New Roman"/>
          <w:b/>
          <w:bCs/>
          <w:szCs w:val="28"/>
          <w:lang w:val="en-US"/>
        </w:rPr>
        <w:t xml:space="preserve">ốn </w:t>
      </w:r>
      <w:r w:rsidR="006739E2" w:rsidRPr="00AE6F70">
        <w:rPr>
          <w:rFonts w:cs="Times New Roman"/>
          <w:b/>
          <w:bCs/>
          <w:szCs w:val="28"/>
          <w:lang w:val="en-US"/>
        </w:rPr>
        <w:t>khác</w:t>
      </w:r>
      <w:r w:rsidRPr="00AE6F70">
        <w:rPr>
          <w:rFonts w:cs="Times New Roman"/>
          <w:b/>
          <w:bCs/>
          <w:szCs w:val="28"/>
          <w:lang w:val="en-US"/>
        </w:rPr>
        <w:t>:</w:t>
      </w:r>
    </w:p>
    <w:p w14:paraId="18C2A235" w14:textId="1D4E39BC" w:rsidR="00860BA9" w:rsidRPr="00AE6F70" w:rsidRDefault="00860BA9" w:rsidP="00AE6F70">
      <w:pPr>
        <w:widowControl w:val="0"/>
        <w:spacing w:before="80" w:after="0" w:line="320" w:lineRule="exact"/>
        <w:ind w:firstLine="709"/>
        <w:rPr>
          <w:rFonts w:cs="Times New Roman"/>
          <w:szCs w:val="28"/>
          <w:lang w:val="en-US"/>
        </w:rPr>
      </w:pPr>
      <w:r w:rsidRPr="00AE6F70">
        <w:rPr>
          <w:rFonts w:cs="Times New Roman"/>
          <w:szCs w:val="28"/>
          <w:lang w:val="en-US"/>
        </w:rPr>
        <w:t>+ Nợ phải trả (phí Cấp liên nhiệm, tiền giữ hộ): 2.345.772.293 đồng</w:t>
      </w:r>
      <w:r w:rsidR="00B44EBE" w:rsidRPr="00AE6F70">
        <w:rPr>
          <w:rFonts w:cs="Times New Roman"/>
          <w:szCs w:val="28"/>
          <w:lang w:val="en-US"/>
        </w:rPr>
        <w:t>.</w:t>
      </w:r>
    </w:p>
    <w:p w14:paraId="0512D45B" w14:textId="6D64C839" w:rsidR="00860BA9" w:rsidRPr="00AE6F70" w:rsidRDefault="00860BA9"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Các Quỹ: </w:t>
      </w:r>
      <w:r w:rsidRPr="00AE6F70">
        <w:rPr>
          <w:rFonts w:cs="Times New Roman"/>
          <w:szCs w:val="28"/>
          <w:lang w:val="en-US"/>
        </w:rPr>
        <w:tab/>
        <w:t>Quỹ đầu tư phát triển</w:t>
      </w:r>
      <w:r w:rsidRPr="00AE6F70">
        <w:rPr>
          <w:rFonts w:cs="Times New Roman"/>
          <w:szCs w:val="28"/>
          <w:lang w:val="en-US"/>
        </w:rPr>
        <w:tab/>
      </w:r>
      <w:r w:rsidRPr="00AE6F70">
        <w:rPr>
          <w:rFonts w:cs="Times New Roman"/>
          <w:szCs w:val="28"/>
          <w:lang w:val="en-US"/>
        </w:rPr>
        <w:tab/>
      </w:r>
      <w:r w:rsidR="00085338" w:rsidRPr="00AE6F70">
        <w:rPr>
          <w:rFonts w:cs="Times New Roman"/>
          <w:szCs w:val="28"/>
          <w:lang w:val="en-US"/>
        </w:rPr>
        <w:t xml:space="preserve">   </w:t>
      </w:r>
      <w:r w:rsidRPr="00AE6F70">
        <w:rPr>
          <w:rFonts w:cs="Times New Roman"/>
          <w:szCs w:val="28"/>
          <w:lang w:val="en-US"/>
        </w:rPr>
        <w:t>: 4.480.318.576 đồng</w:t>
      </w:r>
    </w:p>
    <w:p w14:paraId="2CEFC0ED" w14:textId="27DF828A" w:rsidR="00860BA9" w:rsidRPr="00AE6F70" w:rsidRDefault="00860BA9"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ab/>
      </w:r>
      <w:r w:rsidRPr="00AE6F70">
        <w:rPr>
          <w:rFonts w:cs="Times New Roman"/>
          <w:szCs w:val="28"/>
          <w:lang w:val="en-US"/>
        </w:rPr>
        <w:tab/>
      </w:r>
      <w:r w:rsidRPr="00AE6F70">
        <w:rPr>
          <w:rFonts w:cs="Times New Roman"/>
          <w:szCs w:val="28"/>
          <w:lang w:val="en-US"/>
        </w:rPr>
        <w:tab/>
        <w:t>Quỹ khen thưởng, phúc lợi</w:t>
      </w:r>
      <w:r w:rsidRPr="00AE6F70">
        <w:rPr>
          <w:rFonts w:cs="Times New Roman"/>
          <w:szCs w:val="28"/>
          <w:lang w:val="en-US"/>
        </w:rPr>
        <w:tab/>
      </w:r>
      <w:r w:rsidR="00085338" w:rsidRPr="00AE6F70">
        <w:rPr>
          <w:rFonts w:cs="Times New Roman"/>
          <w:szCs w:val="28"/>
          <w:lang w:val="en-US"/>
        </w:rPr>
        <w:t xml:space="preserve">   </w:t>
      </w:r>
      <w:r w:rsidRPr="00AE6F70">
        <w:rPr>
          <w:rFonts w:cs="Times New Roman"/>
          <w:szCs w:val="28"/>
          <w:lang w:val="en-US"/>
        </w:rPr>
        <w:t xml:space="preserve">: </w:t>
      </w:r>
      <w:r w:rsidR="002E7658" w:rsidRPr="00AE6F70">
        <w:rPr>
          <w:rFonts w:cs="Times New Roman"/>
          <w:szCs w:val="28"/>
          <w:lang w:val="en-US"/>
        </w:rPr>
        <w:t xml:space="preserve"> </w:t>
      </w:r>
      <w:r w:rsidR="00085338" w:rsidRPr="00AE6F70">
        <w:rPr>
          <w:rFonts w:cs="Times New Roman"/>
          <w:szCs w:val="28"/>
          <w:lang w:val="en-US"/>
        </w:rPr>
        <w:t xml:space="preserve"> </w:t>
      </w:r>
      <w:r w:rsidR="002E7658" w:rsidRPr="00AE6F70">
        <w:rPr>
          <w:rFonts w:cs="Times New Roman"/>
          <w:szCs w:val="28"/>
          <w:lang w:val="en-US"/>
        </w:rPr>
        <w:t xml:space="preserve"> </w:t>
      </w:r>
      <w:r w:rsidRPr="00AE6F70">
        <w:rPr>
          <w:rFonts w:cs="Times New Roman"/>
          <w:szCs w:val="28"/>
          <w:lang w:val="en-US"/>
        </w:rPr>
        <w:t>133.582.117 đồng</w:t>
      </w:r>
    </w:p>
    <w:p w14:paraId="1C7C9E65" w14:textId="4796D985" w:rsidR="00860BA9" w:rsidRPr="00AE6F70" w:rsidRDefault="00860BA9"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ab/>
      </w:r>
      <w:r w:rsidRPr="00AE6F70">
        <w:rPr>
          <w:rFonts w:cs="Times New Roman"/>
          <w:szCs w:val="28"/>
          <w:lang w:val="en-US"/>
        </w:rPr>
        <w:tab/>
      </w:r>
      <w:r w:rsidRPr="00AE6F70">
        <w:rPr>
          <w:rFonts w:cs="Times New Roman"/>
          <w:szCs w:val="28"/>
          <w:lang w:val="en-US"/>
        </w:rPr>
        <w:tab/>
        <w:t>Quỹ bổ sung thu nhập</w:t>
      </w:r>
      <w:r w:rsidRPr="00AE6F70">
        <w:rPr>
          <w:rFonts w:cs="Times New Roman"/>
          <w:szCs w:val="28"/>
          <w:lang w:val="en-US"/>
        </w:rPr>
        <w:tab/>
      </w:r>
      <w:r w:rsidRPr="00AE6F70">
        <w:rPr>
          <w:rFonts w:cs="Times New Roman"/>
          <w:szCs w:val="28"/>
          <w:lang w:val="en-US"/>
        </w:rPr>
        <w:tab/>
      </w:r>
      <w:r w:rsidR="00085338" w:rsidRPr="00AE6F70">
        <w:rPr>
          <w:rFonts w:cs="Times New Roman"/>
          <w:szCs w:val="28"/>
          <w:lang w:val="en-US"/>
        </w:rPr>
        <w:t xml:space="preserve">   </w:t>
      </w:r>
      <w:r w:rsidRPr="00AE6F70">
        <w:rPr>
          <w:rFonts w:cs="Times New Roman"/>
          <w:szCs w:val="28"/>
          <w:lang w:val="en-US"/>
        </w:rPr>
        <w:t>: 1.343.543.544 đồng</w:t>
      </w:r>
    </w:p>
    <w:p w14:paraId="7B73D85B" w14:textId="50A6BE4D" w:rsidR="00860BA9" w:rsidRPr="00AE6F70" w:rsidRDefault="00860BA9"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Vốn đầu tư mua sắm tài sản</w:t>
      </w:r>
      <w:r w:rsidRPr="00AE6F70">
        <w:rPr>
          <w:rFonts w:cs="Times New Roman"/>
          <w:szCs w:val="28"/>
          <w:lang w:val="en-US"/>
        </w:rPr>
        <w:tab/>
      </w:r>
      <w:r w:rsidRPr="00AE6F70">
        <w:rPr>
          <w:rFonts w:cs="Times New Roman"/>
          <w:szCs w:val="28"/>
          <w:lang w:val="en-US"/>
        </w:rPr>
        <w:tab/>
      </w:r>
      <w:r w:rsidRPr="00AE6F70">
        <w:rPr>
          <w:rFonts w:cs="Times New Roman"/>
          <w:szCs w:val="28"/>
          <w:lang w:val="en-US"/>
        </w:rPr>
        <w:tab/>
      </w:r>
      <w:r w:rsidR="00085338" w:rsidRPr="00AE6F70">
        <w:rPr>
          <w:rFonts w:cs="Times New Roman"/>
          <w:szCs w:val="28"/>
          <w:lang w:val="en-US"/>
        </w:rPr>
        <w:t xml:space="preserve">   </w:t>
      </w:r>
      <w:r w:rsidRPr="00AE6F70">
        <w:rPr>
          <w:rFonts w:cs="Times New Roman"/>
          <w:szCs w:val="28"/>
          <w:lang w:val="en-US"/>
        </w:rPr>
        <w:t xml:space="preserve">: </w:t>
      </w:r>
      <w:r w:rsidR="002E7658" w:rsidRPr="00AE6F70">
        <w:rPr>
          <w:rFonts w:cs="Times New Roman"/>
          <w:szCs w:val="28"/>
          <w:lang w:val="en-US"/>
        </w:rPr>
        <w:t xml:space="preserve">  </w:t>
      </w:r>
      <w:r w:rsidR="00085338" w:rsidRPr="00AE6F70">
        <w:rPr>
          <w:rFonts w:cs="Times New Roman"/>
          <w:szCs w:val="28"/>
          <w:lang w:val="en-US"/>
        </w:rPr>
        <w:t xml:space="preserve"> </w:t>
      </w:r>
      <w:r w:rsidRPr="00AE6F70">
        <w:rPr>
          <w:rFonts w:cs="Times New Roman"/>
          <w:szCs w:val="28"/>
          <w:lang w:val="en-US"/>
        </w:rPr>
        <w:t>391.800.000 đồng</w:t>
      </w:r>
    </w:p>
    <w:p w14:paraId="2C59BEE3" w14:textId="77777777" w:rsidR="006739E2" w:rsidRPr="00AE6F70" w:rsidRDefault="006739E2"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Để Quỹ chủ động trong hoạt động, Liên minh HTX Thành phố giao cho Quỹ:</w:t>
      </w:r>
    </w:p>
    <w:p w14:paraId="09FCD2A0" w14:textId="77777777" w:rsidR="006739E2" w:rsidRPr="00AE6F70" w:rsidRDefault="006739E2"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Quản lý, sử dụng toàn bộ khu văn phòng làm việc hiện Quỹ đang sử dụng, chủ động trong việc cải tạo, sửa chữa, nâng cấp, bổ sung thêm phòng làm việc đáp ứng tốt điều kiện làm việc nâng cao hiệu quả, hiệu suất công việc. </w:t>
      </w:r>
    </w:p>
    <w:p w14:paraId="4328F487" w14:textId="77777777" w:rsidR="006739E2" w:rsidRPr="00AE6F70" w:rsidRDefault="006739E2"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Tự cân đối nguồn kinh phí để chủ động mua xe ô tô (do đặc thù hoạt động của Quỹ rộng khắp trên địa bàn toàn Thành phố nên việc di chuyển tới các Huyện quá xa trung tâm như Mỹ Đức, Ba Vì, Sóc Sơn… nên việc mua sắm xe ô tô phục vụ hoạt động của Quỹ rất cần thiết. Đảm bảo sự thuận lợi, an toàn trong triển khai thực hiện nhiệm vụ của Quỹ).  </w:t>
      </w:r>
    </w:p>
    <w:p w14:paraId="420808AF" w14:textId="085EF780" w:rsidR="00035360" w:rsidRPr="00AE6F70" w:rsidRDefault="00257FB4" w:rsidP="00AE6F70">
      <w:pPr>
        <w:pStyle w:val="NormalWeb"/>
        <w:widowControl w:val="0"/>
        <w:spacing w:before="80" w:beforeAutospacing="0" w:after="0" w:afterAutospacing="0" w:line="320" w:lineRule="exact"/>
        <w:ind w:firstLine="720"/>
        <w:rPr>
          <w:b/>
          <w:i/>
          <w:iCs/>
          <w:sz w:val="28"/>
          <w:szCs w:val="28"/>
        </w:rPr>
      </w:pPr>
      <w:r w:rsidRPr="00AE6F70">
        <w:rPr>
          <w:b/>
          <w:i/>
          <w:iCs/>
          <w:sz w:val="28"/>
          <w:szCs w:val="28"/>
        </w:rPr>
        <w:t>8.3</w:t>
      </w:r>
      <w:r w:rsidR="00035360" w:rsidRPr="00AE6F70">
        <w:rPr>
          <w:b/>
          <w:i/>
          <w:iCs/>
          <w:sz w:val="28"/>
          <w:szCs w:val="28"/>
        </w:rPr>
        <w:t>. Hoạt động cho vay</w:t>
      </w:r>
    </w:p>
    <w:p w14:paraId="2F7A0367" w14:textId="52AE23F3" w:rsidR="00C4421B" w:rsidRPr="00AE6F70" w:rsidRDefault="00925BF1" w:rsidP="00AE6F70">
      <w:pPr>
        <w:pStyle w:val="NormalWeb"/>
        <w:spacing w:before="80" w:beforeAutospacing="0" w:after="0" w:afterAutospacing="0" w:line="320" w:lineRule="exact"/>
        <w:ind w:firstLine="709"/>
        <w:jc w:val="both"/>
        <w:rPr>
          <w:sz w:val="28"/>
          <w:szCs w:val="28"/>
        </w:rPr>
      </w:pPr>
      <w:r w:rsidRPr="00AE6F70">
        <w:rPr>
          <w:sz w:val="28"/>
          <w:szCs w:val="28"/>
        </w:rPr>
        <w:t>a</w:t>
      </w:r>
      <w:r w:rsidR="003365D1" w:rsidRPr="00AE6F70">
        <w:rPr>
          <w:sz w:val="28"/>
          <w:szCs w:val="28"/>
        </w:rPr>
        <w:t>)</w:t>
      </w:r>
      <w:r w:rsidR="00C4421B" w:rsidRPr="00AE6F70">
        <w:rPr>
          <w:sz w:val="28"/>
          <w:szCs w:val="28"/>
          <w:lang w:val="vi-VN"/>
        </w:rPr>
        <w:t xml:space="preserve"> Đối tượng cho vay</w:t>
      </w:r>
      <w:r w:rsidR="00C249D4" w:rsidRPr="00AE6F70">
        <w:rPr>
          <w:sz w:val="28"/>
          <w:szCs w:val="28"/>
        </w:rPr>
        <w:t xml:space="preserve"> </w:t>
      </w:r>
    </w:p>
    <w:p w14:paraId="734C5BD3" w14:textId="4E866706" w:rsidR="00B22DD9" w:rsidRPr="00AE6F70" w:rsidRDefault="00B22DD9" w:rsidP="00AE6F70">
      <w:pPr>
        <w:pStyle w:val="NormalWeb"/>
        <w:spacing w:before="80" w:beforeAutospacing="0" w:after="0" w:afterAutospacing="0" w:line="320" w:lineRule="exact"/>
        <w:ind w:firstLine="709"/>
        <w:jc w:val="both"/>
        <w:rPr>
          <w:sz w:val="28"/>
          <w:szCs w:val="28"/>
          <w:lang w:val="vi-VN"/>
        </w:rPr>
      </w:pPr>
      <w:r w:rsidRPr="00AE6F70">
        <w:rPr>
          <w:sz w:val="28"/>
          <w:szCs w:val="28"/>
          <w:lang w:val="vi-VN"/>
        </w:rPr>
        <w:t xml:space="preserve">Đối tượng cho vay là hợp tác xã, liên hiệp hợp tác xã; thành viên của tổ hợp tác, hợp tác xã (trừ đối </w:t>
      </w:r>
      <w:r w:rsidR="009C71B7" w:rsidRPr="00AE6F70">
        <w:rPr>
          <w:sz w:val="28"/>
          <w:szCs w:val="28"/>
          <w:lang w:val="vi-VN"/>
        </w:rPr>
        <w:t>tượng t</w:t>
      </w:r>
      <w:r w:rsidRPr="00AE6F70">
        <w:rPr>
          <w:sz w:val="28"/>
          <w:szCs w:val="28"/>
          <w:lang w:val="vi-VN"/>
        </w:rPr>
        <w:t xml:space="preserve">hành viên hợp tác xã là doanh nghiệp). </w:t>
      </w:r>
    </w:p>
    <w:p w14:paraId="05343DBF" w14:textId="1E00312C" w:rsidR="00C4421B" w:rsidRPr="00AE6F70" w:rsidRDefault="00925BF1" w:rsidP="00AE6F70">
      <w:pPr>
        <w:pStyle w:val="NormalWeb"/>
        <w:spacing w:before="80" w:beforeAutospacing="0" w:after="0" w:afterAutospacing="0" w:line="320" w:lineRule="exact"/>
        <w:ind w:firstLine="709"/>
        <w:jc w:val="both"/>
        <w:rPr>
          <w:sz w:val="28"/>
          <w:szCs w:val="28"/>
          <w:lang w:val="vi-VN"/>
        </w:rPr>
      </w:pPr>
      <w:r w:rsidRPr="00AE6F70">
        <w:rPr>
          <w:sz w:val="28"/>
          <w:szCs w:val="28"/>
        </w:rPr>
        <w:t>b</w:t>
      </w:r>
      <w:r w:rsidR="003365D1" w:rsidRPr="00AE6F70">
        <w:rPr>
          <w:sz w:val="28"/>
          <w:szCs w:val="28"/>
        </w:rPr>
        <w:t>)</w:t>
      </w:r>
      <w:r w:rsidR="00C4421B" w:rsidRPr="00AE6F70">
        <w:rPr>
          <w:sz w:val="28"/>
          <w:szCs w:val="28"/>
          <w:lang w:val="vi-VN"/>
        </w:rPr>
        <w:t xml:space="preserve"> Phạm vi cho vay</w:t>
      </w:r>
    </w:p>
    <w:p w14:paraId="40318707" w14:textId="6FEA9107" w:rsidR="00C4421B" w:rsidRPr="00AE6F70" w:rsidRDefault="00C4421B" w:rsidP="00AE6F70">
      <w:pPr>
        <w:pStyle w:val="NormalWeb"/>
        <w:spacing w:before="80" w:beforeAutospacing="0" w:after="0" w:afterAutospacing="0" w:line="320" w:lineRule="exact"/>
        <w:ind w:firstLine="709"/>
        <w:jc w:val="both"/>
        <w:rPr>
          <w:sz w:val="28"/>
          <w:szCs w:val="28"/>
        </w:rPr>
      </w:pPr>
      <w:r w:rsidRPr="00AE6F70">
        <w:rPr>
          <w:sz w:val="28"/>
          <w:szCs w:val="28"/>
          <w:lang w:val="vi-VN"/>
        </w:rPr>
        <w:t xml:space="preserve">Quỹ cho vay đối với các đối tượng </w:t>
      </w:r>
      <w:r w:rsidR="00893266" w:rsidRPr="00AE6F70">
        <w:rPr>
          <w:sz w:val="28"/>
          <w:szCs w:val="28"/>
        </w:rPr>
        <w:t xml:space="preserve">được </w:t>
      </w:r>
      <w:r w:rsidRPr="00AE6F70">
        <w:rPr>
          <w:sz w:val="28"/>
          <w:szCs w:val="28"/>
          <w:lang w:val="vi-VN"/>
        </w:rPr>
        <w:t xml:space="preserve">quy định tại </w:t>
      </w:r>
      <w:r w:rsidR="004D574A" w:rsidRPr="00AE6F70">
        <w:rPr>
          <w:sz w:val="28"/>
          <w:szCs w:val="28"/>
        </w:rPr>
        <w:t xml:space="preserve">ý a, điểm 8.3 </w:t>
      </w:r>
      <w:r w:rsidR="001F357C" w:rsidRPr="00AE6F70">
        <w:rPr>
          <w:sz w:val="28"/>
          <w:szCs w:val="28"/>
        </w:rPr>
        <w:t>trong phạm vi</w:t>
      </w:r>
      <w:r w:rsidR="004D574A" w:rsidRPr="00AE6F70">
        <w:rPr>
          <w:sz w:val="28"/>
          <w:szCs w:val="28"/>
        </w:rPr>
        <w:t xml:space="preserve"> thành phố Hà Nội. </w:t>
      </w:r>
    </w:p>
    <w:p w14:paraId="4715EBB0" w14:textId="62970B77" w:rsidR="00C4421B" w:rsidRPr="00AE6F70" w:rsidRDefault="00925BF1" w:rsidP="00AE6F70">
      <w:pPr>
        <w:pStyle w:val="NormalWeb"/>
        <w:spacing w:before="80" w:beforeAutospacing="0" w:after="0" w:afterAutospacing="0" w:line="320" w:lineRule="exact"/>
        <w:ind w:firstLine="709"/>
        <w:jc w:val="both"/>
        <w:rPr>
          <w:sz w:val="28"/>
          <w:szCs w:val="28"/>
          <w:lang w:val="vi-VN"/>
        </w:rPr>
      </w:pPr>
      <w:r w:rsidRPr="00AE6F70">
        <w:rPr>
          <w:sz w:val="28"/>
          <w:szCs w:val="28"/>
        </w:rPr>
        <w:t>c</w:t>
      </w:r>
      <w:r w:rsidR="003365D1" w:rsidRPr="00AE6F70">
        <w:rPr>
          <w:sz w:val="28"/>
          <w:szCs w:val="28"/>
        </w:rPr>
        <w:t>)</w:t>
      </w:r>
      <w:r w:rsidR="00C4421B" w:rsidRPr="00AE6F70">
        <w:rPr>
          <w:sz w:val="28"/>
          <w:szCs w:val="28"/>
          <w:lang w:val="vi-VN"/>
        </w:rPr>
        <w:t xml:space="preserve"> Điều kiện cho vay</w:t>
      </w:r>
    </w:p>
    <w:p w14:paraId="2EFF981B" w14:textId="363BE3AC" w:rsidR="00C4421B" w:rsidRPr="00AE6F70" w:rsidRDefault="00C4421B" w:rsidP="00AE6F70">
      <w:pPr>
        <w:widowControl w:val="0"/>
        <w:spacing w:before="80" w:after="0" w:line="320" w:lineRule="exact"/>
        <w:ind w:firstLine="709"/>
        <w:jc w:val="both"/>
        <w:rPr>
          <w:rFonts w:cs="Times New Roman"/>
          <w:spacing w:val="-6"/>
          <w:szCs w:val="28"/>
          <w:lang w:val="en-US"/>
        </w:rPr>
      </w:pPr>
      <w:r w:rsidRPr="00AE6F70">
        <w:rPr>
          <w:rFonts w:cs="Times New Roman"/>
          <w:szCs w:val="28"/>
        </w:rPr>
        <w:tab/>
      </w:r>
      <w:r w:rsidRPr="00AE6F70">
        <w:rPr>
          <w:rFonts w:cs="Times New Roman"/>
          <w:spacing w:val="-6"/>
          <w:szCs w:val="28"/>
          <w:lang w:val="en-US"/>
        </w:rPr>
        <w:t xml:space="preserve">Khách hàng vay vốn của Quỹ phải đáp ứng các điều kiện </w:t>
      </w:r>
      <w:r w:rsidR="00893266" w:rsidRPr="00AE6F70">
        <w:rPr>
          <w:rFonts w:cs="Times New Roman"/>
          <w:spacing w:val="-6"/>
          <w:szCs w:val="28"/>
          <w:lang w:val="en-US"/>
        </w:rPr>
        <w:t>được quy định tại Điều lệ tổ chức và hoạt động của Quỹ:</w:t>
      </w:r>
    </w:p>
    <w:p w14:paraId="6E9F5517" w14:textId="719038BB" w:rsidR="00A10C68" w:rsidRPr="00AE6F70" w:rsidRDefault="00A10C68" w:rsidP="00AE6F70">
      <w:pPr>
        <w:pStyle w:val="NormalWeb"/>
        <w:spacing w:before="80" w:beforeAutospacing="0" w:after="0" w:afterAutospacing="0" w:line="320" w:lineRule="exact"/>
        <w:ind w:firstLine="709"/>
        <w:jc w:val="both"/>
        <w:rPr>
          <w:spacing w:val="-4"/>
          <w:sz w:val="28"/>
          <w:szCs w:val="28"/>
          <w:lang w:val="vi-VN"/>
        </w:rPr>
      </w:pPr>
      <w:r w:rsidRPr="00AE6F70">
        <w:rPr>
          <w:spacing w:val="-4"/>
          <w:sz w:val="28"/>
          <w:szCs w:val="28"/>
          <w:lang w:val="vi-VN"/>
        </w:rPr>
        <w:t xml:space="preserve">- Khách hàng vay vốn là pháp nhân được thành lập theo quy định của pháp luật. Khách hàng vay vốn là cá nhân phải đủ 18 tuổi trở lên và có đầy đủ năng lực hành vi dân sự theo quy định của pháp luật; </w:t>
      </w:r>
    </w:p>
    <w:p w14:paraId="12DCDDAA" w14:textId="69090A72" w:rsidR="00C4421B" w:rsidRPr="00AE6F70" w:rsidRDefault="00C4421B"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Có dự án đầu tư hoặc phương án sản xuất, kinh doanh được Quỹ thẩm định, đánh giá là khả thi và có khả năng hoàn trả nợ vay;</w:t>
      </w:r>
    </w:p>
    <w:p w14:paraId="3E3087EB" w14:textId="30D03419" w:rsidR="00C4421B" w:rsidRPr="00AE6F70" w:rsidRDefault="00C4421B"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Thực hiện quy định về bảo đảm tiền vay theo quy định;</w:t>
      </w:r>
    </w:p>
    <w:p w14:paraId="66DB0EF2" w14:textId="65A4FAE0" w:rsidR="00C4421B" w:rsidRPr="00AE6F70" w:rsidRDefault="00C4421B"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Có vốn chủ sở hữu tham gia dự án đầu tư, phương án sản xuất kinh doanh tối thiểu là 20% tổng vốn đầu tư dự án, phương án sản xuất kinh doanh.</w:t>
      </w:r>
    </w:p>
    <w:p w14:paraId="7CD94C2D" w14:textId="74518BC1" w:rsidR="00C4421B" w:rsidRPr="00AE6F70" w:rsidRDefault="00C4421B"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Tại thời điểm giải ngân lần đầu tiên của Quỹ sau khi ký kết hợp đồng tín dụng, khách hàng không có nợ xấu tại các tổ chức tín dụng.</w:t>
      </w:r>
    </w:p>
    <w:p w14:paraId="2DEBC81D" w14:textId="579FCF7D"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lastRenderedPageBreak/>
        <w:t>d</w:t>
      </w:r>
      <w:r w:rsidR="003365D1" w:rsidRPr="00AE6F70">
        <w:rPr>
          <w:rFonts w:cs="Times New Roman"/>
          <w:szCs w:val="28"/>
          <w:lang w:val="en-US"/>
        </w:rPr>
        <w:t>)</w:t>
      </w:r>
      <w:r w:rsidR="00514CAA" w:rsidRPr="00AE6F70">
        <w:rPr>
          <w:rFonts w:cs="Times New Roman"/>
          <w:szCs w:val="28"/>
          <w:lang w:val="en-US"/>
        </w:rPr>
        <w:t xml:space="preserve"> Thời hạn cho vay</w:t>
      </w:r>
    </w:p>
    <w:p w14:paraId="4968C8EA" w14:textId="77777777" w:rsidR="00514CAA" w:rsidRPr="00AE6F70" w:rsidRDefault="00514CAA"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Căn cứ vào chu kỳ hoạt động sản xuất, kinh doanh, khả năng thu hồi vốn, khả năng trả nợ của khách hàng, khả năng nguồn vốn của Quỹ, Quỹ xác định thời hạn cho vay đối với khách hàng cụ thể như sau:</w:t>
      </w:r>
    </w:p>
    <w:p w14:paraId="53F0A4AE" w14:textId="095328AD" w:rsidR="00514CAA" w:rsidRPr="00AE6F70" w:rsidRDefault="00514CAA"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Vay ngắn hạn là các khoản vay có thời hạn cho vay tối đa 01 (một) năm</w:t>
      </w:r>
      <w:r w:rsidR="001C711D" w:rsidRPr="00AE6F70">
        <w:rPr>
          <w:rFonts w:cs="Times New Roman"/>
          <w:spacing w:val="-6"/>
          <w:szCs w:val="28"/>
          <w:lang w:val="en-US"/>
        </w:rPr>
        <w:t xml:space="preserve"> hay 12 (mười hai) tháng</w:t>
      </w:r>
      <w:r w:rsidRPr="00AE6F70">
        <w:rPr>
          <w:rFonts w:cs="Times New Roman"/>
          <w:spacing w:val="-6"/>
          <w:szCs w:val="28"/>
          <w:lang w:val="en-US"/>
        </w:rPr>
        <w:t>;</w:t>
      </w:r>
    </w:p>
    <w:p w14:paraId="51EA81B9" w14:textId="5DD1FE3E" w:rsidR="00514CAA" w:rsidRPr="00AE6F70" w:rsidRDefault="00514CAA" w:rsidP="00AE6F70">
      <w:pPr>
        <w:widowControl w:val="0"/>
        <w:spacing w:before="80" w:after="0" w:line="320" w:lineRule="exact"/>
        <w:ind w:firstLine="709"/>
        <w:jc w:val="both"/>
        <w:rPr>
          <w:rFonts w:cs="Times New Roman"/>
          <w:spacing w:val="-6"/>
          <w:szCs w:val="28"/>
          <w:lang w:val="en-US"/>
        </w:rPr>
      </w:pPr>
      <w:r w:rsidRPr="00AE6F70">
        <w:rPr>
          <w:rFonts w:cs="Times New Roman"/>
          <w:spacing w:val="-6"/>
          <w:szCs w:val="28"/>
          <w:lang w:val="en-US"/>
        </w:rPr>
        <w:t>- Vay trung hạn là các khoản vay có thời hạn cho vay trên 01 (một) năm</w:t>
      </w:r>
      <w:r w:rsidR="001C711D" w:rsidRPr="00AE6F70">
        <w:rPr>
          <w:rFonts w:cs="Times New Roman"/>
          <w:spacing w:val="-6"/>
          <w:szCs w:val="28"/>
          <w:lang w:val="en-US"/>
        </w:rPr>
        <w:t xml:space="preserve"> hay </w:t>
      </w:r>
      <w:r w:rsidR="00257FB4" w:rsidRPr="00AE6F70">
        <w:rPr>
          <w:rFonts w:cs="Times New Roman"/>
          <w:spacing w:val="-6"/>
          <w:szCs w:val="28"/>
          <w:lang w:val="en-US"/>
        </w:rPr>
        <w:t xml:space="preserve">trên </w:t>
      </w:r>
      <w:r w:rsidR="001C711D" w:rsidRPr="00AE6F70">
        <w:rPr>
          <w:rFonts w:cs="Times New Roman"/>
          <w:spacing w:val="-6"/>
          <w:szCs w:val="28"/>
          <w:lang w:val="en-US"/>
        </w:rPr>
        <w:t>12 (mười hai) tháng</w:t>
      </w:r>
      <w:r w:rsidRPr="00AE6F70">
        <w:rPr>
          <w:rFonts w:cs="Times New Roman"/>
          <w:spacing w:val="-6"/>
          <w:szCs w:val="28"/>
          <w:lang w:val="en-US"/>
        </w:rPr>
        <w:t xml:space="preserve"> và tối đa 05 (năm)</w:t>
      </w:r>
      <w:r w:rsidR="001C711D" w:rsidRPr="00AE6F70">
        <w:rPr>
          <w:rFonts w:cs="Times New Roman"/>
          <w:spacing w:val="-6"/>
          <w:szCs w:val="28"/>
          <w:lang w:val="en-US"/>
        </w:rPr>
        <w:t xml:space="preserve"> năm hay </w:t>
      </w:r>
      <w:r w:rsidR="00257FB4" w:rsidRPr="00AE6F70">
        <w:rPr>
          <w:rFonts w:cs="Times New Roman"/>
          <w:spacing w:val="-6"/>
          <w:szCs w:val="28"/>
          <w:lang w:val="en-US"/>
        </w:rPr>
        <w:t xml:space="preserve">tối đa </w:t>
      </w:r>
      <w:r w:rsidR="001C711D" w:rsidRPr="00AE6F70">
        <w:rPr>
          <w:rFonts w:cs="Times New Roman"/>
          <w:spacing w:val="-6"/>
          <w:szCs w:val="28"/>
          <w:lang w:val="en-US"/>
        </w:rPr>
        <w:t>60 (sáu mươi) tháng</w:t>
      </w:r>
      <w:r w:rsidRPr="00AE6F70">
        <w:rPr>
          <w:rFonts w:cs="Times New Roman"/>
          <w:spacing w:val="-6"/>
          <w:szCs w:val="28"/>
          <w:lang w:val="en-US"/>
        </w:rPr>
        <w:t>;</w:t>
      </w:r>
    </w:p>
    <w:p w14:paraId="2C7F803B" w14:textId="08D829AC" w:rsidR="00514CAA" w:rsidRPr="00AE6F70" w:rsidRDefault="00514CAA" w:rsidP="00AE6F70">
      <w:pPr>
        <w:widowControl w:val="0"/>
        <w:spacing w:before="80" w:after="0" w:line="320" w:lineRule="exact"/>
        <w:ind w:firstLine="709"/>
        <w:jc w:val="both"/>
        <w:rPr>
          <w:rFonts w:cs="Times New Roman"/>
          <w:spacing w:val="-8"/>
          <w:szCs w:val="28"/>
          <w:lang w:val="en-US"/>
        </w:rPr>
      </w:pPr>
      <w:r w:rsidRPr="00AE6F70">
        <w:rPr>
          <w:rFonts w:cs="Times New Roman"/>
          <w:spacing w:val="-8"/>
          <w:szCs w:val="28"/>
          <w:lang w:val="en-US"/>
        </w:rPr>
        <w:t xml:space="preserve">- Vay dài hạn là các khoản vay có thời hạn cho vay trên 05 (năm) năm </w:t>
      </w:r>
      <w:r w:rsidR="001C711D" w:rsidRPr="00AE6F70">
        <w:rPr>
          <w:rFonts w:cs="Times New Roman"/>
          <w:spacing w:val="-8"/>
          <w:szCs w:val="28"/>
          <w:lang w:val="en-US"/>
        </w:rPr>
        <w:t xml:space="preserve">hay </w:t>
      </w:r>
      <w:r w:rsidR="00257FB4" w:rsidRPr="00AE6F70">
        <w:rPr>
          <w:rFonts w:cs="Times New Roman"/>
          <w:spacing w:val="-8"/>
          <w:szCs w:val="28"/>
          <w:lang w:val="en-US"/>
        </w:rPr>
        <w:t xml:space="preserve">trên </w:t>
      </w:r>
      <w:r w:rsidR="001C711D" w:rsidRPr="00AE6F70">
        <w:rPr>
          <w:rFonts w:cs="Times New Roman"/>
          <w:spacing w:val="-8"/>
          <w:szCs w:val="28"/>
          <w:lang w:val="en-US"/>
        </w:rPr>
        <w:t xml:space="preserve">60 (sáu mươi) tháng </w:t>
      </w:r>
      <w:r w:rsidR="00257FB4" w:rsidRPr="00AE6F70">
        <w:rPr>
          <w:rFonts w:cs="Times New Roman"/>
          <w:spacing w:val="-8"/>
          <w:szCs w:val="28"/>
          <w:lang w:val="en-US"/>
        </w:rPr>
        <w:t>và tối đa 10</w:t>
      </w:r>
      <w:r w:rsidRPr="00AE6F70">
        <w:rPr>
          <w:rFonts w:cs="Times New Roman"/>
          <w:spacing w:val="-8"/>
          <w:szCs w:val="28"/>
          <w:lang w:val="en-US"/>
        </w:rPr>
        <w:t xml:space="preserve"> (mười) năm</w:t>
      </w:r>
      <w:r w:rsidR="001C711D" w:rsidRPr="00AE6F70">
        <w:rPr>
          <w:rFonts w:cs="Times New Roman"/>
          <w:spacing w:val="-8"/>
          <w:szCs w:val="28"/>
          <w:lang w:val="en-US"/>
        </w:rPr>
        <w:t xml:space="preserve"> hay </w:t>
      </w:r>
      <w:r w:rsidR="00257FB4" w:rsidRPr="00AE6F70">
        <w:rPr>
          <w:rFonts w:cs="Times New Roman"/>
          <w:spacing w:val="-8"/>
          <w:szCs w:val="28"/>
          <w:lang w:val="en-US"/>
        </w:rPr>
        <w:t xml:space="preserve">tối đa </w:t>
      </w:r>
      <w:r w:rsidR="001C711D" w:rsidRPr="00AE6F70">
        <w:rPr>
          <w:rFonts w:cs="Times New Roman"/>
          <w:spacing w:val="-8"/>
          <w:szCs w:val="28"/>
          <w:lang w:val="en-US"/>
        </w:rPr>
        <w:t>120 (một trăm hai mươi) tháng</w:t>
      </w:r>
      <w:r w:rsidRPr="00AE6F70">
        <w:rPr>
          <w:rFonts w:cs="Times New Roman"/>
          <w:spacing w:val="-8"/>
          <w:szCs w:val="28"/>
          <w:lang w:val="en-US"/>
        </w:rPr>
        <w:t>.</w:t>
      </w:r>
    </w:p>
    <w:p w14:paraId="32673219" w14:textId="67C35631"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đ</w:t>
      </w:r>
      <w:r w:rsidR="003365D1" w:rsidRPr="00AE6F70">
        <w:rPr>
          <w:rFonts w:cs="Times New Roman"/>
          <w:szCs w:val="28"/>
          <w:lang w:val="en-US"/>
        </w:rPr>
        <w:t>)</w:t>
      </w:r>
      <w:r w:rsidR="00514CAA" w:rsidRPr="00AE6F70">
        <w:rPr>
          <w:rFonts w:cs="Times New Roman"/>
          <w:szCs w:val="28"/>
          <w:lang w:val="en-US"/>
        </w:rPr>
        <w:t xml:space="preserve"> Mức vốn cho vay và giới hạn cho vay</w:t>
      </w:r>
    </w:p>
    <w:p w14:paraId="3BF9BAAE"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Mức vốn cho vay: Căn cứ vào phương án sử dụng vốn vay, khả năng tài chính, khả năng hoàn trả vốn vay, bảo đảm tiền vay của khách hàng và giới hạn cho vay được quy định tại Điều lệ tổ chức và hoạt động của Quỹ. Quỹ xem xét, quyết định mức vốn cho vay cụ thể cho từng khách hàng, phù hợp với khả năng nguồn vốn và năng lực tài chính của Quỹ.</w:t>
      </w:r>
    </w:p>
    <w:p w14:paraId="767B77A1"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Giới hạn cho vay</w:t>
      </w:r>
    </w:p>
    <w:p w14:paraId="79A95432"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Tổng mức dư nợ cho vay đối với một khách hàng không vượt quá 15% vốn điều lệ thực có của Quỹ tại thời điểm quyết định cho vay;</w:t>
      </w:r>
    </w:p>
    <w:p w14:paraId="700FF3FA"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Tổng mức cho vay đối với một khách hàng và người có liên quan không vượt quá 25% vốn điều lệ thực có của Quỹ tại thời điểm quyết định cho vay.</w:t>
      </w:r>
    </w:p>
    <w:p w14:paraId="2F0FBABA" w14:textId="4BCE842B"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e</w:t>
      </w:r>
      <w:r w:rsidR="003365D1" w:rsidRPr="00AE6F70">
        <w:rPr>
          <w:rFonts w:cs="Times New Roman"/>
          <w:szCs w:val="28"/>
          <w:lang w:val="en-US"/>
        </w:rPr>
        <w:t>)</w:t>
      </w:r>
      <w:r w:rsidR="00514CAA" w:rsidRPr="00AE6F70">
        <w:rPr>
          <w:rFonts w:cs="Times New Roman"/>
          <w:szCs w:val="28"/>
          <w:lang w:val="en-US"/>
        </w:rPr>
        <w:t xml:space="preserve"> Phương thức cho vay</w:t>
      </w:r>
    </w:p>
    <w:p w14:paraId="097B439F"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Cho vay từng lần: Mỗi lần cho vay, Quỹ và khách hàng thực hiện thủ tục cho vay và ký kết hợp đồng tín dụng;</w:t>
      </w:r>
    </w:p>
    <w:p w14:paraId="58DDDA44" w14:textId="77777777" w:rsidR="00514CAA" w:rsidRPr="00AE6F70" w:rsidRDefault="00514CAA" w:rsidP="00AE6F70">
      <w:pPr>
        <w:widowControl w:val="0"/>
        <w:spacing w:before="80" w:after="0" w:line="320" w:lineRule="exact"/>
        <w:ind w:firstLine="709"/>
        <w:jc w:val="both"/>
        <w:rPr>
          <w:rFonts w:cs="Times New Roman"/>
          <w:spacing w:val="-2"/>
          <w:szCs w:val="28"/>
          <w:lang w:val="en-US"/>
        </w:rPr>
      </w:pPr>
      <w:r w:rsidRPr="00AE6F70">
        <w:rPr>
          <w:rFonts w:cs="Times New Roman"/>
          <w:spacing w:val="-2"/>
          <w:szCs w:val="28"/>
          <w:lang w:val="en-US"/>
        </w:rPr>
        <w:t>- Cho vay theo hạn mức: Quỹ xác định mức dư nợ cho vay tối đa đối với khách hàng được duy trì trong một khoảng thời gian nhất định. Trong hạn mức cho vay, Quỹ thực hiện cho vay từng lần nhận nợ. Một năm ít nhất một lần, Quỹ xem xét xác định lại mức dư nợ cho vay tối đa và thời gian duy trì mức dư nợ này.</w:t>
      </w:r>
    </w:p>
    <w:p w14:paraId="520B42AF"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Cho vay hợp vốn: Quỹ và Quỹ hỗ trợ phát triển hợp tác xã Việt Nam và hoặc tổ chức tín dụng khác cùng thực hiện cho vay đối với khách hàng để thực hiện một phương án, dự án vay vốn;</w:t>
      </w:r>
    </w:p>
    <w:p w14:paraId="150A2791"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Các phương thức cho vay khác theo quy định của pháp luật.</w:t>
      </w:r>
    </w:p>
    <w:p w14:paraId="419CA00C" w14:textId="5447615C"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g</w:t>
      </w:r>
      <w:r w:rsidR="003365D1" w:rsidRPr="00AE6F70">
        <w:rPr>
          <w:rFonts w:cs="Times New Roman"/>
          <w:szCs w:val="28"/>
          <w:lang w:val="en-US"/>
        </w:rPr>
        <w:t>)</w:t>
      </w:r>
      <w:r w:rsidR="00514CAA" w:rsidRPr="00AE6F70">
        <w:rPr>
          <w:rFonts w:cs="Times New Roman"/>
          <w:szCs w:val="28"/>
          <w:lang w:val="en-US"/>
        </w:rPr>
        <w:t xml:space="preserve"> Lãi suất cho vay và đồng tiền cho vay, thu nợ.</w:t>
      </w:r>
    </w:p>
    <w:p w14:paraId="30B4B2F1"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Lãi suất cho vay phù hợp với chính sách ưu đãi, kế hoạch phát triển kinh tế tập thể, hợp tác xã, đồng thời đảm bảo nguyên tắc trang trải đủ chi phí hoạt động và phòng ngừa rủi ro của Quỹ.</w:t>
      </w:r>
    </w:p>
    <w:p w14:paraId="1F41A570" w14:textId="78CFE2BA" w:rsidR="00514CAA" w:rsidRPr="00AE6F70" w:rsidRDefault="00F50419" w:rsidP="00AE6F70">
      <w:pPr>
        <w:pStyle w:val="NormalWeb"/>
        <w:spacing w:before="80" w:beforeAutospacing="0" w:after="0" w:afterAutospacing="0" w:line="320" w:lineRule="exact"/>
        <w:ind w:firstLine="709"/>
        <w:jc w:val="both"/>
        <w:rPr>
          <w:sz w:val="28"/>
          <w:szCs w:val="28"/>
        </w:rPr>
      </w:pPr>
      <w:r w:rsidRPr="00AE6F70">
        <w:rPr>
          <w:sz w:val="28"/>
          <w:szCs w:val="28"/>
        </w:rPr>
        <w:t>-</w:t>
      </w:r>
      <w:r w:rsidRPr="00AE6F70">
        <w:rPr>
          <w:sz w:val="28"/>
          <w:szCs w:val="28"/>
          <w:lang w:val="vi-VN"/>
        </w:rPr>
        <w:t xml:space="preserve"> </w:t>
      </w:r>
      <w:r w:rsidRPr="00AE6F70">
        <w:rPr>
          <w:sz w:val="28"/>
          <w:szCs w:val="28"/>
        </w:rPr>
        <w:t xml:space="preserve">Lãi suất cho vay trong hạn không quá 80% lãi suất cho vay của ngân hàng thương mại tại thời điểm hiện tại. </w:t>
      </w:r>
      <w:r w:rsidR="00514CAA" w:rsidRPr="00AE6F70">
        <w:rPr>
          <w:sz w:val="28"/>
          <w:szCs w:val="28"/>
        </w:rPr>
        <w:t>Lãi suất quá hạn bằng 150% lãi suất cho vay trong hạn tính trên dư nợ gốc quá hạn tương ứng với thời gian quá hạn.</w:t>
      </w:r>
    </w:p>
    <w:p w14:paraId="34748404"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Chủ tịch Quỹ quy định lãi suất cho vay, miễn, giảm lãi trong hạn/quá hạn.</w:t>
      </w:r>
    </w:p>
    <w:p w14:paraId="74F96E7B"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lastRenderedPageBreak/>
        <w:t>- Đồng tiền cho vay, thu nợ là đồng Việt Nam.</w:t>
      </w:r>
    </w:p>
    <w:p w14:paraId="20106D81" w14:textId="516EF2B1"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h</w:t>
      </w:r>
      <w:r w:rsidR="003365D1" w:rsidRPr="00AE6F70">
        <w:rPr>
          <w:rFonts w:cs="Times New Roman"/>
          <w:szCs w:val="28"/>
          <w:lang w:val="en-US"/>
        </w:rPr>
        <w:t>)</w:t>
      </w:r>
      <w:r w:rsidR="00514CAA" w:rsidRPr="00AE6F70">
        <w:rPr>
          <w:rFonts w:cs="Times New Roman"/>
          <w:szCs w:val="28"/>
          <w:lang w:val="en-US"/>
        </w:rPr>
        <w:t xml:space="preserve"> Bảo đảm tiền vay</w:t>
      </w:r>
    </w:p>
    <w:p w14:paraId="3145BB6A" w14:textId="7ECB42ED"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 Việc áp dụng biện pháp bảo đảm tiền vay hoặc không có bảo đảm bằng tài sản do Quỹ quyết định, phù hợp với quy định về bảo đảm tiền vay do Quỹ ban hành và quy định của </w:t>
      </w:r>
      <w:r w:rsidR="006C3A06" w:rsidRPr="00AE6F70">
        <w:rPr>
          <w:rFonts w:cs="Times New Roman"/>
          <w:szCs w:val="28"/>
          <w:lang w:val="en-US"/>
        </w:rPr>
        <w:t>p</w:t>
      </w:r>
      <w:r w:rsidRPr="00AE6F70">
        <w:rPr>
          <w:rFonts w:cs="Times New Roman"/>
          <w:szCs w:val="28"/>
          <w:lang w:val="en-US"/>
        </w:rPr>
        <w:t>háp luật có liên quan;</w:t>
      </w:r>
    </w:p>
    <w:p w14:paraId="5B33AB45"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Quỹ được xử lý tài sản bảo đảm của khách hàng để thu hồi nợ theo quy định của pháp luật về giao dịch bảo đảm;</w:t>
      </w:r>
    </w:p>
    <w:p w14:paraId="683E6722"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Chủ tịch Quỹ ban hành quy chế bảo đảm tiền vay.</w:t>
      </w:r>
    </w:p>
    <w:p w14:paraId="3D0760DD" w14:textId="28615C33"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i</w:t>
      </w:r>
      <w:r w:rsidR="003365D1" w:rsidRPr="00AE6F70">
        <w:rPr>
          <w:rFonts w:cs="Times New Roman"/>
          <w:szCs w:val="28"/>
          <w:lang w:val="en-US"/>
        </w:rPr>
        <w:t>)</w:t>
      </w:r>
      <w:r w:rsidR="00514CAA" w:rsidRPr="00AE6F70">
        <w:rPr>
          <w:rFonts w:cs="Times New Roman"/>
          <w:szCs w:val="28"/>
          <w:lang w:val="en-US"/>
        </w:rPr>
        <w:t xml:space="preserve"> Cơ cấu lại thời hạn trả nợ</w:t>
      </w:r>
    </w:p>
    <w:p w14:paraId="5F1BCC22" w14:textId="77777777" w:rsidR="00514CAA" w:rsidRPr="00AE6F70" w:rsidRDefault="00514CAA"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Quỹ xem xét quyết định cơ cấu lại thời hạn trả nợ (bao gồm biện pháp điều chỉnh kỳ hạn nợ, gia hạn nợ) trên cơ sở đề nghị của khách hàng, khả năng tài chính của Quỹ và kết quả đánh giá khả năng trả nợ của khách hàng như sau:</w:t>
      </w:r>
    </w:p>
    <w:p w14:paraId="487329FD" w14:textId="3BB70015"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w:t>
      </w:r>
      <w:r w:rsidR="00514CAA" w:rsidRPr="00AE6F70">
        <w:rPr>
          <w:rFonts w:cs="Times New Roman"/>
          <w:szCs w:val="28"/>
          <w:lang w:val="en-US"/>
        </w:rPr>
        <w:t xml:space="preserve"> Khách hàng không có khả năng trả nợ đúng kỳ hạn nợ gốc, lãi tiền vay và được Quỹ đánh giá là có khả năng trả đầy đủ gốc, lãi tiền vay theo kỳ hạn trả nợ được điều chỉnh, thì Quỹ xem xét điều chỉnh kỳ hạn trả nợ gốc, lãi tiền vay đó phù hợp với nguồn trả nợ của khách hàng; thời hạn cho vay không thay đổi.</w:t>
      </w:r>
    </w:p>
    <w:p w14:paraId="051EAF7F" w14:textId="3A1AD995"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w:t>
      </w:r>
      <w:r w:rsidR="00514CAA" w:rsidRPr="00AE6F70">
        <w:rPr>
          <w:rFonts w:cs="Times New Roman"/>
          <w:szCs w:val="28"/>
          <w:lang w:val="en-US"/>
        </w:rPr>
        <w:t xml:space="preserve"> Khách hàng không có khả năng trả đầy đủ nợ gốc, lãi tiền vay đúng thời hạn cho vay đã thỏa thuận và được Quỹ đánh giá là có khả năng trả đầy đủ gốc, lãi tiền vay trong một khoản</w:t>
      </w:r>
      <w:r w:rsidR="00257FB4" w:rsidRPr="00AE6F70">
        <w:rPr>
          <w:rFonts w:cs="Times New Roman"/>
          <w:szCs w:val="28"/>
          <w:lang w:val="en-US"/>
        </w:rPr>
        <w:t>g</w:t>
      </w:r>
      <w:r w:rsidR="00514CAA" w:rsidRPr="00AE6F70">
        <w:rPr>
          <w:rFonts w:cs="Times New Roman"/>
          <w:szCs w:val="28"/>
          <w:lang w:val="en-US"/>
        </w:rPr>
        <w:t xml:space="preserve"> thời  gian nhất định sau thời hạn cho vay, thì Quỹ xem xét cho gia hạn nợ với thời hạn phù hợp với nguồn trả nợ của khách hàng.</w:t>
      </w:r>
    </w:p>
    <w:p w14:paraId="053F53C9" w14:textId="331A06CA" w:rsidR="00514CAA"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k</w:t>
      </w:r>
      <w:r w:rsidR="003365D1" w:rsidRPr="00AE6F70">
        <w:rPr>
          <w:rFonts w:cs="Times New Roman"/>
          <w:szCs w:val="28"/>
          <w:lang w:val="en-US"/>
        </w:rPr>
        <w:t>)</w:t>
      </w:r>
      <w:r w:rsidR="00514CAA" w:rsidRPr="00AE6F70">
        <w:rPr>
          <w:rFonts w:cs="Times New Roman"/>
          <w:szCs w:val="28"/>
          <w:lang w:val="en-US"/>
        </w:rPr>
        <w:t xml:space="preserve"> Chủ tịch Quỹ ban hành quy định về cho vay, quản lý tiền vay phù hợp với quy định tại Điều lệ này, quy định của pháp luật có liên quan. Trong đó, quy định cụ thể về: Đối tượng cho vay, điều kiện cho vay, phương thức cho vay, thời hạn cho vay, lãi suất cho vay, lãi suất quá hạn, hồ sơ cho vay, thu nợ, quy trình và thủ tục cơ cấu lại thời hạn trả nợ, chuyển nợ quá hạn; quy trình kiểm tra, giám sát quá trình vay vốn, sử dụng vốn vay và trả nợ của khách hàng; áp dụng biện pháp bảo đảm tiền vay, các trường hợp được miễn tài sản bảo đảm căn cứ vào đánh giá mức độ rủi ro và khả năng trả nợ của khách hàng; thẩm quyền quyết định đối với từng biện pháp bảo đảm và các quy định cụ thể khác.</w:t>
      </w:r>
    </w:p>
    <w:p w14:paraId="3EA37E99" w14:textId="08834F2C" w:rsidR="007028AD" w:rsidRPr="00AE6F70" w:rsidRDefault="00925BF1"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l</w:t>
      </w:r>
      <w:r w:rsidR="003365D1" w:rsidRPr="00AE6F70">
        <w:rPr>
          <w:rFonts w:cs="Times New Roman"/>
          <w:szCs w:val="28"/>
          <w:lang w:val="en-US"/>
        </w:rPr>
        <w:t>)</w:t>
      </w:r>
      <w:r w:rsidR="002E1827" w:rsidRPr="00AE6F70">
        <w:rPr>
          <w:rFonts w:cs="Times New Roman"/>
          <w:szCs w:val="28"/>
          <w:lang w:val="en-US"/>
        </w:rPr>
        <w:t xml:space="preserve"> </w:t>
      </w:r>
      <w:r w:rsidR="00DC4CCC" w:rsidRPr="00AE6F70">
        <w:rPr>
          <w:rFonts w:cs="Times New Roman"/>
          <w:szCs w:val="28"/>
          <w:lang w:val="en-US"/>
        </w:rPr>
        <w:t xml:space="preserve">Đối với </w:t>
      </w:r>
      <w:r w:rsidR="002E1827" w:rsidRPr="00AE6F70">
        <w:rPr>
          <w:rFonts w:cs="Times New Roman"/>
          <w:szCs w:val="28"/>
          <w:lang w:val="en-US"/>
        </w:rPr>
        <w:t>các khoản vay</w:t>
      </w:r>
      <w:r w:rsidR="00DC4CCC" w:rsidRPr="00AE6F70">
        <w:rPr>
          <w:rFonts w:cs="Times New Roman"/>
          <w:szCs w:val="28"/>
          <w:lang w:val="en-US"/>
        </w:rPr>
        <w:t xml:space="preserve"> đủ tiêu chuẩn</w:t>
      </w:r>
    </w:p>
    <w:p w14:paraId="259F8C70" w14:textId="161DFD37" w:rsidR="00BC77F9" w:rsidRPr="00AE6F70" w:rsidRDefault="00DC4CCC"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 xml:space="preserve">Khi sắp xếp lại tổ chức và hoạt động của Quỹ các khoản vay đủ tiêu chuẩn tiếp tục </w:t>
      </w:r>
      <w:r w:rsidR="003F76CB" w:rsidRPr="00AE6F70">
        <w:rPr>
          <w:rFonts w:cs="Times New Roman"/>
          <w:szCs w:val="28"/>
          <w:lang w:val="en-US"/>
        </w:rPr>
        <w:t>được theo dõi, thực hiện theo đúng quy định.</w:t>
      </w:r>
    </w:p>
    <w:p w14:paraId="65F65E5D" w14:textId="195891CF" w:rsidR="00657E00" w:rsidRPr="00AE6F70" w:rsidRDefault="00257FB4" w:rsidP="00AE6F70">
      <w:pPr>
        <w:pStyle w:val="Heading2"/>
        <w:spacing w:before="80" w:after="0" w:line="320" w:lineRule="exact"/>
        <w:ind w:firstLine="709"/>
        <w:rPr>
          <w:rFonts w:ascii="Times New Roman" w:hAnsi="Times New Roman" w:cs="Times New Roman"/>
          <w:bCs/>
          <w:i/>
          <w:iCs/>
          <w:szCs w:val="28"/>
        </w:rPr>
      </w:pPr>
      <w:bookmarkStart w:id="68" w:name="_Toc88662672"/>
      <w:bookmarkStart w:id="69" w:name="_Toc91059025"/>
      <w:bookmarkStart w:id="70" w:name="_Toc92446373"/>
      <w:r w:rsidRPr="00AE6F70">
        <w:rPr>
          <w:rFonts w:ascii="Times New Roman" w:hAnsi="Times New Roman" w:cs="Times New Roman"/>
          <w:bCs/>
          <w:i/>
          <w:iCs/>
          <w:szCs w:val="28"/>
          <w:lang w:val="en-US"/>
        </w:rPr>
        <w:t>8</w:t>
      </w:r>
      <w:r w:rsidR="003A51DA" w:rsidRPr="00AE6F70">
        <w:rPr>
          <w:rFonts w:ascii="Times New Roman" w:hAnsi="Times New Roman" w:cs="Times New Roman"/>
          <w:bCs/>
          <w:i/>
          <w:iCs/>
          <w:szCs w:val="28"/>
          <w:lang w:val="en-US"/>
        </w:rPr>
        <w:t>.</w:t>
      </w:r>
      <w:r w:rsidR="007B239C" w:rsidRPr="00AE6F70">
        <w:rPr>
          <w:rFonts w:ascii="Times New Roman" w:hAnsi="Times New Roman" w:cs="Times New Roman"/>
          <w:bCs/>
          <w:i/>
          <w:iCs/>
          <w:szCs w:val="28"/>
          <w:lang w:val="en-US"/>
        </w:rPr>
        <w:t>4</w:t>
      </w:r>
      <w:r w:rsidR="00657E00" w:rsidRPr="00AE6F70">
        <w:rPr>
          <w:rFonts w:ascii="Times New Roman" w:hAnsi="Times New Roman" w:cs="Times New Roman"/>
          <w:bCs/>
          <w:i/>
          <w:iCs/>
          <w:szCs w:val="28"/>
        </w:rPr>
        <w:t>. Hội đồng xử lý rủi ro</w:t>
      </w:r>
      <w:bookmarkEnd w:id="68"/>
      <w:bookmarkEnd w:id="69"/>
      <w:bookmarkEnd w:id="70"/>
    </w:p>
    <w:p w14:paraId="378EF625" w14:textId="6322DDA4" w:rsidR="00657E00" w:rsidRPr="00AE6F70" w:rsidRDefault="003A51DA" w:rsidP="00AE6F70">
      <w:pPr>
        <w:spacing w:before="80" w:after="0" w:line="320" w:lineRule="exact"/>
        <w:ind w:firstLine="709"/>
        <w:jc w:val="both"/>
        <w:rPr>
          <w:rFonts w:cs="Times New Roman"/>
          <w:spacing w:val="-8"/>
          <w:szCs w:val="28"/>
        </w:rPr>
      </w:pPr>
      <w:r w:rsidRPr="00AE6F70">
        <w:rPr>
          <w:rFonts w:cs="Times New Roman"/>
          <w:spacing w:val="-8"/>
          <w:szCs w:val="28"/>
          <w:lang w:val="en-US"/>
        </w:rPr>
        <w:t>a</w:t>
      </w:r>
      <w:r w:rsidR="003365D1" w:rsidRPr="00AE6F70">
        <w:rPr>
          <w:rFonts w:cs="Times New Roman"/>
          <w:spacing w:val="-8"/>
          <w:szCs w:val="28"/>
          <w:lang w:val="en-US"/>
        </w:rPr>
        <w:t>)</w:t>
      </w:r>
      <w:r w:rsidR="00657E00" w:rsidRPr="00AE6F70">
        <w:rPr>
          <w:rFonts w:cs="Times New Roman"/>
          <w:spacing w:val="-8"/>
          <w:szCs w:val="28"/>
        </w:rPr>
        <w:t xml:space="preserve"> Chủ tịch Quỹ thành lập Hội đồng xử lý rủi ro do Chủ tịch Quỹ làm Chủ tịch Hội đồng và các thành viên gồm Kiểm soát viên, Giám đốc Quỹ, Kế toán trưởng, Trưởng phòng </w:t>
      </w:r>
      <w:r w:rsidR="00FE4EF2" w:rsidRPr="00AE6F70">
        <w:rPr>
          <w:rFonts w:cs="Times New Roman"/>
          <w:spacing w:val="-8"/>
          <w:szCs w:val="28"/>
          <w:lang w:val="en-US"/>
        </w:rPr>
        <w:t>Tín dụng - thẩm định</w:t>
      </w:r>
      <w:r w:rsidR="00657E00" w:rsidRPr="00AE6F70">
        <w:rPr>
          <w:rFonts w:cs="Times New Roman"/>
          <w:spacing w:val="-8"/>
          <w:szCs w:val="28"/>
        </w:rPr>
        <w:t xml:space="preserve"> và các thành viên khác do Chủ tịch Quỹ quyết định.</w:t>
      </w:r>
    </w:p>
    <w:p w14:paraId="0285B38D" w14:textId="4B9DC7F3" w:rsidR="00657E00" w:rsidRPr="00AE6F70" w:rsidRDefault="003A51DA" w:rsidP="00AE6F70">
      <w:pPr>
        <w:spacing w:before="80" w:after="0" w:line="320" w:lineRule="exact"/>
        <w:ind w:firstLine="709"/>
        <w:jc w:val="both"/>
        <w:rPr>
          <w:rFonts w:cs="Times New Roman"/>
          <w:szCs w:val="28"/>
        </w:rPr>
      </w:pPr>
      <w:r w:rsidRPr="00AE6F70">
        <w:rPr>
          <w:rFonts w:cs="Times New Roman"/>
          <w:szCs w:val="28"/>
          <w:lang w:val="en-US"/>
        </w:rPr>
        <w:t>b</w:t>
      </w:r>
      <w:r w:rsidR="003365D1" w:rsidRPr="00AE6F70">
        <w:rPr>
          <w:rFonts w:cs="Times New Roman"/>
          <w:szCs w:val="28"/>
          <w:lang w:val="en-US"/>
        </w:rPr>
        <w:t>)</w:t>
      </w:r>
      <w:r w:rsidR="00657E00" w:rsidRPr="00AE6F70">
        <w:rPr>
          <w:rFonts w:cs="Times New Roman"/>
          <w:szCs w:val="28"/>
        </w:rPr>
        <w:t xml:space="preserve"> Nhiệm vụ của Hội đồng xử lý rủi ro:</w:t>
      </w:r>
    </w:p>
    <w:p w14:paraId="5E45CDFC" w14:textId="42124568" w:rsidR="00657E00" w:rsidRPr="00AE6F70" w:rsidRDefault="00657E00" w:rsidP="00AE6F70">
      <w:pPr>
        <w:spacing w:before="80" w:after="0" w:line="320" w:lineRule="exact"/>
        <w:ind w:firstLine="709"/>
        <w:jc w:val="both"/>
        <w:rPr>
          <w:rFonts w:cs="Times New Roman"/>
          <w:szCs w:val="28"/>
        </w:rPr>
      </w:pPr>
      <w:r w:rsidRPr="00AE6F70">
        <w:rPr>
          <w:rFonts w:cs="Times New Roman"/>
          <w:szCs w:val="28"/>
          <w:lang w:val="en-US"/>
        </w:rPr>
        <w:t>-</w:t>
      </w:r>
      <w:r w:rsidRPr="00AE6F70">
        <w:rPr>
          <w:rFonts w:cs="Times New Roman"/>
          <w:szCs w:val="28"/>
        </w:rPr>
        <w:t xml:space="preserve"> Định kỳ hàng quý xem xét việc đánh giá phân loại nợ, trích lập dự phòng rủi ro và sử dụng dự phòng rủi ro do Giám đốc Quỹ báo cáo; </w:t>
      </w:r>
    </w:p>
    <w:p w14:paraId="36FC2B5E" w14:textId="5213C402" w:rsidR="00657E00" w:rsidRPr="00AE6F70" w:rsidRDefault="00657E00" w:rsidP="00AE6F70">
      <w:pPr>
        <w:spacing w:before="80" w:after="0" w:line="320" w:lineRule="exact"/>
        <w:ind w:firstLine="709"/>
        <w:jc w:val="both"/>
        <w:rPr>
          <w:rFonts w:cs="Times New Roman"/>
          <w:szCs w:val="28"/>
        </w:rPr>
      </w:pPr>
      <w:r w:rsidRPr="00AE6F70">
        <w:rPr>
          <w:rFonts w:cs="Times New Roman"/>
          <w:szCs w:val="28"/>
          <w:lang w:val="en-US"/>
        </w:rPr>
        <w:t>-</w:t>
      </w:r>
      <w:r w:rsidRPr="00AE6F70">
        <w:rPr>
          <w:rFonts w:cs="Times New Roman"/>
          <w:szCs w:val="28"/>
        </w:rPr>
        <w:t xml:space="preserve"> Quyết định về việc sử dụng dự phòng để xử lý rủi ro; </w:t>
      </w:r>
    </w:p>
    <w:p w14:paraId="0318986F" w14:textId="43F8BD3D" w:rsidR="00657E00" w:rsidRPr="00AE6F70" w:rsidRDefault="00657E00" w:rsidP="00AE6F70">
      <w:pPr>
        <w:spacing w:before="80" w:after="0" w:line="320" w:lineRule="exact"/>
        <w:ind w:firstLine="709"/>
        <w:jc w:val="both"/>
        <w:rPr>
          <w:rFonts w:cs="Times New Roman"/>
          <w:szCs w:val="28"/>
          <w:lang w:val="en-US"/>
        </w:rPr>
      </w:pPr>
      <w:r w:rsidRPr="00AE6F70">
        <w:rPr>
          <w:rFonts w:cs="Times New Roman"/>
          <w:szCs w:val="28"/>
          <w:lang w:val="en-US"/>
        </w:rPr>
        <w:lastRenderedPageBreak/>
        <w:t>-</w:t>
      </w:r>
      <w:r w:rsidRPr="00AE6F70">
        <w:rPr>
          <w:rFonts w:cs="Times New Roman"/>
          <w:szCs w:val="28"/>
        </w:rPr>
        <w:t xml:space="preserve"> Quyết định phương án thu hồi nợ đối với các khoản nợ đã được sử dụng dự phòng để xử lý rủi ro cho vay; xử lý tài sản đảm bảo, tiền vay để thu hồi nợ đối với những khoản nợ có khả năng không thu hồi đầy đủ nợ gốc</w:t>
      </w:r>
      <w:r w:rsidR="00667E32" w:rsidRPr="00AE6F70">
        <w:rPr>
          <w:rFonts w:cs="Times New Roman"/>
          <w:szCs w:val="28"/>
          <w:lang w:val="en-US"/>
        </w:rPr>
        <w:t>;</w:t>
      </w:r>
    </w:p>
    <w:p w14:paraId="1DC9254C" w14:textId="38B09266" w:rsidR="00327F4E" w:rsidRPr="00AE6F70" w:rsidRDefault="00327F4E" w:rsidP="00AE6F70">
      <w:pPr>
        <w:spacing w:before="80" w:after="0" w:line="320" w:lineRule="exact"/>
        <w:ind w:firstLine="709"/>
        <w:jc w:val="both"/>
        <w:rPr>
          <w:rFonts w:cs="Times New Roman"/>
          <w:spacing w:val="-2"/>
          <w:szCs w:val="28"/>
          <w:lang w:val="en-US"/>
        </w:rPr>
      </w:pPr>
      <w:r w:rsidRPr="00AE6F70">
        <w:rPr>
          <w:rFonts w:cs="Times New Roman"/>
          <w:spacing w:val="-2"/>
          <w:szCs w:val="28"/>
          <w:lang w:val="en-US"/>
        </w:rPr>
        <w:t xml:space="preserve">- </w:t>
      </w:r>
      <w:bookmarkStart w:id="71" w:name="_Hlk154142702"/>
      <w:r w:rsidR="00667E32" w:rsidRPr="00AE6F70">
        <w:rPr>
          <w:rFonts w:cs="Times New Roman"/>
          <w:spacing w:val="-2"/>
          <w:szCs w:val="28"/>
          <w:lang w:val="en-US"/>
        </w:rPr>
        <w:t>Quyết định v</w:t>
      </w:r>
      <w:r w:rsidRPr="00AE6F70">
        <w:rPr>
          <w:rFonts w:cs="Times New Roman"/>
          <w:spacing w:val="-2"/>
          <w:szCs w:val="28"/>
          <w:lang w:val="en-US"/>
        </w:rPr>
        <w:t>iệc xóa nợ lãi (lãi trong hạn</w:t>
      </w:r>
      <w:r w:rsidR="00BA33F0" w:rsidRPr="00AE6F70">
        <w:rPr>
          <w:rFonts w:cs="Times New Roman"/>
          <w:spacing w:val="-2"/>
          <w:szCs w:val="28"/>
          <w:lang w:val="en-US"/>
        </w:rPr>
        <w:t xml:space="preserve">; </w:t>
      </w:r>
      <w:r w:rsidRPr="00AE6F70">
        <w:rPr>
          <w:rFonts w:cs="Times New Roman"/>
          <w:spacing w:val="-2"/>
          <w:szCs w:val="28"/>
          <w:lang w:val="en-US"/>
        </w:rPr>
        <w:t>lãi quá hạn) do Hội đồng xử lý rủi ro quyết định trên cơ sở đề nghị của Giám đốc Quỹ sau khi được Thường trực Liên minh HTX Thành phố thống nhất thông qua</w:t>
      </w:r>
      <w:bookmarkEnd w:id="71"/>
      <w:r w:rsidR="00667E32" w:rsidRPr="00AE6F70">
        <w:rPr>
          <w:rFonts w:cs="Times New Roman"/>
          <w:spacing w:val="-2"/>
          <w:szCs w:val="28"/>
          <w:lang w:val="en-US"/>
        </w:rPr>
        <w:t>;</w:t>
      </w:r>
      <w:r w:rsidRPr="00AE6F70">
        <w:rPr>
          <w:rFonts w:cs="Times New Roman"/>
          <w:spacing w:val="-2"/>
          <w:szCs w:val="28"/>
          <w:lang w:val="en-US"/>
        </w:rPr>
        <w:t xml:space="preserve"> </w:t>
      </w:r>
      <w:bookmarkStart w:id="72" w:name="_Hlk154142497"/>
    </w:p>
    <w:bookmarkEnd w:id="72"/>
    <w:p w14:paraId="619C8149" w14:textId="446D839B" w:rsidR="00657E00" w:rsidRPr="00AE6F70" w:rsidRDefault="00657E00" w:rsidP="00AE6F70">
      <w:pPr>
        <w:spacing w:before="80" w:after="0" w:line="320" w:lineRule="exact"/>
        <w:ind w:firstLine="709"/>
        <w:jc w:val="both"/>
        <w:rPr>
          <w:rFonts w:cs="Times New Roman"/>
          <w:szCs w:val="28"/>
        </w:rPr>
      </w:pPr>
      <w:r w:rsidRPr="00AE6F70">
        <w:rPr>
          <w:rFonts w:cs="Times New Roman"/>
          <w:szCs w:val="28"/>
          <w:lang w:val="en-US"/>
        </w:rPr>
        <w:t>-</w:t>
      </w:r>
      <w:r w:rsidRPr="00AE6F70">
        <w:rPr>
          <w:rFonts w:cs="Times New Roman"/>
          <w:szCs w:val="28"/>
        </w:rPr>
        <w:t xml:space="preserve"> Theo dõi tình hình thực hiện thu hồi nợ đối với các khoản nợ đã được sử dụng dự phòng để xử lý rủi ro; </w:t>
      </w:r>
    </w:p>
    <w:p w14:paraId="4C18B8BE" w14:textId="1F75417F" w:rsidR="00657E00" w:rsidRPr="00AE6F70" w:rsidRDefault="00657E00" w:rsidP="00AE6F70">
      <w:pPr>
        <w:spacing w:before="80" w:after="0" w:line="320" w:lineRule="exact"/>
        <w:ind w:firstLine="709"/>
        <w:jc w:val="both"/>
        <w:rPr>
          <w:rFonts w:cs="Times New Roman"/>
          <w:szCs w:val="28"/>
        </w:rPr>
      </w:pPr>
      <w:r w:rsidRPr="00AE6F70">
        <w:rPr>
          <w:rFonts w:cs="Times New Roman"/>
          <w:szCs w:val="28"/>
          <w:lang w:val="en-US"/>
        </w:rPr>
        <w:t>-</w:t>
      </w:r>
      <w:r w:rsidRPr="00AE6F70">
        <w:rPr>
          <w:rFonts w:cs="Times New Roman"/>
          <w:szCs w:val="28"/>
        </w:rPr>
        <w:t xml:space="preserve"> Chuẩn bị thủ tục, trình tự, hồ sơ xuất toán các khoản nợ đã chuyển theo dõi ngoại bảng, trình Liên minh Hợp tác xã thành phố Hà Nội phê duyệt;  </w:t>
      </w:r>
    </w:p>
    <w:p w14:paraId="6B743F17" w14:textId="6E13DC88" w:rsidR="00657E00" w:rsidRPr="00AE6F70" w:rsidRDefault="00657E00" w:rsidP="00AE6F70">
      <w:pPr>
        <w:spacing w:before="80" w:after="0" w:line="320" w:lineRule="exact"/>
        <w:ind w:firstLine="709"/>
        <w:jc w:val="both"/>
        <w:rPr>
          <w:rFonts w:cs="Times New Roman"/>
          <w:szCs w:val="28"/>
          <w:lang w:val="en-US"/>
        </w:rPr>
      </w:pPr>
      <w:r w:rsidRPr="00AE6F70">
        <w:rPr>
          <w:rFonts w:eastAsia="Times New Roman" w:cs="Times New Roman"/>
          <w:szCs w:val="28"/>
          <w:lang w:val="en-US"/>
        </w:rPr>
        <w:t>-</w:t>
      </w:r>
      <w:r w:rsidRPr="00AE6F70">
        <w:rPr>
          <w:rFonts w:eastAsia="Times New Roman" w:cs="Times New Roman"/>
          <w:szCs w:val="28"/>
        </w:rPr>
        <w:t xml:space="preserve"> Xây dựng </w:t>
      </w:r>
      <w:r w:rsidRPr="00AE6F70">
        <w:rPr>
          <w:rFonts w:cs="Times New Roman"/>
          <w:szCs w:val="28"/>
        </w:rPr>
        <w:t>Quy chế hoạt động của Hội đồng xử lý rủi ro trình Chủ tịch Quỹ ký ban hành</w:t>
      </w:r>
      <w:r w:rsidR="00667E32" w:rsidRPr="00AE6F70">
        <w:rPr>
          <w:rFonts w:cs="Times New Roman"/>
          <w:szCs w:val="28"/>
          <w:lang w:val="en-US"/>
        </w:rPr>
        <w:t>;</w:t>
      </w:r>
    </w:p>
    <w:p w14:paraId="65A54F09" w14:textId="32CBA17A" w:rsidR="00657E00" w:rsidRPr="00AE6F70" w:rsidRDefault="00657E00" w:rsidP="00AE6F70">
      <w:pPr>
        <w:spacing w:before="80" w:after="0" w:line="320" w:lineRule="exact"/>
        <w:ind w:firstLine="709"/>
        <w:jc w:val="both"/>
        <w:rPr>
          <w:rFonts w:eastAsia="Times New Roman" w:cs="Times New Roman"/>
          <w:szCs w:val="28"/>
        </w:rPr>
      </w:pPr>
      <w:r w:rsidRPr="00AE6F70">
        <w:rPr>
          <w:rFonts w:eastAsia="Times New Roman" w:cs="Times New Roman"/>
          <w:szCs w:val="28"/>
          <w:lang w:val="en-US"/>
        </w:rPr>
        <w:t>-</w:t>
      </w:r>
      <w:r w:rsidRPr="00AE6F70">
        <w:rPr>
          <w:rFonts w:eastAsia="Times New Roman" w:cs="Times New Roman"/>
          <w:szCs w:val="28"/>
        </w:rPr>
        <w:t xml:space="preserve"> Thực hiện các nhiệm vụ khác do Chủ tịch Quỹ phân công.</w:t>
      </w:r>
    </w:p>
    <w:p w14:paraId="4BCEE25B" w14:textId="516FAB27" w:rsidR="00035360" w:rsidRPr="00AE6F70" w:rsidRDefault="003A51DA" w:rsidP="00AE6F70">
      <w:pPr>
        <w:spacing w:before="80" w:after="0" w:line="320" w:lineRule="exact"/>
        <w:ind w:firstLine="709"/>
        <w:jc w:val="both"/>
        <w:rPr>
          <w:rFonts w:eastAsia="Times New Roman" w:cs="Times New Roman"/>
          <w:strike/>
          <w:spacing w:val="-4"/>
          <w:szCs w:val="28"/>
        </w:rPr>
      </w:pPr>
      <w:r w:rsidRPr="00AE6F70">
        <w:rPr>
          <w:rFonts w:eastAsia="Times New Roman" w:cs="Times New Roman"/>
          <w:spacing w:val="-4"/>
          <w:szCs w:val="28"/>
          <w:lang w:val="nl-NL"/>
        </w:rPr>
        <w:t>c</w:t>
      </w:r>
      <w:r w:rsidR="003365D1" w:rsidRPr="00AE6F70">
        <w:rPr>
          <w:rFonts w:eastAsia="Times New Roman" w:cs="Times New Roman"/>
          <w:spacing w:val="-4"/>
          <w:szCs w:val="28"/>
          <w:lang w:val="nl-NL"/>
        </w:rPr>
        <w:t>)</w:t>
      </w:r>
      <w:r w:rsidR="00657E00" w:rsidRPr="00AE6F70">
        <w:rPr>
          <w:rFonts w:eastAsia="Times New Roman" w:cs="Times New Roman"/>
          <w:spacing w:val="-4"/>
          <w:szCs w:val="28"/>
          <w:lang w:val="nl-NL"/>
        </w:rPr>
        <w:t xml:space="preserve"> Chủ tịch Quỹ ban hành Quy chế hoạt động của Hội đồng xử lý rủi ro sau khi có ý </w:t>
      </w:r>
      <w:r w:rsidR="009745DA" w:rsidRPr="00AE6F70">
        <w:rPr>
          <w:rFonts w:eastAsia="Times New Roman" w:cs="Times New Roman"/>
          <w:spacing w:val="-4"/>
          <w:szCs w:val="28"/>
          <w:lang w:val="nl-NL"/>
        </w:rPr>
        <w:t xml:space="preserve">thống nhất </w:t>
      </w:r>
      <w:r w:rsidR="00657E00" w:rsidRPr="00AE6F70">
        <w:rPr>
          <w:rFonts w:eastAsia="Times New Roman" w:cs="Times New Roman"/>
          <w:spacing w:val="-4"/>
          <w:szCs w:val="28"/>
          <w:lang w:val="nl-NL"/>
        </w:rPr>
        <w:t>của Liên minh Hợp tác xã thành phố Hà Nội</w:t>
      </w:r>
      <w:r w:rsidR="00657E00" w:rsidRPr="00AE6F70">
        <w:rPr>
          <w:rFonts w:eastAsia="Times New Roman" w:cs="Times New Roman"/>
          <w:spacing w:val="-4"/>
          <w:szCs w:val="28"/>
        </w:rPr>
        <w:t>.</w:t>
      </w:r>
    </w:p>
    <w:p w14:paraId="143C5A93" w14:textId="73258A88" w:rsidR="00334C63" w:rsidRPr="00AE6F70" w:rsidRDefault="00285A2A" w:rsidP="00AE6F70">
      <w:pPr>
        <w:pStyle w:val="Heading2"/>
        <w:widowControl w:val="0"/>
        <w:spacing w:before="80" w:after="0" w:line="320" w:lineRule="exact"/>
        <w:ind w:firstLine="709"/>
        <w:rPr>
          <w:rFonts w:ascii="Times New Roman" w:hAnsi="Times New Roman" w:cs="Times New Roman"/>
          <w:i/>
          <w:iCs/>
          <w:szCs w:val="28"/>
          <w:lang w:val="en-US"/>
        </w:rPr>
      </w:pPr>
      <w:bookmarkStart w:id="73" w:name="_Toc124327039"/>
      <w:r w:rsidRPr="00AE6F70">
        <w:rPr>
          <w:rFonts w:ascii="Times New Roman" w:hAnsi="Times New Roman" w:cs="Times New Roman"/>
          <w:i/>
          <w:iCs/>
          <w:szCs w:val="28"/>
          <w:lang w:val="en-US"/>
        </w:rPr>
        <w:t>8</w:t>
      </w:r>
      <w:r w:rsidR="003A51DA" w:rsidRPr="00AE6F70">
        <w:rPr>
          <w:rFonts w:ascii="Times New Roman" w:hAnsi="Times New Roman" w:cs="Times New Roman"/>
          <w:i/>
          <w:iCs/>
          <w:szCs w:val="28"/>
          <w:lang w:val="en-US"/>
        </w:rPr>
        <w:t>.</w:t>
      </w:r>
      <w:r w:rsidR="007B239C" w:rsidRPr="00AE6F70">
        <w:rPr>
          <w:rFonts w:ascii="Times New Roman" w:hAnsi="Times New Roman" w:cs="Times New Roman"/>
          <w:i/>
          <w:iCs/>
          <w:szCs w:val="28"/>
          <w:lang w:val="en-US"/>
        </w:rPr>
        <w:t>5</w:t>
      </w:r>
      <w:r w:rsidR="00CB25C5" w:rsidRPr="00AE6F70">
        <w:rPr>
          <w:rFonts w:ascii="Times New Roman" w:hAnsi="Times New Roman" w:cs="Times New Roman"/>
          <w:i/>
          <w:iCs/>
          <w:szCs w:val="28"/>
          <w:lang w:val="en-US"/>
        </w:rPr>
        <w:t>.</w:t>
      </w:r>
      <w:r w:rsidR="00334C63" w:rsidRPr="00AE6F70">
        <w:rPr>
          <w:rFonts w:ascii="Times New Roman" w:hAnsi="Times New Roman" w:cs="Times New Roman"/>
          <w:i/>
          <w:iCs/>
          <w:szCs w:val="28"/>
          <w:lang w:val="en-US"/>
        </w:rPr>
        <w:t xml:space="preserve"> </w:t>
      </w:r>
      <w:r w:rsidR="00975BBA" w:rsidRPr="00AE6F70">
        <w:rPr>
          <w:rFonts w:ascii="Times New Roman" w:hAnsi="Times New Roman" w:cs="Times New Roman"/>
          <w:i/>
          <w:iCs/>
          <w:szCs w:val="28"/>
          <w:lang w:val="en-US"/>
        </w:rPr>
        <w:t>Chế độ</w:t>
      </w:r>
      <w:r w:rsidR="00334C63" w:rsidRPr="00AE6F70">
        <w:rPr>
          <w:rFonts w:ascii="Times New Roman" w:hAnsi="Times New Roman" w:cs="Times New Roman"/>
          <w:i/>
          <w:iCs/>
          <w:szCs w:val="28"/>
          <w:lang w:val="en-US"/>
        </w:rPr>
        <w:t xml:space="preserve"> </w:t>
      </w:r>
      <w:r w:rsidR="0024564D" w:rsidRPr="00AE6F70">
        <w:rPr>
          <w:rFonts w:ascii="Times New Roman" w:hAnsi="Times New Roman" w:cs="Times New Roman"/>
          <w:i/>
          <w:iCs/>
          <w:szCs w:val="28"/>
          <w:lang w:val="en-US"/>
        </w:rPr>
        <w:t xml:space="preserve">tài chính, </w:t>
      </w:r>
      <w:r w:rsidR="00334C63" w:rsidRPr="00AE6F70">
        <w:rPr>
          <w:rFonts w:ascii="Times New Roman" w:hAnsi="Times New Roman" w:cs="Times New Roman"/>
          <w:i/>
          <w:iCs/>
          <w:szCs w:val="28"/>
          <w:lang w:val="en-US"/>
        </w:rPr>
        <w:t>kế toán</w:t>
      </w:r>
      <w:r w:rsidR="0024564D" w:rsidRPr="00AE6F70">
        <w:rPr>
          <w:rFonts w:ascii="Times New Roman" w:hAnsi="Times New Roman" w:cs="Times New Roman"/>
          <w:i/>
          <w:iCs/>
          <w:szCs w:val="28"/>
          <w:lang w:val="en-US"/>
        </w:rPr>
        <w:t xml:space="preserve"> và kiểm toán</w:t>
      </w:r>
      <w:bookmarkEnd w:id="73"/>
    </w:p>
    <w:p w14:paraId="439D52A1" w14:textId="4B46C8E2" w:rsidR="00090939" w:rsidRPr="00AE6F70" w:rsidRDefault="0095056D" w:rsidP="00AE6F70">
      <w:pPr>
        <w:widowControl w:val="0"/>
        <w:spacing w:before="80" w:after="0" w:line="320" w:lineRule="exact"/>
        <w:ind w:firstLine="720"/>
        <w:jc w:val="both"/>
        <w:rPr>
          <w:rFonts w:cs="Times New Roman"/>
          <w:szCs w:val="28"/>
        </w:rPr>
      </w:pPr>
      <w:r w:rsidRPr="00AE6F70">
        <w:rPr>
          <w:rFonts w:cs="Times New Roman"/>
          <w:szCs w:val="28"/>
          <w:lang w:val="en-US"/>
        </w:rPr>
        <w:t>-</w:t>
      </w:r>
      <w:r w:rsidR="0024564D" w:rsidRPr="00AE6F70">
        <w:rPr>
          <w:rFonts w:cs="Times New Roman"/>
          <w:szCs w:val="28"/>
          <w:lang w:val="en-US"/>
        </w:rPr>
        <w:t xml:space="preserve"> Quỹ hỗ trợ phát triển HTX thực hiện c</w:t>
      </w:r>
      <w:r w:rsidR="00090939" w:rsidRPr="00AE6F70">
        <w:rPr>
          <w:rFonts w:cs="Times New Roman"/>
          <w:szCs w:val="28"/>
        </w:rPr>
        <w:t xml:space="preserve">hế độ </w:t>
      </w:r>
      <w:r w:rsidR="0024564D" w:rsidRPr="00AE6F70">
        <w:rPr>
          <w:rFonts w:cs="Times New Roman"/>
          <w:szCs w:val="28"/>
          <w:lang w:val="en-US"/>
        </w:rPr>
        <w:t xml:space="preserve">tài chính, </w:t>
      </w:r>
      <w:r w:rsidR="00090939" w:rsidRPr="00AE6F70">
        <w:rPr>
          <w:rFonts w:cs="Times New Roman"/>
          <w:szCs w:val="28"/>
        </w:rPr>
        <w:t>kế toán</w:t>
      </w:r>
      <w:r w:rsidR="0024564D" w:rsidRPr="00AE6F70">
        <w:rPr>
          <w:rFonts w:cs="Times New Roman"/>
          <w:szCs w:val="28"/>
          <w:lang w:val="en-US"/>
        </w:rPr>
        <w:t xml:space="preserve">, chế độ báo cáo </w:t>
      </w:r>
      <w:r w:rsidR="00090939" w:rsidRPr="00AE6F70">
        <w:rPr>
          <w:rFonts w:cs="Times New Roman"/>
          <w:szCs w:val="28"/>
        </w:rPr>
        <w:t xml:space="preserve">theo các quy định </w:t>
      </w:r>
      <w:r w:rsidR="0024564D" w:rsidRPr="00AE6F70">
        <w:rPr>
          <w:rFonts w:cs="Times New Roman"/>
          <w:szCs w:val="28"/>
          <w:lang w:val="en-US"/>
        </w:rPr>
        <w:t xml:space="preserve">tại Nghị định 45/2021/NĐ-CP và theo quy định </w:t>
      </w:r>
      <w:r w:rsidR="00090939" w:rsidRPr="00AE6F70">
        <w:rPr>
          <w:rFonts w:cs="Times New Roman"/>
          <w:szCs w:val="28"/>
        </w:rPr>
        <w:t>của pháp luật về tài chính, kế toán.</w:t>
      </w:r>
    </w:p>
    <w:p w14:paraId="551D2B25" w14:textId="443AFF36" w:rsidR="0024564D" w:rsidRPr="00AE6F70" w:rsidRDefault="0095056D"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w:t>
      </w:r>
      <w:r w:rsidR="0024564D" w:rsidRPr="00AE6F70">
        <w:rPr>
          <w:rFonts w:cs="Times New Roman"/>
          <w:szCs w:val="28"/>
          <w:lang w:val="en-US"/>
        </w:rPr>
        <w:t xml:space="preserve"> Năm tài chính của Quỹ hỗ trợ phát triển HTX từ ngày 01 tháng 01 đến ngày 31 tháng 12 hàng năm.</w:t>
      </w:r>
    </w:p>
    <w:p w14:paraId="6A6B7245" w14:textId="7A1D7158" w:rsidR="00334C63" w:rsidRPr="00AE6F70" w:rsidRDefault="0095056D" w:rsidP="00AE6F70">
      <w:pPr>
        <w:widowControl w:val="0"/>
        <w:spacing w:before="80" w:after="0" w:line="320" w:lineRule="exact"/>
        <w:ind w:firstLine="709"/>
        <w:jc w:val="both"/>
        <w:rPr>
          <w:rFonts w:cs="Times New Roman"/>
          <w:szCs w:val="28"/>
          <w:lang w:val="en-US"/>
        </w:rPr>
      </w:pPr>
      <w:r w:rsidRPr="00AE6F70">
        <w:rPr>
          <w:rFonts w:cs="Times New Roman"/>
          <w:szCs w:val="28"/>
          <w:lang w:val="en-US"/>
        </w:rPr>
        <w:t>-</w:t>
      </w:r>
      <w:r w:rsidR="0024564D" w:rsidRPr="00AE6F70">
        <w:rPr>
          <w:rFonts w:cs="Times New Roman"/>
          <w:szCs w:val="28"/>
          <w:lang w:val="en-US"/>
        </w:rPr>
        <w:t xml:space="preserve"> Báo cáo tài chính năm của Quỹ hỗ trợ phát triển HTX phải được một tổ chức kiểm toán độc lập kiểm toán hoặc kiểm toán nhà nước theo quy định của pháp luật hiện hành</w:t>
      </w:r>
      <w:r w:rsidR="00975BBA" w:rsidRPr="00AE6F70">
        <w:rPr>
          <w:rFonts w:cs="Times New Roman"/>
          <w:szCs w:val="28"/>
          <w:lang w:val="en-US"/>
        </w:rPr>
        <w:t>.</w:t>
      </w:r>
    </w:p>
    <w:p w14:paraId="0F269A12" w14:textId="7BCCFA0B" w:rsidR="00E04106" w:rsidRPr="00AE6F70" w:rsidRDefault="003A51DA" w:rsidP="00AE6F70">
      <w:pPr>
        <w:pStyle w:val="Heading2"/>
        <w:widowControl w:val="0"/>
        <w:spacing w:before="80" w:after="0" w:line="320" w:lineRule="exact"/>
        <w:ind w:firstLine="709"/>
        <w:rPr>
          <w:rFonts w:ascii="Times New Roman" w:hAnsi="Times New Roman" w:cs="Times New Roman"/>
          <w:i/>
          <w:iCs/>
          <w:szCs w:val="28"/>
          <w:lang w:val="en-US"/>
        </w:rPr>
      </w:pPr>
      <w:bookmarkStart w:id="74" w:name="_Toc142915856"/>
      <w:r w:rsidRPr="00AE6F70">
        <w:rPr>
          <w:rFonts w:ascii="Times New Roman" w:hAnsi="Times New Roman" w:cs="Times New Roman"/>
          <w:i/>
          <w:iCs/>
          <w:szCs w:val="28"/>
          <w:lang w:val="en-US"/>
        </w:rPr>
        <w:t>8</w:t>
      </w:r>
      <w:r w:rsidR="00E04106" w:rsidRPr="00AE6F70">
        <w:rPr>
          <w:rFonts w:ascii="Times New Roman" w:hAnsi="Times New Roman" w:cs="Times New Roman"/>
          <w:i/>
          <w:iCs/>
          <w:szCs w:val="28"/>
          <w:lang w:val="en-US"/>
        </w:rPr>
        <w:t>.</w:t>
      </w:r>
      <w:r w:rsidR="007B239C" w:rsidRPr="00AE6F70">
        <w:rPr>
          <w:rFonts w:ascii="Times New Roman" w:hAnsi="Times New Roman" w:cs="Times New Roman"/>
          <w:i/>
          <w:iCs/>
          <w:szCs w:val="28"/>
          <w:lang w:val="en-US"/>
        </w:rPr>
        <w:t>6</w:t>
      </w:r>
      <w:r w:rsidR="00285A2A" w:rsidRPr="00AE6F70">
        <w:rPr>
          <w:rFonts w:ascii="Times New Roman" w:hAnsi="Times New Roman" w:cs="Times New Roman"/>
          <w:i/>
          <w:iCs/>
          <w:szCs w:val="28"/>
          <w:lang w:val="en-US"/>
        </w:rPr>
        <w:t xml:space="preserve">. </w:t>
      </w:r>
      <w:r w:rsidR="00E04106" w:rsidRPr="00AE6F70">
        <w:rPr>
          <w:rFonts w:ascii="Times New Roman" w:hAnsi="Times New Roman" w:cs="Times New Roman"/>
          <w:i/>
          <w:iCs/>
          <w:szCs w:val="28"/>
          <w:lang w:val="en-US"/>
        </w:rPr>
        <w:t>Kiểm tra, giám sát</w:t>
      </w:r>
      <w:bookmarkEnd w:id="74"/>
    </w:p>
    <w:p w14:paraId="56F1626E" w14:textId="39A9E771" w:rsidR="00E04106" w:rsidRPr="00AE6F70" w:rsidRDefault="00E04106" w:rsidP="00AE6F70">
      <w:pPr>
        <w:spacing w:before="80" w:after="0" w:line="320" w:lineRule="exact"/>
        <w:ind w:firstLine="567"/>
        <w:jc w:val="both"/>
        <w:rPr>
          <w:rFonts w:eastAsia="Calibri" w:cs="Times New Roman"/>
          <w:szCs w:val="28"/>
        </w:rPr>
      </w:pPr>
      <w:r w:rsidRPr="00AE6F70">
        <w:rPr>
          <w:rFonts w:eastAsia="Calibri" w:cs="Times New Roman"/>
          <w:szCs w:val="28"/>
        </w:rPr>
        <w:t xml:space="preserve">- Hội đồng nhân dân </w:t>
      </w:r>
      <w:r w:rsidR="00285A2A" w:rsidRPr="00AE6F70">
        <w:rPr>
          <w:rFonts w:eastAsia="Calibri" w:cs="Times New Roman"/>
          <w:szCs w:val="28"/>
          <w:lang w:val="en-US"/>
        </w:rPr>
        <w:t>T</w:t>
      </w:r>
      <w:r w:rsidRPr="00AE6F70">
        <w:rPr>
          <w:rFonts w:eastAsia="Calibri" w:cs="Times New Roman"/>
          <w:szCs w:val="28"/>
          <w:lang w:val="en-US"/>
        </w:rPr>
        <w:t>hành phố</w:t>
      </w:r>
      <w:r w:rsidRPr="00AE6F70">
        <w:rPr>
          <w:rFonts w:eastAsia="Calibri" w:cs="Times New Roman"/>
          <w:szCs w:val="28"/>
        </w:rPr>
        <w:t>: Giám sát việc tổ chức thực hiện và quản lý Quỹ theo quy định của pháp luật về Ngân sách Nhà nước quy định tại Nghị định 45/2021/NĐ-CP và pháp luật có liên quan.</w:t>
      </w:r>
    </w:p>
    <w:p w14:paraId="29327105" w14:textId="6CA565E6" w:rsidR="00E04106" w:rsidRPr="00AE6F70" w:rsidRDefault="00E04106" w:rsidP="00AE6F70">
      <w:pPr>
        <w:spacing w:before="80" w:after="0" w:line="320" w:lineRule="exact"/>
        <w:ind w:firstLine="567"/>
        <w:jc w:val="both"/>
        <w:rPr>
          <w:rFonts w:eastAsia="Calibri" w:cs="Times New Roman"/>
          <w:szCs w:val="28"/>
        </w:rPr>
      </w:pPr>
      <w:r w:rsidRPr="00AE6F70">
        <w:rPr>
          <w:rFonts w:eastAsia="Calibri" w:cs="Times New Roman"/>
          <w:szCs w:val="28"/>
        </w:rPr>
        <w:t xml:space="preserve">- Ủy ban nhân dân </w:t>
      </w:r>
      <w:r w:rsidR="00285A2A" w:rsidRPr="00AE6F70">
        <w:rPr>
          <w:rFonts w:eastAsia="Calibri" w:cs="Times New Roman"/>
          <w:szCs w:val="28"/>
          <w:lang w:val="en-US"/>
        </w:rPr>
        <w:t>T</w:t>
      </w:r>
      <w:r w:rsidRPr="00AE6F70">
        <w:rPr>
          <w:rFonts w:eastAsia="Calibri" w:cs="Times New Roman"/>
          <w:szCs w:val="28"/>
          <w:lang w:val="en-US"/>
        </w:rPr>
        <w:t>hành phố</w:t>
      </w:r>
      <w:r w:rsidRPr="00AE6F70">
        <w:rPr>
          <w:rFonts w:eastAsia="Calibri" w:cs="Times New Roman"/>
          <w:szCs w:val="28"/>
        </w:rPr>
        <w:t>: Thực hiện thanh tra, kiểm tra, giám sát toàn diện đối với hoạt động của Quỹ theo quy định tại Nghị định 45/2021/NĐ-CP.</w:t>
      </w:r>
    </w:p>
    <w:p w14:paraId="51EF3065" w14:textId="173FA49C" w:rsidR="00192556" w:rsidRPr="00AE6F70" w:rsidRDefault="003A3DD1" w:rsidP="00AE6F70">
      <w:pPr>
        <w:spacing w:before="80" w:after="0" w:line="320" w:lineRule="exact"/>
        <w:ind w:firstLine="567"/>
        <w:jc w:val="both"/>
        <w:rPr>
          <w:rFonts w:eastAsia="Calibri" w:cs="Times New Roman"/>
          <w:b/>
          <w:iCs/>
          <w:szCs w:val="28"/>
          <w:lang w:val="en-US"/>
        </w:rPr>
      </w:pPr>
      <w:r w:rsidRPr="00AE6F70">
        <w:rPr>
          <w:rFonts w:eastAsia="Calibri" w:cs="Times New Roman"/>
          <w:b/>
          <w:iCs/>
          <w:szCs w:val="28"/>
          <w:lang w:val="en-US"/>
        </w:rPr>
        <w:t>9.</w:t>
      </w:r>
      <w:r w:rsidR="00192556" w:rsidRPr="00AE6F70">
        <w:rPr>
          <w:rFonts w:eastAsia="Calibri" w:cs="Times New Roman"/>
          <w:b/>
          <w:iCs/>
          <w:szCs w:val="28"/>
          <w:lang w:val="en-US"/>
        </w:rPr>
        <w:t xml:space="preserve"> Công nghệ thông tin</w:t>
      </w:r>
    </w:p>
    <w:p w14:paraId="50F165FE" w14:textId="4BCEACE2" w:rsidR="00192556" w:rsidRPr="00AE6F70" w:rsidRDefault="00192556" w:rsidP="00AE6F70">
      <w:pPr>
        <w:spacing w:before="80" w:after="0" w:line="320" w:lineRule="exact"/>
        <w:ind w:firstLine="567"/>
        <w:jc w:val="both"/>
        <w:rPr>
          <w:rFonts w:eastAsia="Calibri" w:cs="Times New Roman"/>
          <w:b/>
          <w:bCs/>
          <w:spacing w:val="-2"/>
          <w:szCs w:val="28"/>
          <w:lang w:val="en-US"/>
        </w:rPr>
      </w:pPr>
      <w:r w:rsidRPr="00AE6F70">
        <w:rPr>
          <w:rFonts w:cs="Times New Roman"/>
          <w:spacing w:val="-2"/>
          <w:szCs w:val="28"/>
          <w:lang w:val="en-US"/>
        </w:rPr>
        <w:t xml:space="preserve">Quỹ áp dụng </w:t>
      </w:r>
      <w:r w:rsidR="008E7043" w:rsidRPr="00AE6F70">
        <w:rPr>
          <w:rFonts w:cs="Times New Roman"/>
          <w:spacing w:val="-2"/>
          <w:szCs w:val="28"/>
          <w:lang w:val="en-US"/>
        </w:rPr>
        <w:t>công nghệ chuyển đổi</w:t>
      </w:r>
      <w:r w:rsidRPr="00AE6F70">
        <w:rPr>
          <w:rFonts w:cs="Times New Roman"/>
          <w:spacing w:val="-2"/>
          <w:szCs w:val="28"/>
          <w:lang w:val="en-US"/>
        </w:rPr>
        <w:t xml:space="preserve"> số, xây dựng hệ thống công nghệ thông tin, phần mềm quản lý tín dụng</w:t>
      </w:r>
      <w:r w:rsidR="008E7043" w:rsidRPr="00AE6F70">
        <w:rPr>
          <w:rFonts w:cs="Times New Roman"/>
          <w:spacing w:val="-2"/>
          <w:szCs w:val="28"/>
          <w:lang w:val="en-US"/>
        </w:rPr>
        <w:t>, phần mềm kế toán</w:t>
      </w:r>
      <w:r w:rsidRPr="00AE6F70">
        <w:rPr>
          <w:rFonts w:cs="Times New Roman"/>
          <w:spacing w:val="-2"/>
          <w:szCs w:val="28"/>
          <w:lang w:val="en-US"/>
        </w:rPr>
        <w:t xml:space="preserve">… </w:t>
      </w:r>
      <w:r w:rsidR="008E7043" w:rsidRPr="00AE6F70">
        <w:rPr>
          <w:rFonts w:cs="Times New Roman"/>
          <w:spacing w:val="-2"/>
          <w:szCs w:val="28"/>
          <w:lang w:val="en-US"/>
        </w:rPr>
        <w:t xml:space="preserve">áp dụng công nghệ thông tin trong quản lý điều hành, xây dựng hạ tầng công nghệ, thiết bị kết nối mạng, thiết bị bảo mật, an ninh an toàn mạng, hệ thống Internet đảm bảo truy cập thông tin nhanh, chính xác </w:t>
      </w:r>
      <w:r w:rsidRPr="00AE6F70">
        <w:rPr>
          <w:rFonts w:cs="Times New Roman"/>
          <w:spacing w:val="-2"/>
          <w:szCs w:val="28"/>
          <w:lang w:val="en-US"/>
        </w:rPr>
        <w:t>hạn chế thấp nhất rủi ro mang lại hiệu quả cao trong hoạt động của Quỹ</w:t>
      </w:r>
      <w:r w:rsidR="008E7043" w:rsidRPr="00AE6F70">
        <w:rPr>
          <w:rFonts w:cs="Times New Roman"/>
          <w:spacing w:val="-2"/>
          <w:szCs w:val="28"/>
          <w:lang w:val="en-US"/>
        </w:rPr>
        <w:t>.</w:t>
      </w:r>
    </w:p>
    <w:p w14:paraId="583BEEA9" w14:textId="1FDA4846" w:rsidR="00334C63" w:rsidRPr="00AE6F70" w:rsidRDefault="003A3DD1" w:rsidP="00AE6F70">
      <w:pPr>
        <w:pStyle w:val="Heading2"/>
        <w:widowControl w:val="0"/>
        <w:spacing w:before="80" w:after="0" w:line="320" w:lineRule="exact"/>
        <w:rPr>
          <w:rFonts w:ascii="Times New Roman" w:hAnsi="Times New Roman" w:cs="Times New Roman"/>
          <w:iCs/>
          <w:szCs w:val="28"/>
          <w:lang w:val="en-US"/>
        </w:rPr>
      </w:pPr>
      <w:bookmarkStart w:id="75" w:name="_Toc119072128"/>
      <w:bookmarkStart w:id="76" w:name="_Toc124327040"/>
      <w:r w:rsidRPr="00AE6F70">
        <w:rPr>
          <w:rFonts w:ascii="Times New Roman" w:hAnsi="Times New Roman" w:cs="Times New Roman"/>
          <w:iCs/>
          <w:szCs w:val="28"/>
          <w:lang w:val="en-US"/>
        </w:rPr>
        <w:t>10.</w:t>
      </w:r>
      <w:r w:rsidR="00334C63" w:rsidRPr="00AE6F70">
        <w:rPr>
          <w:rFonts w:ascii="Times New Roman" w:hAnsi="Times New Roman" w:cs="Times New Roman"/>
          <w:iCs/>
          <w:szCs w:val="28"/>
          <w:lang w:val="en-US"/>
        </w:rPr>
        <w:t xml:space="preserve"> Lao động</w:t>
      </w:r>
      <w:bookmarkEnd w:id="75"/>
      <w:bookmarkEnd w:id="76"/>
      <w:r w:rsidR="004025E1" w:rsidRPr="00AE6F70">
        <w:rPr>
          <w:rFonts w:ascii="Times New Roman" w:hAnsi="Times New Roman" w:cs="Times New Roman"/>
          <w:iCs/>
          <w:szCs w:val="28"/>
          <w:lang w:val="en-US"/>
        </w:rPr>
        <w:t>, chế độ tiền lương</w:t>
      </w:r>
    </w:p>
    <w:p w14:paraId="5F5E2C10" w14:textId="12B8FDB4" w:rsidR="00630CFD" w:rsidRPr="00AE6F70" w:rsidRDefault="003A3DD1" w:rsidP="00AE6F70">
      <w:pPr>
        <w:pStyle w:val="Heading2"/>
        <w:widowControl w:val="0"/>
        <w:spacing w:before="80" w:after="0" w:line="320" w:lineRule="exact"/>
        <w:ind w:firstLine="540"/>
        <w:rPr>
          <w:rFonts w:ascii="Times New Roman" w:hAnsi="Times New Roman" w:cs="Times New Roman"/>
          <w:i/>
          <w:iCs/>
          <w:szCs w:val="28"/>
          <w:lang w:val="en-US"/>
        </w:rPr>
      </w:pPr>
      <w:r w:rsidRPr="00AE6F70">
        <w:rPr>
          <w:rFonts w:ascii="Times New Roman" w:hAnsi="Times New Roman" w:cs="Times New Roman"/>
          <w:i/>
          <w:iCs/>
          <w:szCs w:val="28"/>
          <w:lang w:val="en-US"/>
        </w:rPr>
        <w:t>10.1.</w:t>
      </w:r>
      <w:r w:rsidR="00630CFD" w:rsidRPr="00AE6F70">
        <w:rPr>
          <w:rFonts w:ascii="Times New Roman" w:hAnsi="Times New Roman" w:cs="Times New Roman"/>
          <w:i/>
          <w:iCs/>
          <w:szCs w:val="28"/>
          <w:lang w:val="en-US"/>
        </w:rPr>
        <w:t xml:space="preserve"> Lao động</w:t>
      </w:r>
    </w:p>
    <w:p w14:paraId="7EE6B7E3" w14:textId="0E9380FD" w:rsidR="00F62D96" w:rsidRPr="00AE6F70" w:rsidRDefault="00F62D96" w:rsidP="00AE6F70">
      <w:pPr>
        <w:spacing w:before="80" w:after="0" w:line="320" w:lineRule="exact"/>
        <w:ind w:firstLine="709"/>
        <w:jc w:val="both"/>
        <w:rPr>
          <w:rFonts w:cs="Times New Roman"/>
          <w:spacing w:val="-4"/>
          <w:szCs w:val="28"/>
        </w:rPr>
      </w:pPr>
      <w:bookmarkStart w:id="77" w:name="_Hlk157062638"/>
      <w:r w:rsidRPr="00AE6F70">
        <w:rPr>
          <w:rFonts w:cs="Times New Roman"/>
          <w:szCs w:val="28"/>
        </w:rPr>
        <w:t xml:space="preserve">- </w:t>
      </w:r>
      <w:r w:rsidR="0009487A" w:rsidRPr="00AE6F70">
        <w:rPr>
          <w:rFonts w:cs="Times New Roman"/>
          <w:szCs w:val="28"/>
          <w:lang w:val="en-US"/>
        </w:rPr>
        <w:t>Lao động</w:t>
      </w:r>
      <w:r w:rsidRPr="00AE6F70">
        <w:rPr>
          <w:rFonts w:cs="Times New Roman"/>
          <w:szCs w:val="28"/>
        </w:rPr>
        <w:t xml:space="preserve"> làm việc tại Quỹ </w:t>
      </w:r>
      <w:r w:rsidR="0009487A" w:rsidRPr="00AE6F70">
        <w:rPr>
          <w:rFonts w:cs="Times New Roman"/>
          <w:szCs w:val="28"/>
          <w:lang w:val="en-US"/>
        </w:rPr>
        <w:t>được</w:t>
      </w:r>
      <w:r w:rsidRPr="00AE6F70">
        <w:rPr>
          <w:rFonts w:cs="Times New Roman"/>
          <w:szCs w:val="28"/>
        </w:rPr>
        <w:t xml:space="preserve"> bố trí sắp xếp lại theo Đề án vị trí việc làm của Liên minh HTX Thành phố sau khi được cấp có thẩm quyền phê duyệt</w:t>
      </w:r>
      <w:r w:rsidRPr="00AE6F70">
        <w:rPr>
          <w:rFonts w:cs="Times New Roman"/>
          <w:spacing w:val="-4"/>
          <w:szCs w:val="28"/>
        </w:rPr>
        <w:t>.</w:t>
      </w:r>
    </w:p>
    <w:bookmarkEnd w:id="77"/>
    <w:p w14:paraId="74296FEE" w14:textId="225473B1" w:rsidR="00F62D96" w:rsidRPr="00AE6F70" w:rsidRDefault="00F62D96" w:rsidP="00AE6F70">
      <w:pPr>
        <w:widowControl w:val="0"/>
        <w:spacing w:before="80" w:after="0" w:line="320" w:lineRule="exact"/>
        <w:ind w:firstLine="709"/>
        <w:jc w:val="both"/>
        <w:rPr>
          <w:rFonts w:cs="Times New Roman"/>
          <w:iCs/>
          <w:spacing w:val="-4"/>
          <w:szCs w:val="28"/>
        </w:rPr>
      </w:pPr>
      <w:r w:rsidRPr="00AE6F70">
        <w:rPr>
          <w:rFonts w:cs="Times New Roman"/>
          <w:iCs/>
          <w:spacing w:val="-4"/>
          <w:szCs w:val="28"/>
        </w:rPr>
        <w:lastRenderedPageBreak/>
        <w:t xml:space="preserve">- Số lao động biên chế </w:t>
      </w:r>
      <w:r w:rsidRPr="00AE6F70">
        <w:rPr>
          <w:rFonts w:cs="Times New Roman"/>
          <w:szCs w:val="28"/>
          <w:shd w:val="clear" w:color="auto" w:fill="FFFFFF"/>
        </w:rPr>
        <w:t>giao cho Quỹ</w:t>
      </w:r>
      <w:r w:rsidR="00E41BA1">
        <w:rPr>
          <w:rFonts w:cs="Times New Roman"/>
          <w:szCs w:val="28"/>
          <w:shd w:val="clear" w:color="auto" w:fill="FFFFFF"/>
          <w:lang w:val="en-US"/>
        </w:rPr>
        <w:t xml:space="preserve">: thực hiện theo hướng dẫn của Sở Nội vụ </w:t>
      </w:r>
    </w:p>
    <w:p w14:paraId="74B7F006" w14:textId="77777777" w:rsidR="00F62D96" w:rsidRPr="00AE6F70" w:rsidRDefault="00F62D96" w:rsidP="00AE6F70">
      <w:pPr>
        <w:widowControl w:val="0"/>
        <w:spacing w:before="80" w:after="0" w:line="320" w:lineRule="exact"/>
        <w:ind w:firstLine="709"/>
        <w:jc w:val="both"/>
        <w:rPr>
          <w:rFonts w:cs="Times New Roman"/>
          <w:szCs w:val="28"/>
          <w:shd w:val="clear" w:color="auto" w:fill="FFFFFF"/>
        </w:rPr>
      </w:pPr>
      <w:r w:rsidRPr="00AE6F70">
        <w:rPr>
          <w:rFonts w:cs="Times New Roman"/>
          <w:iCs/>
          <w:spacing w:val="-4"/>
          <w:szCs w:val="28"/>
        </w:rPr>
        <w:t xml:space="preserve">- </w:t>
      </w:r>
      <w:r w:rsidRPr="00AE6F70">
        <w:rPr>
          <w:rFonts w:cs="Times New Roman"/>
          <w:szCs w:val="28"/>
          <w:shd w:val="clear" w:color="auto" w:fill="FFFFFF"/>
        </w:rPr>
        <w:t>Ngoài số biên chế được giao, Quỹ sử dụng một số lao động hợp đồng hưởng tiền công từ nguồn thu của Quỹ theo đúng quy định hiện hành của Nhà nước và của Thành phố.</w:t>
      </w:r>
    </w:p>
    <w:p w14:paraId="4F800C0B" w14:textId="77777777" w:rsidR="00F62D96" w:rsidRPr="00AE6F70" w:rsidRDefault="00F62D96" w:rsidP="00AE6F70">
      <w:pPr>
        <w:widowControl w:val="0"/>
        <w:spacing w:before="80" w:after="0" w:line="320" w:lineRule="exact"/>
        <w:ind w:firstLine="709"/>
        <w:jc w:val="both"/>
        <w:rPr>
          <w:rFonts w:cs="Times New Roman"/>
          <w:szCs w:val="28"/>
        </w:rPr>
      </w:pPr>
      <w:r w:rsidRPr="00AE6F70">
        <w:rPr>
          <w:rFonts w:cs="Times New Roman"/>
          <w:szCs w:val="28"/>
        </w:rPr>
        <w:t xml:space="preserve">- Tổng số lao động làm việc tại thời điểm chuyển đổi của Quỹ là 22 người gồm: </w:t>
      </w:r>
      <w:r w:rsidRPr="00AE6F70">
        <w:rPr>
          <w:rFonts w:cs="Times New Roman"/>
          <w:iCs/>
          <w:spacing w:val="-4"/>
          <w:szCs w:val="28"/>
        </w:rPr>
        <w:t>Chủ tịch Quỹ: 01 người làm việc theo chế độ kiêm nhiệm và 21 người làm việc chuyên trách.</w:t>
      </w:r>
      <w:r w:rsidRPr="00AE6F70">
        <w:rPr>
          <w:rFonts w:cs="Times New Roman"/>
          <w:szCs w:val="28"/>
        </w:rPr>
        <w:t xml:space="preserve"> Trong quá trình hoạt động số lao động có thể tăng hoặc giảm do Chủ tịch Quỹ quyết định trên cơ sở đề xuất của Giám đốc Quỹ.</w:t>
      </w:r>
    </w:p>
    <w:p w14:paraId="7E5AD131" w14:textId="77777777" w:rsidR="00F62D96" w:rsidRPr="00AE6F70" w:rsidRDefault="00F62D96" w:rsidP="00AE6F70">
      <w:pPr>
        <w:widowControl w:val="0"/>
        <w:spacing w:before="80" w:after="0" w:line="320" w:lineRule="exact"/>
        <w:ind w:firstLine="709"/>
        <w:jc w:val="both"/>
        <w:rPr>
          <w:rFonts w:cs="Times New Roman"/>
          <w:szCs w:val="28"/>
        </w:rPr>
      </w:pPr>
      <w:r w:rsidRPr="00AE6F70">
        <w:rPr>
          <w:rFonts w:cs="Times New Roman"/>
          <w:szCs w:val="28"/>
        </w:rPr>
        <w:t xml:space="preserve">- Về lao động quản lý Quỹ gồm: </w:t>
      </w:r>
    </w:p>
    <w:p w14:paraId="7D1844C6" w14:textId="77777777" w:rsidR="00F62D96" w:rsidRPr="00AE6F70" w:rsidRDefault="00F62D96" w:rsidP="00AE6F70">
      <w:pPr>
        <w:widowControl w:val="0"/>
        <w:spacing w:before="80" w:after="0" w:line="320" w:lineRule="exact"/>
        <w:ind w:firstLine="709"/>
        <w:jc w:val="both"/>
        <w:rPr>
          <w:rFonts w:cs="Times New Roman"/>
          <w:iCs/>
          <w:spacing w:val="-4"/>
          <w:szCs w:val="28"/>
        </w:rPr>
      </w:pPr>
      <w:r w:rsidRPr="00AE6F70">
        <w:rPr>
          <w:rFonts w:cs="Times New Roman"/>
          <w:iCs/>
          <w:spacing w:val="-4"/>
          <w:szCs w:val="28"/>
        </w:rPr>
        <w:t>+ Chủ tịch Quỹ: 01 người  (kiêm nhiệm).</w:t>
      </w:r>
    </w:p>
    <w:p w14:paraId="2713696D" w14:textId="77777777" w:rsidR="00F62D96" w:rsidRPr="00AE6F70" w:rsidRDefault="00F62D96" w:rsidP="00AE6F70">
      <w:pPr>
        <w:widowControl w:val="0"/>
        <w:spacing w:before="80" w:after="0" w:line="320" w:lineRule="exact"/>
        <w:ind w:firstLine="709"/>
        <w:jc w:val="both"/>
        <w:rPr>
          <w:rFonts w:cs="Times New Roman"/>
          <w:iCs/>
          <w:spacing w:val="-4"/>
          <w:szCs w:val="28"/>
        </w:rPr>
      </w:pPr>
      <w:r w:rsidRPr="00AE6F70">
        <w:rPr>
          <w:rFonts w:cs="Times New Roman"/>
          <w:iCs/>
          <w:spacing w:val="-4"/>
          <w:szCs w:val="28"/>
        </w:rPr>
        <w:t>+ Kiểm soát viên: 01 người (Trong biên chế Liên minh HTX Thành phố).</w:t>
      </w:r>
    </w:p>
    <w:p w14:paraId="2EC03A10" w14:textId="77777777" w:rsidR="00F62D96" w:rsidRPr="00AE6F70" w:rsidRDefault="00F62D96" w:rsidP="00AE6F70">
      <w:pPr>
        <w:widowControl w:val="0"/>
        <w:spacing w:before="80" w:after="0" w:line="320" w:lineRule="exact"/>
        <w:ind w:firstLine="709"/>
        <w:jc w:val="both"/>
        <w:rPr>
          <w:rFonts w:cs="Times New Roman"/>
          <w:iCs/>
          <w:spacing w:val="-4"/>
          <w:szCs w:val="28"/>
        </w:rPr>
      </w:pPr>
      <w:r w:rsidRPr="00AE6F70">
        <w:rPr>
          <w:rFonts w:cs="Times New Roman"/>
          <w:iCs/>
          <w:spacing w:val="-4"/>
          <w:szCs w:val="28"/>
        </w:rPr>
        <w:t>+ Giám đốc Quỹ: 01 người (Trong biên chế Liên minh HTX Thành phố).</w:t>
      </w:r>
    </w:p>
    <w:p w14:paraId="1F804BE2" w14:textId="77777777" w:rsidR="00F62D96" w:rsidRPr="00AE6F70" w:rsidRDefault="00F62D96" w:rsidP="00AE6F70">
      <w:pPr>
        <w:widowControl w:val="0"/>
        <w:spacing w:before="80" w:after="0" w:line="320" w:lineRule="exact"/>
        <w:ind w:firstLine="709"/>
        <w:jc w:val="both"/>
        <w:rPr>
          <w:rFonts w:cs="Times New Roman"/>
          <w:iCs/>
          <w:spacing w:val="-4"/>
          <w:szCs w:val="28"/>
        </w:rPr>
      </w:pPr>
      <w:r w:rsidRPr="00AE6F70">
        <w:rPr>
          <w:rFonts w:cs="Times New Roman"/>
          <w:iCs/>
          <w:spacing w:val="-4"/>
          <w:szCs w:val="28"/>
        </w:rPr>
        <w:t xml:space="preserve">+ Phó GĐ Quỹ: 01 người. </w:t>
      </w:r>
    </w:p>
    <w:p w14:paraId="17EBEF4D" w14:textId="77777777" w:rsidR="00F62D96" w:rsidRPr="00AE6F70" w:rsidRDefault="00F62D96" w:rsidP="00AE6F70">
      <w:pPr>
        <w:widowControl w:val="0"/>
        <w:spacing w:before="80" w:after="0" w:line="320" w:lineRule="exact"/>
        <w:ind w:firstLine="709"/>
        <w:jc w:val="both"/>
        <w:rPr>
          <w:rFonts w:cs="Times New Roman"/>
          <w:iCs/>
          <w:spacing w:val="-4"/>
          <w:szCs w:val="28"/>
        </w:rPr>
      </w:pPr>
      <w:r w:rsidRPr="00AE6F70">
        <w:rPr>
          <w:rFonts w:cs="Times New Roman"/>
          <w:iCs/>
          <w:spacing w:val="-4"/>
          <w:szCs w:val="28"/>
        </w:rPr>
        <w:t>+ Kế toán trưởng: 01 người (Trong biên chế Liên minh HTX Thành phố).</w:t>
      </w:r>
    </w:p>
    <w:p w14:paraId="51481A6A" w14:textId="77777777" w:rsidR="00F62D96" w:rsidRPr="00AE6F70" w:rsidRDefault="00F62D96" w:rsidP="00AE6F70">
      <w:pPr>
        <w:widowControl w:val="0"/>
        <w:spacing w:before="80" w:after="0" w:line="320" w:lineRule="exact"/>
        <w:ind w:firstLine="709"/>
        <w:jc w:val="both"/>
        <w:rPr>
          <w:rFonts w:cs="Times New Roman"/>
          <w:szCs w:val="28"/>
        </w:rPr>
      </w:pPr>
      <w:r w:rsidRPr="00AE6F70">
        <w:rPr>
          <w:rFonts w:cs="Times New Roman"/>
          <w:szCs w:val="28"/>
        </w:rPr>
        <w:t xml:space="preserve">Lao động của bộ máy giúp việc tại thời điểm chuyển đổi gồm: 18 người. </w:t>
      </w:r>
    </w:p>
    <w:p w14:paraId="562A2C3F" w14:textId="77777777" w:rsidR="00F62D96" w:rsidRPr="00AE6F70" w:rsidRDefault="00F62D96" w:rsidP="00AE6F70">
      <w:pPr>
        <w:widowControl w:val="0"/>
        <w:spacing w:before="80" w:after="0" w:line="320" w:lineRule="exact"/>
        <w:ind w:firstLine="709"/>
        <w:jc w:val="both"/>
        <w:rPr>
          <w:rFonts w:cs="Times New Roman"/>
          <w:i/>
          <w:iCs/>
          <w:szCs w:val="28"/>
        </w:rPr>
      </w:pPr>
      <w:r w:rsidRPr="00AE6F70">
        <w:rPr>
          <w:rFonts w:cs="Times New Roman"/>
          <w:i/>
          <w:iCs/>
          <w:szCs w:val="28"/>
        </w:rPr>
        <w:t>Trong đó:</w:t>
      </w:r>
    </w:p>
    <w:p w14:paraId="2AF061A0" w14:textId="77777777" w:rsidR="00F62D96" w:rsidRPr="00AE6F70" w:rsidRDefault="00F62D96" w:rsidP="00AE6F70">
      <w:pPr>
        <w:widowControl w:val="0"/>
        <w:spacing w:before="80" w:after="0" w:line="320" w:lineRule="exact"/>
        <w:ind w:firstLine="709"/>
        <w:jc w:val="both"/>
        <w:rPr>
          <w:rFonts w:cs="Times New Roman"/>
          <w:iCs/>
          <w:spacing w:val="-4"/>
          <w:szCs w:val="28"/>
          <w:lang w:val="en-US"/>
        </w:rPr>
      </w:pPr>
      <w:r w:rsidRPr="00AE6F70">
        <w:rPr>
          <w:rFonts w:cs="Times New Roman"/>
          <w:spacing w:val="-4"/>
          <w:szCs w:val="28"/>
        </w:rPr>
        <w:t xml:space="preserve">+ Phòng Tổ chức - Hành chính: 03 người, trong đó </w:t>
      </w:r>
      <w:r w:rsidRPr="00AE6F70">
        <w:rPr>
          <w:rFonts w:cs="Times New Roman"/>
          <w:iCs/>
          <w:spacing w:val="-4"/>
          <w:szCs w:val="28"/>
        </w:rPr>
        <w:t>gồm: 01 Trưởng phòng; 01 nhân viên Văn thư/công nghệ thông tin; 01 nhân viên Hành chính quản trị.</w:t>
      </w:r>
    </w:p>
    <w:p w14:paraId="03D51732" w14:textId="312455F5" w:rsidR="002E56D0" w:rsidRPr="00AE6F70" w:rsidRDefault="002E56D0" w:rsidP="00AE6F70">
      <w:pPr>
        <w:widowControl w:val="0"/>
        <w:spacing w:before="80" w:after="0" w:line="320" w:lineRule="exact"/>
        <w:ind w:firstLine="709"/>
        <w:jc w:val="both"/>
        <w:rPr>
          <w:rFonts w:cs="Times New Roman"/>
          <w:spacing w:val="-4"/>
          <w:szCs w:val="28"/>
          <w:lang w:val="en-US"/>
        </w:rPr>
      </w:pPr>
      <w:r w:rsidRPr="00AE6F70">
        <w:rPr>
          <w:rFonts w:cs="Times New Roman"/>
          <w:spacing w:val="-4"/>
          <w:szCs w:val="28"/>
        </w:rPr>
        <w:t>+ Phòng Kế hoạch - Tài chính: 04 người, trong đó gồm: 01 Trưởng phòng; 01 kế toán trưởng; 01 nhân viên kế toán; 01 nhân viên thủ quỹ).</w:t>
      </w:r>
    </w:p>
    <w:p w14:paraId="62DE10D0" w14:textId="77777777" w:rsidR="00F62D96" w:rsidRPr="00AE6F70" w:rsidRDefault="00F62D96" w:rsidP="00AE6F70">
      <w:pPr>
        <w:widowControl w:val="0"/>
        <w:spacing w:before="80" w:after="0" w:line="320" w:lineRule="exact"/>
        <w:ind w:firstLine="709"/>
        <w:jc w:val="both"/>
        <w:rPr>
          <w:rFonts w:cs="Times New Roman"/>
          <w:spacing w:val="-6"/>
          <w:szCs w:val="28"/>
        </w:rPr>
      </w:pPr>
      <w:r w:rsidRPr="00AE6F70">
        <w:rPr>
          <w:rFonts w:cs="Times New Roman"/>
          <w:spacing w:val="-6"/>
          <w:szCs w:val="28"/>
        </w:rPr>
        <w:t>+ Phòng Tín dụng - Thẩm định: 11 người, trong đó gồm: 01 Trưởng phòng; 01 phó phòng; 08 nhân viên tín dụng/thẩm định; 01 nhân viên xử lý nợ quá hạn/nợ xấu.</w:t>
      </w:r>
    </w:p>
    <w:p w14:paraId="26C505E4" w14:textId="154509BB" w:rsidR="003969BE" w:rsidRPr="00AE6F70" w:rsidRDefault="00E05572" w:rsidP="004157DE">
      <w:pPr>
        <w:widowControl w:val="0"/>
        <w:spacing w:before="80" w:after="120" w:line="320" w:lineRule="exact"/>
        <w:ind w:firstLine="709"/>
        <w:jc w:val="both"/>
        <w:rPr>
          <w:rFonts w:cs="Times New Roman"/>
          <w:szCs w:val="28"/>
          <w:lang w:val="en-US"/>
        </w:rPr>
      </w:pPr>
      <w:r w:rsidRPr="00AE6F70">
        <w:rPr>
          <w:rFonts w:cs="Times New Roman"/>
          <w:szCs w:val="28"/>
        </w:rPr>
        <w:t xml:space="preserve">- </w:t>
      </w:r>
      <w:r w:rsidR="0025302C" w:rsidRPr="00AE6F70">
        <w:rPr>
          <w:rFonts w:cs="Times New Roman"/>
          <w:szCs w:val="28"/>
          <w:lang w:val="en-US"/>
        </w:rPr>
        <w:t>Dự kiến nhân sự quản lý</w:t>
      </w:r>
      <w:r w:rsidR="00284FD2" w:rsidRPr="00AE6F70">
        <w:rPr>
          <w:rFonts w:cs="Times New Roman"/>
          <w:szCs w:val="28"/>
          <w:lang w:val="en-US"/>
        </w:rPr>
        <w:t xml:space="preserve"> Quỹ </w:t>
      </w:r>
      <w:r w:rsidR="007C6B80" w:rsidRPr="00AE6F70">
        <w:rPr>
          <w:rFonts w:cs="Times New Roman"/>
          <w:szCs w:val="28"/>
          <w:lang w:val="en-US"/>
        </w:rPr>
        <w:t>giai đoạn 202</w:t>
      </w:r>
      <w:r w:rsidR="002049A8" w:rsidRPr="00AE6F70">
        <w:rPr>
          <w:rFonts w:cs="Times New Roman"/>
          <w:szCs w:val="28"/>
          <w:lang w:val="en-US"/>
        </w:rPr>
        <w:t>4</w:t>
      </w:r>
      <w:r w:rsidR="007C6B80" w:rsidRPr="00AE6F70">
        <w:rPr>
          <w:rFonts w:cs="Times New Roman"/>
          <w:szCs w:val="28"/>
          <w:lang w:val="en-US"/>
        </w:rPr>
        <w:t xml:space="preserve"> – 202</w:t>
      </w:r>
      <w:r w:rsidR="002049A8" w:rsidRPr="00AE6F70">
        <w:rPr>
          <w:rFonts w:cs="Times New Roman"/>
          <w:szCs w:val="28"/>
          <w:lang w:val="en-US"/>
        </w:rPr>
        <w:t>9</w:t>
      </w:r>
      <w:r w:rsidR="00284FD2" w:rsidRPr="00AE6F70">
        <w:rPr>
          <w:rFonts w:cs="Times New Roman"/>
          <w:szCs w:val="28"/>
          <w:lang w:val="en-US"/>
        </w:rPr>
        <w:t xml:space="preserve"> cụ thể như sau</w:t>
      </w:r>
      <w:r w:rsidR="007C6B80" w:rsidRPr="00AE6F70">
        <w:rPr>
          <w:rFonts w:cs="Times New Roman"/>
          <w:szCs w:val="28"/>
          <w:lang w:val="en-US"/>
        </w:rPr>
        <w:t>:</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845"/>
        <w:gridCol w:w="1492"/>
        <w:gridCol w:w="1699"/>
        <w:gridCol w:w="1356"/>
        <w:gridCol w:w="906"/>
        <w:gridCol w:w="1968"/>
      </w:tblGrid>
      <w:tr w:rsidR="00D00565" w:rsidRPr="00D00565" w14:paraId="0C4039A7" w14:textId="77777777" w:rsidTr="00392E0D">
        <w:trPr>
          <w:trHeight w:val="1211"/>
          <w:jc w:val="center"/>
        </w:trPr>
        <w:tc>
          <w:tcPr>
            <w:tcW w:w="590" w:type="dxa"/>
            <w:shd w:val="clear" w:color="auto" w:fill="auto"/>
            <w:vAlign w:val="center"/>
          </w:tcPr>
          <w:p w14:paraId="39276135" w14:textId="77777777" w:rsidR="004603A1" w:rsidRPr="00F108D9" w:rsidRDefault="004603A1" w:rsidP="005E18C3">
            <w:pPr>
              <w:spacing w:before="120" w:after="0" w:line="240" w:lineRule="auto"/>
              <w:jc w:val="center"/>
              <w:rPr>
                <w:rFonts w:eastAsia="Calibri"/>
                <w:b/>
                <w:sz w:val="26"/>
                <w:szCs w:val="26"/>
              </w:rPr>
            </w:pPr>
            <w:r w:rsidRPr="00F108D9">
              <w:rPr>
                <w:rFonts w:eastAsia="Calibri"/>
                <w:b/>
                <w:sz w:val="26"/>
                <w:szCs w:val="26"/>
              </w:rPr>
              <w:t>TT</w:t>
            </w:r>
          </w:p>
        </w:tc>
        <w:tc>
          <w:tcPr>
            <w:tcW w:w="1845" w:type="dxa"/>
            <w:shd w:val="clear" w:color="auto" w:fill="auto"/>
            <w:vAlign w:val="center"/>
          </w:tcPr>
          <w:p w14:paraId="36C8F6EF" w14:textId="77777777" w:rsidR="004603A1" w:rsidRPr="00F108D9" w:rsidRDefault="004603A1" w:rsidP="005E18C3">
            <w:pPr>
              <w:spacing w:before="120" w:after="0" w:line="240" w:lineRule="auto"/>
              <w:jc w:val="center"/>
              <w:rPr>
                <w:rFonts w:eastAsia="Calibri"/>
                <w:b/>
                <w:sz w:val="26"/>
                <w:szCs w:val="26"/>
              </w:rPr>
            </w:pPr>
            <w:r w:rsidRPr="00F108D9">
              <w:rPr>
                <w:rFonts w:eastAsia="Calibri"/>
                <w:b/>
                <w:sz w:val="26"/>
                <w:szCs w:val="26"/>
              </w:rPr>
              <w:t>Họ và tên</w:t>
            </w:r>
          </w:p>
        </w:tc>
        <w:tc>
          <w:tcPr>
            <w:tcW w:w="1492" w:type="dxa"/>
          </w:tcPr>
          <w:p w14:paraId="22D02140" w14:textId="016251FD" w:rsidR="004603A1" w:rsidRPr="00F108D9" w:rsidRDefault="004603A1" w:rsidP="005E18C3">
            <w:pPr>
              <w:spacing w:before="120" w:after="0" w:line="240" w:lineRule="auto"/>
              <w:jc w:val="center"/>
              <w:rPr>
                <w:rFonts w:eastAsia="Calibri"/>
                <w:b/>
                <w:sz w:val="26"/>
                <w:szCs w:val="26"/>
                <w:lang w:val="en-US"/>
              </w:rPr>
            </w:pPr>
            <w:r w:rsidRPr="00F108D9">
              <w:rPr>
                <w:rFonts w:eastAsia="Calibri"/>
                <w:b/>
                <w:sz w:val="26"/>
                <w:szCs w:val="26"/>
                <w:lang w:val="en-US"/>
              </w:rPr>
              <w:t>Ngày tháng năm sinh</w:t>
            </w:r>
          </w:p>
        </w:tc>
        <w:tc>
          <w:tcPr>
            <w:tcW w:w="1699" w:type="dxa"/>
            <w:shd w:val="clear" w:color="auto" w:fill="auto"/>
            <w:vAlign w:val="center"/>
          </w:tcPr>
          <w:p w14:paraId="56B61001" w14:textId="7C63FC39" w:rsidR="004603A1" w:rsidRPr="00F108D9" w:rsidRDefault="004603A1" w:rsidP="005E18C3">
            <w:pPr>
              <w:spacing w:before="120" w:after="0" w:line="240" w:lineRule="auto"/>
              <w:jc w:val="center"/>
              <w:rPr>
                <w:rFonts w:eastAsia="Calibri"/>
                <w:b/>
                <w:sz w:val="26"/>
                <w:szCs w:val="26"/>
              </w:rPr>
            </w:pPr>
            <w:r w:rsidRPr="00F108D9">
              <w:rPr>
                <w:rFonts w:eastAsia="Calibri"/>
                <w:b/>
                <w:sz w:val="26"/>
                <w:szCs w:val="26"/>
              </w:rPr>
              <w:t>Chức danh</w:t>
            </w:r>
          </w:p>
        </w:tc>
        <w:tc>
          <w:tcPr>
            <w:tcW w:w="1356" w:type="dxa"/>
            <w:shd w:val="clear" w:color="auto" w:fill="auto"/>
            <w:vAlign w:val="center"/>
          </w:tcPr>
          <w:p w14:paraId="2190E6C2" w14:textId="78733704" w:rsidR="004603A1" w:rsidRPr="00F108D9" w:rsidRDefault="004603A1" w:rsidP="005E18C3">
            <w:pPr>
              <w:spacing w:before="120" w:after="0" w:line="240" w:lineRule="auto"/>
              <w:jc w:val="center"/>
              <w:rPr>
                <w:rFonts w:eastAsia="Calibri"/>
                <w:b/>
                <w:sz w:val="26"/>
                <w:szCs w:val="26"/>
              </w:rPr>
            </w:pPr>
            <w:r w:rsidRPr="00F108D9">
              <w:rPr>
                <w:rFonts w:eastAsia="Calibri"/>
                <w:b/>
                <w:sz w:val="26"/>
                <w:szCs w:val="26"/>
              </w:rPr>
              <w:t>Trình độ chuyên môn</w:t>
            </w:r>
          </w:p>
        </w:tc>
        <w:tc>
          <w:tcPr>
            <w:tcW w:w="906" w:type="dxa"/>
            <w:shd w:val="clear" w:color="auto" w:fill="auto"/>
            <w:vAlign w:val="center"/>
          </w:tcPr>
          <w:p w14:paraId="4EF165A3" w14:textId="77777777" w:rsidR="004603A1" w:rsidRPr="00F108D9" w:rsidRDefault="004603A1" w:rsidP="00F108D9">
            <w:pPr>
              <w:spacing w:after="0" w:line="240" w:lineRule="auto"/>
              <w:ind w:left="-100" w:right="-45"/>
              <w:jc w:val="center"/>
              <w:rPr>
                <w:rFonts w:eastAsia="Calibri"/>
                <w:b/>
                <w:sz w:val="26"/>
                <w:szCs w:val="26"/>
              </w:rPr>
            </w:pPr>
            <w:r w:rsidRPr="00F108D9">
              <w:rPr>
                <w:rFonts w:eastAsia="Calibri"/>
                <w:b/>
                <w:sz w:val="26"/>
                <w:szCs w:val="26"/>
              </w:rPr>
              <w:t>Lý luận chính trị</w:t>
            </w:r>
          </w:p>
        </w:tc>
        <w:tc>
          <w:tcPr>
            <w:tcW w:w="1968" w:type="dxa"/>
            <w:shd w:val="clear" w:color="auto" w:fill="auto"/>
            <w:vAlign w:val="center"/>
          </w:tcPr>
          <w:p w14:paraId="1DD4EACB" w14:textId="77777777" w:rsidR="004603A1" w:rsidRPr="00F108D9" w:rsidRDefault="004603A1" w:rsidP="005E18C3">
            <w:pPr>
              <w:spacing w:before="120" w:after="0" w:line="240" w:lineRule="auto"/>
              <w:jc w:val="center"/>
              <w:rPr>
                <w:rFonts w:eastAsia="Calibri"/>
                <w:b/>
                <w:sz w:val="26"/>
                <w:szCs w:val="26"/>
              </w:rPr>
            </w:pPr>
            <w:r w:rsidRPr="00F108D9">
              <w:rPr>
                <w:rFonts w:eastAsia="Calibri"/>
                <w:b/>
                <w:sz w:val="26"/>
                <w:szCs w:val="26"/>
              </w:rPr>
              <w:t>Kinh nghiệm</w:t>
            </w:r>
          </w:p>
        </w:tc>
      </w:tr>
      <w:tr w:rsidR="00D00565" w:rsidRPr="00D00565" w14:paraId="6732FCC6" w14:textId="77777777" w:rsidTr="00392E0D">
        <w:trPr>
          <w:trHeight w:val="2171"/>
          <w:jc w:val="center"/>
        </w:trPr>
        <w:tc>
          <w:tcPr>
            <w:tcW w:w="590" w:type="dxa"/>
            <w:shd w:val="clear" w:color="auto" w:fill="auto"/>
            <w:vAlign w:val="center"/>
          </w:tcPr>
          <w:p w14:paraId="16F06F39" w14:textId="77777777" w:rsidR="004603A1" w:rsidRPr="00D00565" w:rsidRDefault="004603A1" w:rsidP="00C165E4">
            <w:pPr>
              <w:spacing w:before="40" w:after="0" w:line="240" w:lineRule="auto"/>
              <w:jc w:val="center"/>
              <w:rPr>
                <w:rFonts w:eastAsia="Calibri"/>
                <w:sz w:val="26"/>
                <w:szCs w:val="26"/>
              </w:rPr>
            </w:pPr>
            <w:r w:rsidRPr="00D00565">
              <w:rPr>
                <w:rFonts w:eastAsia="Calibri"/>
                <w:sz w:val="26"/>
                <w:szCs w:val="26"/>
              </w:rPr>
              <w:t>1</w:t>
            </w:r>
          </w:p>
        </w:tc>
        <w:tc>
          <w:tcPr>
            <w:tcW w:w="1845" w:type="dxa"/>
            <w:shd w:val="clear" w:color="auto" w:fill="auto"/>
            <w:vAlign w:val="center"/>
          </w:tcPr>
          <w:p w14:paraId="20E78FFC" w14:textId="6A597083" w:rsidR="004603A1" w:rsidRPr="00D00565" w:rsidRDefault="004603A1" w:rsidP="00C165E4">
            <w:pPr>
              <w:spacing w:before="40" w:after="0" w:line="240" w:lineRule="auto"/>
              <w:jc w:val="center"/>
              <w:rPr>
                <w:rFonts w:eastAsia="Calibri"/>
                <w:spacing w:val="-10"/>
                <w:sz w:val="26"/>
                <w:szCs w:val="26"/>
                <w:lang w:val="en-US"/>
              </w:rPr>
            </w:pPr>
            <w:r w:rsidRPr="00D00565">
              <w:rPr>
                <w:rFonts w:eastAsia="Calibri"/>
                <w:spacing w:val="-10"/>
                <w:sz w:val="26"/>
                <w:szCs w:val="26"/>
                <w:lang w:val="en-US"/>
              </w:rPr>
              <w:t>Đỗ Huy Chiến</w:t>
            </w:r>
          </w:p>
        </w:tc>
        <w:tc>
          <w:tcPr>
            <w:tcW w:w="1492" w:type="dxa"/>
            <w:vAlign w:val="center"/>
          </w:tcPr>
          <w:p w14:paraId="62EF8398" w14:textId="33EFFBDA" w:rsidR="004603A1" w:rsidRPr="00D00565" w:rsidRDefault="004603A1" w:rsidP="00C165E4">
            <w:pPr>
              <w:spacing w:before="40" w:after="0" w:line="240" w:lineRule="auto"/>
              <w:rPr>
                <w:rFonts w:eastAsia="Calibri"/>
                <w:sz w:val="26"/>
                <w:szCs w:val="26"/>
                <w:lang w:val="en-US"/>
              </w:rPr>
            </w:pPr>
            <w:r w:rsidRPr="00D00565">
              <w:rPr>
                <w:rFonts w:eastAsia="Calibri"/>
                <w:sz w:val="26"/>
                <w:szCs w:val="26"/>
                <w:lang w:val="en-US"/>
              </w:rPr>
              <w:t>02/07/1966</w:t>
            </w:r>
          </w:p>
        </w:tc>
        <w:tc>
          <w:tcPr>
            <w:tcW w:w="1699" w:type="dxa"/>
            <w:shd w:val="clear" w:color="auto" w:fill="auto"/>
            <w:vAlign w:val="center"/>
          </w:tcPr>
          <w:p w14:paraId="6E8B8BD0" w14:textId="4CF294DE" w:rsidR="004603A1" w:rsidRPr="00D00565" w:rsidRDefault="004603A1" w:rsidP="00C165E4">
            <w:pPr>
              <w:spacing w:before="40" w:after="0" w:line="240" w:lineRule="auto"/>
              <w:jc w:val="center"/>
              <w:rPr>
                <w:rFonts w:eastAsia="Calibri"/>
                <w:sz w:val="26"/>
                <w:szCs w:val="26"/>
                <w:lang w:val="en-US"/>
              </w:rPr>
            </w:pPr>
            <w:r w:rsidRPr="00D00565">
              <w:rPr>
                <w:rFonts w:eastAsia="Calibri"/>
                <w:sz w:val="26"/>
                <w:szCs w:val="26"/>
              </w:rPr>
              <w:t xml:space="preserve">Chủ tịch Quỹ </w:t>
            </w:r>
            <w:r w:rsidRPr="00D00565">
              <w:rPr>
                <w:rFonts w:eastAsia="Calibri"/>
                <w:sz w:val="26"/>
                <w:szCs w:val="26"/>
                <w:lang w:val="en-US"/>
              </w:rPr>
              <w:t>do Chủ tịch Liên minh HTX T</w:t>
            </w:r>
            <w:r w:rsidR="002E7E94" w:rsidRPr="00D00565">
              <w:rPr>
                <w:rFonts w:eastAsia="Calibri"/>
                <w:sz w:val="26"/>
                <w:szCs w:val="26"/>
                <w:lang w:val="en-US"/>
              </w:rPr>
              <w:t>P</w:t>
            </w:r>
            <w:r w:rsidRPr="00D00565">
              <w:rPr>
                <w:rFonts w:eastAsia="Calibri"/>
                <w:sz w:val="26"/>
                <w:szCs w:val="26"/>
                <w:lang w:val="en-US"/>
              </w:rPr>
              <w:t xml:space="preserve"> </w:t>
            </w:r>
            <w:r w:rsidR="002E7E94" w:rsidRPr="00D00565">
              <w:rPr>
                <w:rFonts w:eastAsia="Calibri"/>
                <w:sz w:val="26"/>
                <w:szCs w:val="26"/>
                <w:lang w:val="en-US"/>
              </w:rPr>
              <w:t>(</w:t>
            </w:r>
            <w:r w:rsidRPr="00D00565">
              <w:rPr>
                <w:rFonts w:eastAsia="Calibri"/>
                <w:sz w:val="26"/>
                <w:szCs w:val="26"/>
                <w:lang w:val="en-US"/>
              </w:rPr>
              <w:t>k</w:t>
            </w:r>
            <w:r w:rsidRPr="00D00565">
              <w:rPr>
                <w:rFonts w:eastAsia="Calibri"/>
                <w:sz w:val="26"/>
                <w:szCs w:val="26"/>
              </w:rPr>
              <w:t>iêm nhiệm</w:t>
            </w:r>
            <w:r w:rsidR="002E7E94" w:rsidRPr="00D00565">
              <w:rPr>
                <w:rFonts w:eastAsia="Calibri"/>
                <w:sz w:val="26"/>
                <w:szCs w:val="26"/>
                <w:lang w:val="en-US"/>
              </w:rPr>
              <w:t>)</w:t>
            </w:r>
          </w:p>
        </w:tc>
        <w:tc>
          <w:tcPr>
            <w:tcW w:w="1356" w:type="dxa"/>
            <w:shd w:val="clear" w:color="auto" w:fill="auto"/>
            <w:vAlign w:val="center"/>
          </w:tcPr>
          <w:p w14:paraId="7A7F9F86" w14:textId="5B45484D" w:rsidR="004603A1" w:rsidRPr="00D00565" w:rsidRDefault="004603A1" w:rsidP="00C165E4">
            <w:pPr>
              <w:spacing w:before="40" w:after="0" w:line="240" w:lineRule="auto"/>
              <w:jc w:val="center"/>
              <w:rPr>
                <w:rFonts w:eastAsia="Calibri"/>
                <w:sz w:val="26"/>
                <w:szCs w:val="26"/>
              </w:rPr>
            </w:pPr>
            <w:r w:rsidRPr="00D00565">
              <w:rPr>
                <w:rFonts w:eastAsia="Calibri"/>
                <w:sz w:val="26"/>
                <w:szCs w:val="26"/>
              </w:rPr>
              <w:t xml:space="preserve">Thạc sỹ </w:t>
            </w:r>
            <w:r w:rsidRPr="00D00565">
              <w:rPr>
                <w:rFonts w:eastAsia="Calibri"/>
                <w:sz w:val="26"/>
                <w:szCs w:val="26"/>
                <w:lang w:val="en-US"/>
              </w:rPr>
              <w:t>Hành chính</w:t>
            </w:r>
            <w:r w:rsidR="002E7E94" w:rsidRPr="00D00565">
              <w:rPr>
                <w:rFonts w:eastAsia="Calibri"/>
                <w:sz w:val="26"/>
                <w:szCs w:val="26"/>
                <w:lang w:val="en-US"/>
              </w:rPr>
              <w:t>;</w:t>
            </w:r>
            <w:r w:rsidRPr="00D00565">
              <w:rPr>
                <w:rFonts w:eastAsia="Calibri"/>
                <w:sz w:val="26"/>
                <w:szCs w:val="26"/>
                <w:lang w:val="en-US"/>
              </w:rPr>
              <w:t xml:space="preserve"> Cử nhân </w:t>
            </w:r>
            <w:r w:rsidRPr="00D00565">
              <w:rPr>
                <w:rFonts w:eastAsia="Calibri"/>
                <w:sz w:val="26"/>
                <w:szCs w:val="26"/>
              </w:rPr>
              <w:t>Luật</w:t>
            </w:r>
          </w:p>
        </w:tc>
        <w:tc>
          <w:tcPr>
            <w:tcW w:w="906" w:type="dxa"/>
            <w:shd w:val="clear" w:color="auto" w:fill="auto"/>
            <w:vAlign w:val="center"/>
          </w:tcPr>
          <w:p w14:paraId="0D17C65A" w14:textId="77777777" w:rsidR="004603A1" w:rsidRPr="00D00565" w:rsidRDefault="004603A1" w:rsidP="00C165E4">
            <w:pPr>
              <w:spacing w:before="40" w:after="0" w:line="240" w:lineRule="auto"/>
              <w:jc w:val="center"/>
              <w:rPr>
                <w:rFonts w:eastAsia="Calibri"/>
                <w:sz w:val="26"/>
                <w:szCs w:val="26"/>
              </w:rPr>
            </w:pPr>
            <w:r w:rsidRPr="00D00565">
              <w:rPr>
                <w:rFonts w:eastAsia="Calibri"/>
                <w:sz w:val="26"/>
                <w:szCs w:val="26"/>
              </w:rPr>
              <w:t>Cao cấp</w:t>
            </w:r>
          </w:p>
        </w:tc>
        <w:tc>
          <w:tcPr>
            <w:tcW w:w="1968" w:type="dxa"/>
            <w:shd w:val="clear" w:color="auto" w:fill="auto"/>
            <w:vAlign w:val="center"/>
          </w:tcPr>
          <w:p w14:paraId="6421291C" w14:textId="756F125C" w:rsidR="004603A1" w:rsidRPr="00D00565" w:rsidRDefault="004603A1" w:rsidP="00C165E4">
            <w:pPr>
              <w:spacing w:before="40" w:after="0" w:line="240" w:lineRule="auto"/>
              <w:ind w:left="-65" w:right="-35"/>
              <w:jc w:val="center"/>
              <w:rPr>
                <w:rFonts w:eastAsia="Calibri"/>
                <w:sz w:val="26"/>
                <w:szCs w:val="26"/>
              </w:rPr>
            </w:pPr>
            <w:r w:rsidRPr="00D00565">
              <w:rPr>
                <w:rFonts w:cs="Times New Roman"/>
                <w:sz w:val="26"/>
                <w:szCs w:val="26"/>
                <w:lang w:val="en-US"/>
              </w:rPr>
              <w:t xml:space="preserve">Ít nhất 03 năm </w:t>
            </w:r>
            <w:r w:rsidRPr="00D00565">
              <w:rPr>
                <w:rFonts w:eastAsia="Calibri"/>
                <w:sz w:val="26"/>
                <w:szCs w:val="26"/>
              </w:rPr>
              <w:t>kinh nghiệm về quản lý tài chính, kinh tế. Chức danh hiện nay: Chủ tịch Liên minh HTX T</w:t>
            </w:r>
            <w:r w:rsidR="003969BE" w:rsidRPr="00D00565">
              <w:rPr>
                <w:rFonts w:eastAsia="Calibri"/>
                <w:sz w:val="26"/>
                <w:szCs w:val="26"/>
              </w:rPr>
              <w:t>hành phố</w:t>
            </w:r>
            <w:r w:rsidRPr="00D00565">
              <w:rPr>
                <w:rFonts w:eastAsia="Calibri"/>
                <w:sz w:val="26"/>
                <w:szCs w:val="26"/>
              </w:rPr>
              <w:t>.</w:t>
            </w:r>
          </w:p>
        </w:tc>
      </w:tr>
      <w:tr w:rsidR="00D00565" w:rsidRPr="00D00565" w14:paraId="037368AA" w14:textId="77777777" w:rsidTr="00392E0D">
        <w:trPr>
          <w:trHeight w:val="1111"/>
          <w:jc w:val="center"/>
        </w:trPr>
        <w:tc>
          <w:tcPr>
            <w:tcW w:w="590" w:type="dxa"/>
            <w:shd w:val="clear" w:color="auto" w:fill="auto"/>
            <w:vAlign w:val="center"/>
          </w:tcPr>
          <w:p w14:paraId="0549D9EE" w14:textId="618BF6AF" w:rsidR="002E7E94" w:rsidRPr="00D00565" w:rsidRDefault="002E7E94" w:rsidP="00C165E4">
            <w:pPr>
              <w:spacing w:before="40" w:after="0" w:line="240" w:lineRule="auto"/>
              <w:jc w:val="center"/>
              <w:rPr>
                <w:rFonts w:eastAsia="Calibri"/>
                <w:sz w:val="26"/>
                <w:szCs w:val="26"/>
                <w:lang w:val="en-US"/>
              </w:rPr>
            </w:pPr>
            <w:r w:rsidRPr="00D00565">
              <w:rPr>
                <w:rFonts w:eastAsia="Calibri"/>
                <w:sz w:val="26"/>
                <w:szCs w:val="26"/>
                <w:lang w:val="en-US"/>
              </w:rPr>
              <w:t>2</w:t>
            </w:r>
          </w:p>
        </w:tc>
        <w:tc>
          <w:tcPr>
            <w:tcW w:w="1845" w:type="dxa"/>
            <w:shd w:val="clear" w:color="auto" w:fill="auto"/>
            <w:vAlign w:val="center"/>
          </w:tcPr>
          <w:p w14:paraId="7D3A26CB" w14:textId="37DE57D5" w:rsidR="002E7E94" w:rsidRPr="000A416B" w:rsidRDefault="000A416B" w:rsidP="00C165E4">
            <w:pPr>
              <w:spacing w:before="40" w:after="0" w:line="240" w:lineRule="auto"/>
              <w:jc w:val="center"/>
              <w:rPr>
                <w:rFonts w:eastAsia="Calibri"/>
                <w:spacing w:val="-10"/>
                <w:sz w:val="26"/>
                <w:szCs w:val="26"/>
                <w:lang w:val="en-US"/>
              </w:rPr>
            </w:pPr>
            <w:r w:rsidRPr="000A416B">
              <w:rPr>
                <w:rFonts w:eastAsia="Calibri"/>
                <w:spacing w:val="-10"/>
                <w:sz w:val="26"/>
                <w:szCs w:val="26"/>
                <w:lang w:val="en-US"/>
              </w:rPr>
              <w:t>Dương Thị Thúy Hà</w:t>
            </w:r>
          </w:p>
        </w:tc>
        <w:tc>
          <w:tcPr>
            <w:tcW w:w="1492" w:type="dxa"/>
          </w:tcPr>
          <w:p w14:paraId="3AEF47D0" w14:textId="2A96E9B2" w:rsidR="002E7E94" w:rsidRPr="000A416B" w:rsidRDefault="000A416B" w:rsidP="00C165E4">
            <w:pPr>
              <w:spacing w:before="40" w:after="0" w:line="240" w:lineRule="auto"/>
              <w:rPr>
                <w:rFonts w:eastAsia="Calibri"/>
                <w:sz w:val="26"/>
                <w:szCs w:val="26"/>
                <w:lang w:val="en-US"/>
              </w:rPr>
            </w:pPr>
            <w:r w:rsidRPr="000A416B">
              <w:rPr>
                <w:rFonts w:eastAsia="Calibri"/>
                <w:sz w:val="26"/>
                <w:szCs w:val="26"/>
                <w:lang w:val="en-US"/>
              </w:rPr>
              <w:t>02/6/1980</w:t>
            </w:r>
          </w:p>
        </w:tc>
        <w:tc>
          <w:tcPr>
            <w:tcW w:w="1699" w:type="dxa"/>
            <w:shd w:val="clear" w:color="auto" w:fill="auto"/>
            <w:vAlign w:val="center"/>
          </w:tcPr>
          <w:p w14:paraId="3C9D470E" w14:textId="77777777" w:rsidR="002E7E94" w:rsidRPr="000A416B" w:rsidRDefault="002E7E94" w:rsidP="00C165E4">
            <w:pPr>
              <w:spacing w:before="40" w:after="0" w:line="240" w:lineRule="auto"/>
              <w:jc w:val="center"/>
              <w:rPr>
                <w:rFonts w:eastAsia="Calibri"/>
                <w:spacing w:val="-10"/>
                <w:sz w:val="26"/>
                <w:szCs w:val="26"/>
              </w:rPr>
            </w:pPr>
            <w:r w:rsidRPr="000A416B">
              <w:rPr>
                <w:rFonts w:eastAsia="Calibri"/>
                <w:spacing w:val="-10"/>
                <w:sz w:val="26"/>
                <w:szCs w:val="26"/>
              </w:rPr>
              <w:t>Kiểm soát viên Quỹ</w:t>
            </w:r>
          </w:p>
          <w:p w14:paraId="08A2B907" w14:textId="5C747B96" w:rsidR="002E7E94" w:rsidRPr="000A416B" w:rsidRDefault="002E7E94" w:rsidP="00C165E4">
            <w:pPr>
              <w:spacing w:before="40" w:after="0" w:line="240" w:lineRule="auto"/>
              <w:jc w:val="center"/>
              <w:rPr>
                <w:rFonts w:eastAsia="Calibri"/>
                <w:spacing w:val="-10"/>
                <w:sz w:val="26"/>
                <w:szCs w:val="26"/>
              </w:rPr>
            </w:pPr>
            <w:r w:rsidRPr="000A416B">
              <w:rPr>
                <w:rFonts w:eastAsia="Calibri"/>
                <w:spacing w:val="-10"/>
                <w:sz w:val="26"/>
                <w:szCs w:val="26"/>
              </w:rPr>
              <w:t>(chuyên trách)</w:t>
            </w:r>
          </w:p>
        </w:tc>
        <w:tc>
          <w:tcPr>
            <w:tcW w:w="1356" w:type="dxa"/>
            <w:shd w:val="clear" w:color="auto" w:fill="auto"/>
            <w:vAlign w:val="center"/>
          </w:tcPr>
          <w:p w14:paraId="65A0F970" w14:textId="7ABC3FC8" w:rsidR="002E7E94" w:rsidRPr="000A416B" w:rsidRDefault="002E7E94" w:rsidP="00C165E4">
            <w:pPr>
              <w:spacing w:before="40" w:after="0" w:line="240" w:lineRule="auto"/>
              <w:jc w:val="center"/>
              <w:rPr>
                <w:rFonts w:eastAsia="Calibri"/>
                <w:sz w:val="26"/>
                <w:szCs w:val="26"/>
              </w:rPr>
            </w:pPr>
            <w:r w:rsidRPr="000A416B">
              <w:rPr>
                <w:rFonts w:eastAsia="Calibri"/>
                <w:sz w:val="26"/>
                <w:szCs w:val="26"/>
                <w:lang w:val="en-US"/>
              </w:rPr>
              <w:t>Cử nhân K</w:t>
            </w:r>
            <w:r w:rsidR="000A416B">
              <w:rPr>
                <w:rFonts w:eastAsia="Calibri"/>
                <w:sz w:val="26"/>
                <w:szCs w:val="26"/>
                <w:lang w:val="en-US"/>
              </w:rPr>
              <w:t>inh tế</w:t>
            </w:r>
          </w:p>
        </w:tc>
        <w:tc>
          <w:tcPr>
            <w:tcW w:w="906" w:type="dxa"/>
            <w:shd w:val="clear" w:color="auto" w:fill="auto"/>
            <w:vAlign w:val="center"/>
          </w:tcPr>
          <w:p w14:paraId="6B8E2ADB" w14:textId="40250296" w:rsidR="002E7E94" w:rsidRPr="000A416B" w:rsidRDefault="0043776D" w:rsidP="00C165E4">
            <w:pPr>
              <w:spacing w:before="40" w:after="0" w:line="240" w:lineRule="auto"/>
              <w:jc w:val="center"/>
              <w:rPr>
                <w:rFonts w:eastAsia="Calibri"/>
                <w:sz w:val="26"/>
                <w:szCs w:val="26"/>
                <w:lang w:val="en-US"/>
              </w:rPr>
            </w:pPr>
            <w:r>
              <w:rPr>
                <w:rFonts w:eastAsia="Calibri"/>
                <w:sz w:val="26"/>
                <w:szCs w:val="26"/>
                <w:lang w:val="en-US"/>
              </w:rPr>
              <w:t>x</w:t>
            </w:r>
          </w:p>
        </w:tc>
        <w:tc>
          <w:tcPr>
            <w:tcW w:w="1968" w:type="dxa"/>
            <w:shd w:val="clear" w:color="auto" w:fill="auto"/>
            <w:vAlign w:val="center"/>
          </w:tcPr>
          <w:p w14:paraId="480F0659" w14:textId="559551EB" w:rsidR="00883D0E" w:rsidRPr="000A416B" w:rsidRDefault="002E7E94" w:rsidP="00C165E4">
            <w:pPr>
              <w:spacing w:before="40" w:after="0" w:line="240" w:lineRule="auto"/>
              <w:ind w:left="-65" w:right="-35"/>
              <w:jc w:val="center"/>
              <w:rPr>
                <w:rFonts w:eastAsia="Calibri"/>
                <w:spacing w:val="-10"/>
                <w:sz w:val="26"/>
                <w:szCs w:val="26"/>
                <w:lang w:val="en-US"/>
              </w:rPr>
            </w:pPr>
            <w:r w:rsidRPr="000A416B">
              <w:rPr>
                <w:rFonts w:cs="Times New Roman"/>
                <w:sz w:val="26"/>
                <w:szCs w:val="26"/>
                <w:lang w:val="en-US"/>
              </w:rPr>
              <w:t xml:space="preserve">Ít nhất 03 </w:t>
            </w:r>
            <w:r w:rsidRPr="000A416B">
              <w:rPr>
                <w:rFonts w:eastAsia="Calibri"/>
                <w:spacing w:val="-10"/>
                <w:sz w:val="26"/>
                <w:szCs w:val="26"/>
              </w:rPr>
              <w:t>kinh nghiệm quản lý tài chính, kinh tế</w:t>
            </w:r>
            <w:r w:rsidR="00883D0E" w:rsidRPr="000A416B">
              <w:rPr>
                <w:rFonts w:eastAsia="Calibri"/>
                <w:spacing w:val="-10"/>
                <w:sz w:val="26"/>
                <w:szCs w:val="26"/>
              </w:rPr>
              <w:t>.</w:t>
            </w:r>
          </w:p>
        </w:tc>
      </w:tr>
      <w:tr w:rsidR="00D00565" w:rsidRPr="00D00565" w14:paraId="002DA6AD" w14:textId="77777777" w:rsidTr="00392E0D">
        <w:trPr>
          <w:trHeight w:val="184"/>
          <w:jc w:val="center"/>
        </w:trPr>
        <w:tc>
          <w:tcPr>
            <w:tcW w:w="590" w:type="dxa"/>
            <w:shd w:val="clear" w:color="auto" w:fill="auto"/>
            <w:vAlign w:val="center"/>
          </w:tcPr>
          <w:p w14:paraId="2A181D76" w14:textId="3CCAA859" w:rsidR="002E7E94" w:rsidRPr="00D00565" w:rsidRDefault="002E7E94" w:rsidP="00C165E4">
            <w:pPr>
              <w:spacing w:before="40" w:after="0" w:line="240" w:lineRule="auto"/>
              <w:jc w:val="center"/>
              <w:rPr>
                <w:rFonts w:eastAsia="Calibri"/>
                <w:sz w:val="26"/>
                <w:szCs w:val="26"/>
                <w:lang w:val="en-US"/>
              </w:rPr>
            </w:pPr>
            <w:r w:rsidRPr="00D00565">
              <w:rPr>
                <w:rFonts w:eastAsia="Calibri"/>
                <w:sz w:val="26"/>
                <w:szCs w:val="26"/>
                <w:lang w:val="en-US"/>
              </w:rPr>
              <w:t>3</w:t>
            </w:r>
          </w:p>
        </w:tc>
        <w:tc>
          <w:tcPr>
            <w:tcW w:w="1845" w:type="dxa"/>
            <w:shd w:val="clear" w:color="auto" w:fill="auto"/>
            <w:vAlign w:val="center"/>
          </w:tcPr>
          <w:p w14:paraId="7A2EF00F" w14:textId="1BD4C429" w:rsidR="002E7E94" w:rsidRPr="00D00565" w:rsidRDefault="002E7E94" w:rsidP="00C165E4">
            <w:pPr>
              <w:spacing w:before="40" w:after="0" w:line="240" w:lineRule="auto"/>
              <w:jc w:val="center"/>
              <w:rPr>
                <w:rFonts w:eastAsia="Calibri"/>
                <w:spacing w:val="-10"/>
                <w:sz w:val="26"/>
                <w:szCs w:val="26"/>
                <w:lang w:val="en-US"/>
              </w:rPr>
            </w:pPr>
            <w:r w:rsidRPr="00D00565">
              <w:rPr>
                <w:rFonts w:eastAsia="Calibri"/>
                <w:spacing w:val="-10"/>
                <w:sz w:val="26"/>
                <w:szCs w:val="26"/>
                <w:lang w:val="en-US"/>
              </w:rPr>
              <w:t>Đinh Thị Thu Hằng</w:t>
            </w:r>
          </w:p>
        </w:tc>
        <w:tc>
          <w:tcPr>
            <w:tcW w:w="1492" w:type="dxa"/>
          </w:tcPr>
          <w:p w14:paraId="45B106D2" w14:textId="77777777" w:rsidR="002E7E94" w:rsidRPr="00D00565" w:rsidRDefault="002E7E94" w:rsidP="00C165E4">
            <w:pPr>
              <w:spacing w:before="40" w:after="0" w:line="240" w:lineRule="auto"/>
              <w:jc w:val="center"/>
              <w:rPr>
                <w:rFonts w:eastAsia="Calibri"/>
                <w:spacing w:val="-10"/>
                <w:sz w:val="26"/>
                <w:szCs w:val="26"/>
                <w:lang w:val="en-US"/>
              </w:rPr>
            </w:pPr>
          </w:p>
          <w:p w14:paraId="050F2B0C" w14:textId="45AFA48F" w:rsidR="002E7E94" w:rsidRPr="00D00565" w:rsidRDefault="002E7E94" w:rsidP="00C165E4">
            <w:pPr>
              <w:spacing w:before="40" w:after="0" w:line="240" w:lineRule="auto"/>
              <w:jc w:val="center"/>
              <w:rPr>
                <w:rFonts w:eastAsia="Calibri"/>
                <w:spacing w:val="-10"/>
                <w:sz w:val="26"/>
                <w:szCs w:val="26"/>
                <w:lang w:val="en-US"/>
              </w:rPr>
            </w:pPr>
            <w:r w:rsidRPr="00D00565">
              <w:rPr>
                <w:rFonts w:eastAsia="Calibri"/>
                <w:spacing w:val="-10"/>
                <w:sz w:val="26"/>
                <w:szCs w:val="26"/>
                <w:lang w:val="en-US"/>
              </w:rPr>
              <w:t>22/05/1971</w:t>
            </w:r>
          </w:p>
        </w:tc>
        <w:tc>
          <w:tcPr>
            <w:tcW w:w="1699" w:type="dxa"/>
            <w:shd w:val="clear" w:color="auto" w:fill="auto"/>
            <w:vAlign w:val="center"/>
          </w:tcPr>
          <w:p w14:paraId="75BC787D" w14:textId="379AE508" w:rsidR="002E7E94" w:rsidRPr="00D00565" w:rsidRDefault="002E7E94" w:rsidP="00C165E4">
            <w:pPr>
              <w:spacing w:before="40" w:after="0" w:line="240" w:lineRule="auto"/>
              <w:jc w:val="center"/>
              <w:rPr>
                <w:rFonts w:eastAsia="Calibri"/>
                <w:spacing w:val="-10"/>
                <w:sz w:val="26"/>
                <w:szCs w:val="26"/>
                <w:lang w:val="en-US"/>
              </w:rPr>
            </w:pPr>
            <w:r w:rsidRPr="00D00565">
              <w:rPr>
                <w:rFonts w:eastAsia="Calibri"/>
                <w:spacing w:val="-10"/>
                <w:sz w:val="26"/>
                <w:szCs w:val="26"/>
              </w:rPr>
              <w:t xml:space="preserve">Giám đốc Quỹ </w:t>
            </w:r>
            <w:r w:rsidRPr="00D00565">
              <w:rPr>
                <w:rFonts w:eastAsia="Calibri"/>
                <w:spacing w:val="-10"/>
                <w:sz w:val="26"/>
                <w:szCs w:val="26"/>
                <w:lang w:val="en-US"/>
              </w:rPr>
              <w:t>(chuyên trách)</w:t>
            </w:r>
          </w:p>
        </w:tc>
        <w:tc>
          <w:tcPr>
            <w:tcW w:w="1356" w:type="dxa"/>
            <w:shd w:val="clear" w:color="auto" w:fill="auto"/>
            <w:vAlign w:val="center"/>
          </w:tcPr>
          <w:p w14:paraId="5A675C27" w14:textId="434C51BB" w:rsidR="002E7E94" w:rsidRPr="00D00565" w:rsidRDefault="002E7E94" w:rsidP="00C165E4">
            <w:pPr>
              <w:spacing w:before="40" w:after="0" w:line="240" w:lineRule="auto"/>
              <w:jc w:val="center"/>
              <w:rPr>
                <w:rFonts w:eastAsia="Calibri"/>
                <w:sz w:val="26"/>
                <w:szCs w:val="26"/>
              </w:rPr>
            </w:pPr>
            <w:r w:rsidRPr="00D00565">
              <w:rPr>
                <w:rFonts w:eastAsia="Calibri"/>
                <w:sz w:val="26"/>
                <w:szCs w:val="26"/>
              </w:rPr>
              <w:t xml:space="preserve">Cử nhân </w:t>
            </w:r>
            <w:r w:rsidRPr="00D00565">
              <w:rPr>
                <w:rFonts w:eastAsia="Calibri"/>
                <w:sz w:val="26"/>
                <w:szCs w:val="26"/>
                <w:lang w:val="en-US"/>
              </w:rPr>
              <w:t xml:space="preserve">kinh tế QTKD; </w:t>
            </w:r>
            <w:r w:rsidRPr="00D00565">
              <w:rPr>
                <w:rFonts w:eastAsia="Calibri"/>
                <w:sz w:val="26"/>
                <w:szCs w:val="26"/>
                <w:lang w:val="en-US"/>
              </w:rPr>
              <w:lastRenderedPageBreak/>
              <w:t>Th</w:t>
            </w:r>
            <w:r w:rsidR="003969BE" w:rsidRPr="00D00565">
              <w:rPr>
                <w:rFonts w:eastAsia="Calibri"/>
                <w:sz w:val="26"/>
                <w:szCs w:val="26"/>
              </w:rPr>
              <w:t xml:space="preserve">ạc </w:t>
            </w:r>
            <w:r w:rsidRPr="00D00565">
              <w:rPr>
                <w:rFonts w:eastAsia="Calibri"/>
                <w:sz w:val="26"/>
                <w:szCs w:val="26"/>
                <w:lang w:val="en-US"/>
              </w:rPr>
              <w:t>s</w:t>
            </w:r>
            <w:r w:rsidR="003969BE" w:rsidRPr="00D00565">
              <w:rPr>
                <w:rFonts w:eastAsia="Calibri"/>
                <w:sz w:val="26"/>
                <w:szCs w:val="26"/>
              </w:rPr>
              <w:t>ỹ</w:t>
            </w:r>
            <w:r w:rsidRPr="00D00565">
              <w:rPr>
                <w:rFonts w:eastAsia="Calibri"/>
                <w:sz w:val="26"/>
                <w:szCs w:val="26"/>
                <w:lang w:val="en-US"/>
              </w:rPr>
              <w:t xml:space="preserve"> QTKD</w:t>
            </w:r>
          </w:p>
        </w:tc>
        <w:tc>
          <w:tcPr>
            <w:tcW w:w="906" w:type="dxa"/>
            <w:shd w:val="clear" w:color="auto" w:fill="auto"/>
            <w:vAlign w:val="center"/>
          </w:tcPr>
          <w:p w14:paraId="4A47310A" w14:textId="77777777" w:rsidR="002E7E94" w:rsidRPr="00D00565" w:rsidRDefault="002E7E94" w:rsidP="00C165E4">
            <w:pPr>
              <w:spacing w:before="40" w:after="0" w:line="240" w:lineRule="auto"/>
              <w:jc w:val="center"/>
              <w:rPr>
                <w:rFonts w:eastAsia="Calibri"/>
                <w:sz w:val="26"/>
                <w:szCs w:val="26"/>
              </w:rPr>
            </w:pPr>
            <w:r w:rsidRPr="00D00565">
              <w:rPr>
                <w:rFonts w:eastAsia="Calibri"/>
                <w:sz w:val="26"/>
                <w:szCs w:val="26"/>
              </w:rPr>
              <w:lastRenderedPageBreak/>
              <w:t>Cao cấp</w:t>
            </w:r>
          </w:p>
        </w:tc>
        <w:tc>
          <w:tcPr>
            <w:tcW w:w="1968" w:type="dxa"/>
            <w:shd w:val="clear" w:color="auto" w:fill="auto"/>
            <w:vAlign w:val="center"/>
          </w:tcPr>
          <w:p w14:paraId="2831238D" w14:textId="2D5C2AF8" w:rsidR="002E7E94" w:rsidRPr="00D00565" w:rsidRDefault="002E7E94" w:rsidP="00C165E4">
            <w:pPr>
              <w:spacing w:before="40" w:after="0" w:line="240" w:lineRule="auto"/>
              <w:ind w:left="-65" w:right="-35"/>
              <w:jc w:val="center"/>
              <w:rPr>
                <w:rFonts w:eastAsia="Calibri"/>
                <w:spacing w:val="-10"/>
                <w:sz w:val="26"/>
                <w:szCs w:val="26"/>
              </w:rPr>
            </w:pPr>
            <w:r w:rsidRPr="00D00565">
              <w:rPr>
                <w:rFonts w:cs="Times New Roman"/>
                <w:sz w:val="26"/>
                <w:szCs w:val="26"/>
                <w:lang w:val="en-US"/>
              </w:rPr>
              <w:t xml:space="preserve">Ít nhất 03 năm </w:t>
            </w:r>
            <w:r w:rsidRPr="00D00565">
              <w:rPr>
                <w:rFonts w:eastAsia="Calibri"/>
                <w:spacing w:val="-10"/>
                <w:sz w:val="26"/>
                <w:szCs w:val="26"/>
              </w:rPr>
              <w:t xml:space="preserve">kinh nghiệm trực tiếp quản lý tài </w:t>
            </w:r>
            <w:r w:rsidRPr="00D00565">
              <w:rPr>
                <w:rFonts w:eastAsia="Calibri"/>
                <w:spacing w:val="-10"/>
                <w:sz w:val="26"/>
                <w:szCs w:val="26"/>
              </w:rPr>
              <w:lastRenderedPageBreak/>
              <w:t xml:space="preserve">chính, kinh tế. Chức danh hiện nay: </w:t>
            </w:r>
            <w:r w:rsidRPr="00D00565">
              <w:rPr>
                <w:rFonts w:eastAsia="Calibri"/>
                <w:spacing w:val="-10"/>
                <w:sz w:val="26"/>
                <w:szCs w:val="26"/>
                <w:lang w:val="en-US"/>
              </w:rPr>
              <w:t>G</w:t>
            </w:r>
            <w:r w:rsidR="008A2C38" w:rsidRPr="00D00565">
              <w:rPr>
                <w:rFonts w:eastAsia="Calibri"/>
                <w:spacing w:val="-10"/>
                <w:sz w:val="26"/>
                <w:szCs w:val="26"/>
                <w:lang w:val="en-US"/>
              </w:rPr>
              <w:t>Đ</w:t>
            </w:r>
            <w:r w:rsidR="003969BE" w:rsidRPr="00D00565">
              <w:rPr>
                <w:rFonts w:eastAsia="Calibri"/>
                <w:spacing w:val="-10"/>
                <w:sz w:val="26"/>
                <w:szCs w:val="26"/>
              </w:rPr>
              <w:t xml:space="preserve"> Quỹ</w:t>
            </w:r>
          </w:p>
        </w:tc>
      </w:tr>
      <w:tr w:rsidR="0043776D" w:rsidRPr="00D00565" w14:paraId="1F53CDD5" w14:textId="77777777" w:rsidTr="00392E0D">
        <w:trPr>
          <w:trHeight w:val="184"/>
          <w:jc w:val="center"/>
        </w:trPr>
        <w:tc>
          <w:tcPr>
            <w:tcW w:w="590" w:type="dxa"/>
            <w:shd w:val="clear" w:color="auto" w:fill="auto"/>
            <w:vAlign w:val="center"/>
          </w:tcPr>
          <w:p w14:paraId="7D8B87FF" w14:textId="6D0C1CF3" w:rsidR="0043776D" w:rsidRPr="00D00565" w:rsidRDefault="0043776D" w:rsidP="00C165E4">
            <w:pPr>
              <w:spacing w:before="40" w:after="0" w:line="240" w:lineRule="auto"/>
              <w:jc w:val="center"/>
              <w:rPr>
                <w:rFonts w:eastAsia="Calibri"/>
                <w:sz w:val="26"/>
                <w:szCs w:val="26"/>
                <w:lang w:val="en-US"/>
              </w:rPr>
            </w:pPr>
            <w:r>
              <w:rPr>
                <w:rFonts w:eastAsia="Calibri"/>
                <w:sz w:val="26"/>
                <w:szCs w:val="26"/>
                <w:lang w:val="en-US"/>
              </w:rPr>
              <w:lastRenderedPageBreak/>
              <w:t>4</w:t>
            </w:r>
          </w:p>
        </w:tc>
        <w:tc>
          <w:tcPr>
            <w:tcW w:w="1845" w:type="dxa"/>
            <w:shd w:val="clear" w:color="auto" w:fill="auto"/>
            <w:vAlign w:val="center"/>
          </w:tcPr>
          <w:p w14:paraId="6CED49B4" w14:textId="742C4313" w:rsidR="0043776D" w:rsidRPr="00D00565" w:rsidRDefault="0043776D" w:rsidP="00C165E4">
            <w:pPr>
              <w:spacing w:before="40" w:after="0" w:line="240" w:lineRule="auto"/>
              <w:jc w:val="center"/>
              <w:rPr>
                <w:rFonts w:eastAsia="Calibri"/>
                <w:spacing w:val="-10"/>
                <w:sz w:val="26"/>
                <w:szCs w:val="26"/>
                <w:lang w:val="en-US"/>
              </w:rPr>
            </w:pPr>
            <w:r>
              <w:rPr>
                <w:rFonts w:eastAsia="Calibri"/>
                <w:spacing w:val="-10"/>
                <w:sz w:val="26"/>
                <w:szCs w:val="26"/>
                <w:lang w:val="en-US"/>
              </w:rPr>
              <w:t>Nguyễn Thị Mai Hương</w:t>
            </w:r>
          </w:p>
        </w:tc>
        <w:tc>
          <w:tcPr>
            <w:tcW w:w="1492" w:type="dxa"/>
          </w:tcPr>
          <w:p w14:paraId="66317932" w14:textId="1749F14D" w:rsidR="0043776D" w:rsidRPr="00D00565" w:rsidRDefault="0043776D" w:rsidP="00C165E4">
            <w:pPr>
              <w:spacing w:before="40" w:after="0" w:line="240" w:lineRule="auto"/>
              <w:jc w:val="center"/>
              <w:rPr>
                <w:rFonts w:eastAsia="Calibri"/>
                <w:spacing w:val="-10"/>
                <w:sz w:val="26"/>
                <w:szCs w:val="26"/>
                <w:lang w:val="en-US"/>
              </w:rPr>
            </w:pPr>
            <w:r>
              <w:rPr>
                <w:rFonts w:eastAsia="Calibri"/>
                <w:spacing w:val="-10"/>
                <w:sz w:val="26"/>
                <w:szCs w:val="26"/>
                <w:lang w:val="en-US"/>
              </w:rPr>
              <w:t>21/10/1981</w:t>
            </w:r>
          </w:p>
        </w:tc>
        <w:tc>
          <w:tcPr>
            <w:tcW w:w="1699" w:type="dxa"/>
            <w:shd w:val="clear" w:color="auto" w:fill="auto"/>
            <w:vAlign w:val="center"/>
          </w:tcPr>
          <w:p w14:paraId="13036848" w14:textId="5B82B34A" w:rsidR="0043776D" w:rsidRPr="0043776D" w:rsidRDefault="0043776D" w:rsidP="00C165E4">
            <w:pPr>
              <w:spacing w:before="40" w:after="0" w:line="240" w:lineRule="auto"/>
              <w:jc w:val="center"/>
              <w:rPr>
                <w:rFonts w:eastAsia="Calibri"/>
                <w:spacing w:val="-10"/>
                <w:sz w:val="26"/>
                <w:szCs w:val="26"/>
                <w:lang w:val="en-US"/>
              </w:rPr>
            </w:pPr>
            <w:r>
              <w:rPr>
                <w:rFonts w:eastAsia="Calibri"/>
                <w:spacing w:val="-10"/>
                <w:sz w:val="26"/>
                <w:szCs w:val="26"/>
                <w:lang w:val="en-US"/>
              </w:rPr>
              <w:t>Kế toán trưởng</w:t>
            </w:r>
          </w:p>
        </w:tc>
        <w:tc>
          <w:tcPr>
            <w:tcW w:w="1356" w:type="dxa"/>
            <w:shd w:val="clear" w:color="auto" w:fill="auto"/>
            <w:vAlign w:val="center"/>
          </w:tcPr>
          <w:p w14:paraId="04C441F7" w14:textId="1683334C" w:rsidR="0043776D" w:rsidRPr="0043776D" w:rsidRDefault="0043776D" w:rsidP="00C165E4">
            <w:pPr>
              <w:spacing w:before="40" w:after="0" w:line="240" w:lineRule="auto"/>
              <w:jc w:val="center"/>
              <w:rPr>
                <w:rFonts w:eastAsia="Calibri"/>
                <w:sz w:val="26"/>
                <w:szCs w:val="26"/>
                <w:lang w:val="en-US"/>
              </w:rPr>
            </w:pPr>
            <w:r>
              <w:rPr>
                <w:rFonts w:eastAsia="Calibri"/>
                <w:sz w:val="26"/>
                <w:szCs w:val="26"/>
                <w:lang w:val="en-US"/>
              </w:rPr>
              <w:t>Thạc sỹ tài chính ngân hàng</w:t>
            </w:r>
          </w:p>
        </w:tc>
        <w:tc>
          <w:tcPr>
            <w:tcW w:w="906" w:type="dxa"/>
            <w:shd w:val="clear" w:color="auto" w:fill="auto"/>
            <w:vAlign w:val="center"/>
          </w:tcPr>
          <w:p w14:paraId="78234FDB" w14:textId="66E11320" w:rsidR="0043776D" w:rsidRPr="0043776D" w:rsidRDefault="0043776D" w:rsidP="00C165E4">
            <w:pPr>
              <w:spacing w:before="40" w:after="0" w:line="240" w:lineRule="auto"/>
              <w:jc w:val="center"/>
              <w:rPr>
                <w:rFonts w:eastAsia="Calibri"/>
                <w:sz w:val="26"/>
                <w:szCs w:val="26"/>
                <w:lang w:val="en-US"/>
              </w:rPr>
            </w:pPr>
            <w:r>
              <w:rPr>
                <w:rFonts w:eastAsia="Calibri"/>
                <w:sz w:val="26"/>
                <w:szCs w:val="26"/>
                <w:lang w:val="en-US"/>
              </w:rPr>
              <w:t>x</w:t>
            </w:r>
          </w:p>
        </w:tc>
        <w:tc>
          <w:tcPr>
            <w:tcW w:w="1968" w:type="dxa"/>
            <w:shd w:val="clear" w:color="auto" w:fill="auto"/>
            <w:vAlign w:val="center"/>
          </w:tcPr>
          <w:p w14:paraId="7DBB8E6C" w14:textId="302DCB7F" w:rsidR="0043776D" w:rsidRPr="00D00565" w:rsidRDefault="0043776D" w:rsidP="00C165E4">
            <w:pPr>
              <w:spacing w:before="40" w:after="0" w:line="240" w:lineRule="auto"/>
              <w:ind w:left="-65" w:right="-35"/>
              <w:jc w:val="center"/>
              <w:rPr>
                <w:rFonts w:cs="Times New Roman"/>
                <w:sz w:val="26"/>
                <w:szCs w:val="26"/>
                <w:lang w:val="en-US"/>
              </w:rPr>
            </w:pPr>
            <w:r>
              <w:rPr>
                <w:rFonts w:cs="Times New Roman"/>
                <w:sz w:val="26"/>
                <w:szCs w:val="26"/>
                <w:lang w:val="en-US"/>
              </w:rPr>
              <w:t>Chức danh hiện nay: Phụ trách kế toán</w:t>
            </w:r>
          </w:p>
        </w:tc>
      </w:tr>
    </w:tbl>
    <w:p w14:paraId="7161A5B6" w14:textId="29A8FDAD" w:rsidR="00630CFD" w:rsidRPr="00AE6F70" w:rsidRDefault="00284FD2" w:rsidP="00AE6F70">
      <w:pPr>
        <w:pStyle w:val="Heading2"/>
        <w:widowControl w:val="0"/>
        <w:spacing w:before="80" w:after="0" w:line="320" w:lineRule="exact"/>
        <w:ind w:firstLine="540"/>
        <w:rPr>
          <w:rFonts w:ascii="Times New Roman" w:hAnsi="Times New Roman" w:cs="Times New Roman"/>
          <w:i/>
          <w:iCs/>
          <w:szCs w:val="28"/>
          <w:lang w:val="en-US"/>
        </w:rPr>
      </w:pPr>
      <w:r w:rsidRPr="00AE6F70">
        <w:rPr>
          <w:rFonts w:ascii="Times New Roman" w:hAnsi="Times New Roman" w:cs="Times New Roman"/>
          <w:i/>
          <w:iCs/>
          <w:szCs w:val="28"/>
          <w:lang w:val="en-US"/>
        </w:rPr>
        <w:t>10.2.</w:t>
      </w:r>
      <w:r w:rsidR="00630CFD" w:rsidRPr="00AE6F70">
        <w:rPr>
          <w:rFonts w:ascii="Times New Roman" w:hAnsi="Times New Roman" w:cs="Times New Roman"/>
          <w:i/>
          <w:iCs/>
          <w:szCs w:val="28"/>
          <w:lang w:val="en-US"/>
        </w:rPr>
        <w:t xml:space="preserve"> Chế độ tiền lương</w:t>
      </w:r>
      <w:r w:rsidR="007C6B80" w:rsidRPr="00AE6F70">
        <w:rPr>
          <w:rFonts w:ascii="Times New Roman" w:hAnsi="Times New Roman" w:cs="Times New Roman"/>
          <w:i/>
          <w:iCs/>
          <w:szCs w:val="28"/>
          <w:lang w:val="en-US"/>
        </w:rPr>
        <w:t>, phụ cấp lương</w:t>
      </w:r>
      <w:r w:rsidR="00630CFD" w:rsidRPr="00AE6F70">
        <w:rPr>
          <w:rFonts w:ascii="Times New Roman" w:hAnsi="Times New Roman" w:cs="Times New Roman"/>
          <w:i/>
          <w:iCs/>
          <w:szCs w:val="28"/>
          <w:lang w:val="en-US"/>
        </w:rPr>
        <w:t>:</w:t>
      </w:r>
    </w:p>
    <w:p w14:paraId="4B4B87CB" w14:textId="10F53C0A" w:rsidR="007C6B80" w:rsidRPr="00AE6F70" w:rsidRDefault="007C6B80" w:rsidP="00AE6F70">
      <w:pPr>
        <w:widowControl w:val="0"/>
        <w:spacing w:before="80" w:after="0" w:line="320" w:lineRule="exact"/>
        <w:ind w:firstLine="709"/>
        <w:jc w:val="both"/>
        <w:rPr>
          <w:rFonts w:cs="Times New Roman"/>
          <w:b/>
          <w:bCs/>
          <w:iCs/>
          <w:szCs w:val="28"/>
          <w:lang w:val="en-US"/>
        </w:rPr>
      </w:pPr>
      <w:r w:rsidRPr="00AE6F70">
        <w:rPr>
          <w:rFonts w:cs="Times New Roman"/>
          <w:iCs/>
          <w:szCs w:val="28"/>
        </w:rPr>
        <w:t xml:space="preserve">Quỹ áp dụng </w:t>
      </w:r>
      <w:r w:rsidR="00284FD2" w:rsidRPr="00AE6F70">
        <w:rPr>
          <w:rFonts w:cs="Times New Roman"/>
          <w:iCs/>
          <w:szCs w:val="28"/>
          <w:lang w:val="en-US"/>
        </w:rPr>
        <w:t xml:space="preserve">chế độ </w:t>
      </w:r>
      <w:r w:rsidRPr="00AE6F70">
        <w:rPr>
          <w:rFonts w:cs="Times New Roman"/>
          <w:iCs/>
          <w:szCs w:val="28"/>
        </w:rPr>
        <w:t>quản lý lao động, tiền lương, thù lao, tiền thưởng đối với người lao động, người quản lý Quỹ theo quy định đối vớ</w:t>
      </w:r>
      <w:r w:rsidR="00285A2A" w:rsidRPr="00AE6F70">
        <w:rPr>
          <w:rFonts w:cs="Times New Roman"/>
          <w:iCs/>
          <w:szCs w:val="28"/>
        </w:rPr>
        <w:t xml:space="preserve">i </w:t>
      </w:r>
      <w:r w:rsidR="00285A2A" w:rsidRPr="00AE6F70">
        <w:rPr>
          <w:rFonts w:cs="Times New Roman"/>
          <w:iCs/>
          <w:szCs w:val="28"/>
          <w:lang w:val="en-US"/>
        </w:rPr>
        <w:t>C</w:t>
      </w:r>
      <w:r w:rsidRPr="00AE6F70">
        <w:rPr>
          <w:rFonts w:cs="Times New Roman"/>
          <w:iCs/>
          <w:szCs w:val="28"/>
        </w:rPr>
        <w:t xml:space="preserve">ông ty TNHH một thành viên do Nhà nước nắm giữ 100% vốn điều lệ theo quy định tại Nghị định </w:t>
      </w:r>
      <w:r w:rsidR="00284FD2" w:rsidRPr="00AE6F70">
        <w:rPr>
          <w:rFonts w:cs="Times New Roman"/>
          <w:iCs/>
          <w:szCs w:val="28"/>
          <w:lang w:val="en-US"/>
        </w:rPr>
        <w:t>45/2021/NĐ-CP, T</w:t>
      </w:r>
      <w:r w:rsidR="00EB0710" w:rsidRPr="00AE6F70">
        <w:rPr>
          <w:rFonts w:cs="Times New Roman"/>
          <w:iCs/>
          <w:szCs w:val="28"/>
          <w:lang w:val="en-US"/>
        </w:rPr>
        <w:t xml:space="preserve">hông tư số </w:t>
      </w:r>
      <w:r w:rsidR="00EB0710" w:rsidRPr="00AE6F70">
        <w:rPr>
          <w:rFonts w:eastAsia="Times New Roman" w:cs="Times New Roman"/>
          <w:iCs/>
          <w:szCs w:val="28"/>
        </w:rPr>
        <w:t>13/2022/TT-BLĐTBXH</w:t>
      </w:r>
      <w:r w:rsidR="00F038CB" w:rsidRPr="00AE6F70">
        <w:rPr>
          <w:rFonts w:eastAsia="Times New Roman" w:cs="Times New Roman"/>
          <w:iCs/>
          <w:szCs w:val="28"/>
          <w:lang w:val="en-US"/>
        </w:rPr>
        <w:t xml:space="preserve"> ngày 30/06/2022</w:t>
      </w:r>
      <w:r w:rsidR="00EB0710" w:rsidRPr="00AE6F70">
        <w:rPr>
          <w:rFonts w:cs="Times New Roman"/>
          <w:iCs/>
          <w:szCs w:val="28"/>
          <w:lang w:val="en-US"/>
        </w:rPr>
        <w:t xml:space="preserve"> của Bộ lao động Thương binh Xã Hội</w:t>
      </w:r>
      <w:r w:rsidR="00F038CB" w:rsidRPr="00AE6F70">
        <w:rPr>
          <w:rFonts w:cs="Times New Roman"/>
          <w:iCs/>
          <w:szCs w:val="28"/>
          <w:lang w:val="en-US"/>
        </w:rPr>
        <w:t>.</w:t>
      </w:r>
    </w:p>
    <w:p w14:paraId="3CB34BF5" w14:textId="2C5EA9F3" w:rsidR="00334C63" w:rsidRPr="00AE6F70" w:rsidRDefault="00284FD2" w:rsidP="00AE6F70">
      <w:pPr>
        <w:pStyle w:val="Heading2"/>
        <w:widowControl w:val="0"/>
        <w:spacing w:before="80" w:after="0" w:line="320" w:lineRule="exact"/>
        <w:ind w:firstLine="709"/>
        <w:rPr>
          <w:rFonts w:ascii="Times New Roman" w:hAnsi="Times New Roman" w:cs="Times New Roman"/>
          <w:bCs/>
          <w:szCs w:val="28"/>
          <w:lang w:val="en-US"/>
        </w:rPr>
      </w:pPr>
      <w:bookmarkStart w:id="78" w:name="_Toc119072129"/>
      <w:bookmarkStart w:id="79" w:name="_Toc124327041"/>
      <w:r w:rsidRPr="00AE6F70">
        <w:rPr>
          <w:rFonts w:ascii="Times New Roman" w:hAnsi="Times New Roman" w:cs="Times New Roman"/>
          <w:bCs/>
          <w:szCs w:val="28"/>
          <w:lang w:val="en-US"/>
        </w:rPr>
        <w:t>11</w:t>
      </w:r>
      <w:r w:rsidR="00334C63" w:rsidRPr="00AE6F70">
        <w:rPr>
          <w:rFonts w:ascii="Times New Roman" w:hAnsi="Times New Roman" w:cs="Times New Roman"/>
          <w:bCs/>
          <w:szCs w:val="28"/>
          <w:lang w:val="en-US"/>
        </w:rPr>
        <w:t>. Hoạt động của tổ chức Đảng Cộng sản Việt Nam và các tổ chức chính trị - xã hội trong Quỹ</w:t>
      </w:r>
      <w:bookmarkEnd w:id="78"/>
      <w:bookmarkEnd w:id="79"/>
    </w:p>
    <w:p w14:paraId="7F1C32DD" w14:textId="77777777" w:rsidR="003A51DA" w:rsidRPr="00AE6F70" w:rsidRDefault="003A51DA" w:rsidP="00AE6F70">
      <w:pPr>
        <w:pStyle w:val="NormalWeb"/>
        <w:widowControl w:val="0"/>
        <w:spacing w:before="80" w:beforeAutospacing="0" w:after="0" w:afterAutospacing="0" w:line="320" w:lineRule="exact"/>
        <w:ind w:firstLine="709"/>
        <w:jc w:val="both"/>
        <w:rPr>
          <w:sz w:val="28"/>
          <w:szCs w:val="28"/>
          <w:lang w:val="vi-VN"/>
        </w:rPr>
      </w:pPr>
      <w:r w:rsidRPr="00AE6F70">
        <w:rPr>
          <w:sz w:val="28"/>
          <w:szCs w:val="28"/>
        </w:rPr>
        <w:t xml:space="preserve">- </w:t>
      </w:r>
      <w:r w:rsidR="00334C63" w:rsidRPr="00AE6F70">
        <w:rPr>
          <w:sz w:val="28"/>
          <w:szCs w:val="28"/>
          <w:lang w:val="vi-VN"/>
        </w:rPr>
        <w:t xml:space="preserve">Tổ chức Đảng Cộng sản Việt Nam trong Quỹ hoạt động theo Hiến pháp, pháp luật và </w:t>
      </w:r>
      <w:r w:rsidR="00635B37" w:rsidRPr="00AE6F70">
        <w:rPr>
          <w:sz w:val="28"/>
          <w:szCs w:val="28"/>
          <w:lang w:val="vi-VN"/>
        </w:rPr>
        <w:t xml:space="preserve">Điều lệ </w:t>
      </w:r>
      <w:r w:rsidR="00334C63" w:rsidRPr="00AE6F70">
        <w:rPr>
          <w:sz w:val="28"/>
          <w:szCs w:val="28"/>
          <w:lang w:val="vi-VN"/>
        </w:rPr>
        <w:t>của Đảng Cộng sản Việt Nam.</w:t>
      </w:r>
    </w:p>
    <w:p w14:paraId="53828557" w14:textId="4002ADEA" w:rsidR="00334C63" w:rsidRPr="00AE6F70" w:rsidRDefault="003A51DA" w:rsidP="00AE6F70">
      <w:pPr>
        <w:pStyle w:val="NormalWeb"/>
        <w:widowControl w:val="0"/>
        <w:spacing w:before="80" w:beforeAutospacing="0" w:after="0" w:afterAutospacing="0" w:line="320" w:lineRule="exact"/>
        <w:ind w:firstLine="709"/>
        <w:jc w:val="both"/>
        <w:rPr>
          <w:sz w:val="28"/>
          <w:szCs w:val="28"/>
          <w:lang w:val="vi-VN"/>
        </w:rPr>
      </w:pPr>
      <w:r w:rsidRPr="00AE6F70">
        <w:rPr>
          <w:sz w:val="28"/>
          <w:szCs w:val="28"/>
        </w:rPr>
        <w:t xml:space="preserve">- </w:t>
      </w:r>
      <w:r w:rsidR="00334C63" w:rsidRPr="00AE6F70">
        <w:rPr>
          <w:sz w:val="28"/>
          <w:szCs w:val="28"/>
          <w:lang w:val="vi-VN"/>
        </w:rPr>
        <w:t>Các tổ chức chính trị - xã hội khác trong Quỹ hoạt động theo Hiến pháp, pháp luật và quy định của các tổ chức đó.</w:t>
      </w:r>
    </w:p>
    <w:p w14:paraId="45F28255" w14:textId="44B48D1F" w:rsidR="00AA1E79" w:rsidRPr="00AE6F70" w:rsidRDefault="003A51DA" w:rsidP="00AE6F70">
      <w:pPr>
        <w:pStyle w:val="NormalWeb"/>
        <w:widowControl w:val="0"/>
        <w:spacing w:before="80" w:beforeAutospacing="0" w:after="0" w:afterAutospacing="0" w:line="320" w:lineRule="exact"/>
        <w:ind w:firstLine="709"/>
        <w:jc w:val="both"/>
        <w:rPr>
          <w:sz w:val="28"/>
          <w:szCs w:val="28"/>
        </w:rPr>
      </w:pPr>
      <w:r w:rsidRPr="00AE6F70">
        <w:rPr>
          <w:sz w:val="28"/>
          <w:szCs w:val="28"/>
        </w:rPr>
        <w:t xml:space="preserve">- </w:t>
      </w:r>
      <w:r w:rsidR="00334C63" w:rsidRPr="00AE6F70">
        <w:rPr>
          <w:sz w:val="28"/>
          <w:szCs w:val="28"/>
          <w:lang w:val="vi-VN"/>
        </w:rPr>
        <w:t>Quỹ tôn trọng và tạo điều kiện thuận lợi để người lao động tham gia tổ chức Đảng Cộng sản Việt Nam và các tổ chức chính trị - xã hội</w:t>
      </w:r>
      <w:r w:rsidR="009E7CBE" w:rsidRPr="00AE6F70">
        <w:rPr>
          <w:sz w:val="28"/>
          <w:szCs w:val="28"/>
        </w:rPr>
        <w:t>.</w:t>
      </w:r>
    </w:p>
    <w:p w14:paraId="7BA47C98" w14:textId="77777777" w:rsidR="00FE0B08" w:rsidRPr="007E6AA3" w:rsidRDefault="00FE0B08" w:rsidP="007E6AA3">
      <w:pPr>
        <w:pStyle w:val="NormalWeb"/>
        <w:widowControl w:val="0"/>
        <w:spacing w:before="0" w:beforeAutospacing="0" w:after="0" w:afterAutospacing="0"/>
        <w:ind w:firstLine="709"/>
        <w:jc w:val="both"/>
        <w:rPr>
          <w:sz w:val="16"/>
          <w:szCs w:val="16"/>
        </w:rPr>
      </w:pPr>
    </w:p>
    <w:p w14:paraId="3F1F2709" w14:textId="29294935" w:rsidR="00BE213B" w:rsidRPr="0011646C" w:rsidRDefault="00285A2A" w:rsidP="00AE6F70">
      <w:pPr>
        <w:pStyle w:val="Heading1"/>
        <w:widowControl w:val="0"/>
        <w:spacing w:before="80" w:line="320" w:lineRule="exact"/>
        <w:contextualSpacing w:val="0"/>
        <w:rPr>
          <w:rFonts w:cs="Times New Roman"/>
          <w:bCs/>
          <w:sz w:val="24"/>
          <w:szCs w:val="24"/>
          <w:lang w:val="en-US"/>
        </w:rPr>
      </w:pPr>
      <w:r w:rsidRPr="0011646C">
        <w:rPr>
          <w:rFonts w:cs="Times New Roman"/>
          <w:bCs/>
          <w:sz w:val="24"/>
          <w:szCs w:val="24"/>
          <w:lang w:val="en-US"/>
        </w:rPr>
        <w:t xml:space="preserve">PHẦN THỨ BA: </w:t>
      </w:r>
      <w:r w:rsidR="00AA1E79" w:rsidRPr="0011646C">
        <w:rPr>
          <w:rFonts w:cs="Times New Roman"/>
          <w:bCs/>
          <w:sz w:val="24"/>
          <w:szCs w:val="24"/>
          <w:lang w:val="en-US"/>
        </w:rPr>
        <w:t>ĐỀ XUẤT, KIẾN NGHỊ</w:t>
      </w:r>
    </w:p>
    <w:p w14:paraId="65EFA6B4" w14:textId="77777777" w:rsidR="0011646C" w:rsidRPr="007E6AA3" w:rsidRDefault="008D3027" w:rsidP="007E6AA3">
      <w:pPr>
        <w:pStyle w:val="NormalWeb"/>
        <w:widowControl w:val="0"/>
        <w:spacing w:before="0" w:beforeAutospacing="0" w:after="0" w:afterAutospacing="0"/>
        <w:ind w:firstLine="709"/>
        <w:jc w:val="both"/>
        <w:rPr>
          <w:sz w:val="16"/>
          <w:szCs w:val="16"/>
        </w:rPr>
      </w:pPr>
      <w:r w:rsidRPr="007E6AA3">
        <w:rPr>
          <w:sz w:val="16"/>
          <w:szCs w:val="16"/>
        </w:rPr>
        <w:t xml:space="preserve"> </w:t>
      </w:r>
    </w:p>
    <w:p w14:paraId="12FDE743" w14:textId="5671C717" w:rsidR="008D3027" w:rsidRPr="00AE6F70" w:rsidRDefault="008D3027" w:rsidP="00AE6F70">
      <w:pPr>
        <w:widowControl w:val="0"/>
        <w:spacing w:before="80" w:after="0" w:line="320" w:lineRule="exact"/>
        <w:ind w:firstLine="567"/>
        <w:jc w:val="both"/>
        <w:rPr>
          <w:rFonts w:cs="Times New Roman"/>
          <w:spacing w:val="-6"/>
          <w:szCs w:val="28"/>
          <w:lang w:val="en-US"/>
        </w:rPr>
      </w:pPr>
      <w:r w:rsidRPr="00AE6F70">
        <w:rPr>
          <w:rFonts w:cs="Times New Roman"/>
          <w:spacing w:val="-6"/>
          <w:szCs w:val="28"/>
          <w:lang w:val="en-US"/>
        </w:rPr>
        <w:t>Đề xuất Ủy ban nhân dân Thành phố</w:t>
      </w:r>
      <w:r w:rsidR="000857E5" w:rsidRPr="00AE6F70">
        <w:rPr>
          <w:rFonts w:cs="Times New Roman"/>
          <w:spacing w:val="-6"/>
          <w:szCs w:val="28"/>
          <w:lang w:val="en-US"/>
        </w:rPr>
        <w:t>:</w:t>
      </w:r>
    </w:p>
    <w:p w14:paraId="3C5A21B2" w14:textId="4264AE65" w:rsidR="00AA1E79" w:rsidRPr="00AE6F70" w:rsidRDefault="00AA1E79" w:rsidP="00AE6F70">
      <w:pPr>
        <w:widowControl w:val="0"/>
        <w:spacing w:before="80" w:after="0" w:line="320" w:lineRule="exact"/>
        <w:ind w:firstLine="567"/>
        <w:jc w:val="both"/>
        <w:rPr>
          <w:rFonts w:cs="Times New Roman"/>
          <w:bCs/>
          <w:szCs w:val="28"/>
          <w:lang w:val="en-US"/>
        </w:rPr>
      </w:pPr>
      <w:r w:rsidRPr="00AE6F70">
        <w:rPr>
          <w:rFonts w:cs="Times New Roman"/>
          <w:spacing w:val="-6"/>
          <w:szCs w:val="28"/>
        </w:rPr>
        <w:t xml:space="preserve"> </w:t>
      </w:r>
      <w:r w:rsidR="000857E5" w:rsidRPr="00AE6F70">
        <w:rPr>
          <w:rFonts w:cs="Times New Roman"/>
          <w:spacing w:val="-6"/>
          <w:szCs w:val="28"/>
          <w:lang w:val="en-US"/>
        </w:rPr>
        <w:t>(1).</w:t>
      </w:r>
      <w:r w:rsidRPr="00AE6F70">
        <w:rPr>
          <w:rFonts w:cs="Times New Roman"/>
          <w:spacing w:val="-6"/>
          <w:szCs w:val="28"/>
          <w:lang w:val="en-US"/>
        </w:rPr>
        <w:t xml:space="preserve"> </w:t>
      </w:r>
      <w:r w:rsidR="008D3027" w:rsidRPr="00AE6F70">
        <w:rPr>
          <w:rFonts w:cs="Times New Roman"/>
          <w:szCs w:val="28"/>
          <w:lang w:val="en-US"/>
        </w:rPr>
        <w:t>B</w:t>
      </w:r>
      <w:r w:rsidRPr="00AE6F70">
        <w:rPr>
          <w:rFonts w:cs="Times New Roman"/>
          <w:szCs w:val="28"/>
        </w:rPr>
        <w:t xml:space="preserve">an hành </w:t>
      </w:r>
      <w:r w:rsidRPr="00AE6F70">
        <w:rPr>
          <w:rFonts w:cs="Times New Roman"/>
          <w:szCs w:val="28"/>
          <w:lang w:val="en-US"/>
        </w:rPr>
        <w:t xml:space="preserve">Quyết định </w:t>
      </w:r>
      <w:r w:rsidR="00A8318C" w:rsidRPr="00AE6F70">
        <w:rPr>
          <w:rFonts w:cs="Times New Roman"/>
          <w:szCs w:val="28"/>
          <w:lang w:val="en-US"/>
        </w:rPr>
        <w:t>t</w:t>
      </w:r>
      <w:r w:rsidR="0043776D" w:rsidRPr="00AE6F70">
        <w:rPr>
          <w:rFonts w:cs="Times New Roman"/>
          <w:szCs w:val="28"/>
          <w:lang w:val="en-US"/>
        </w:rPr>
        <w:t xml:space="preserve">ổ </w:t>
      </w:r>
      <w:r w:rsidRPr="00AE6F70">
        <w:rPr>
          <w:rFonts w:cs="Times New Roman"/>
          <w:szCs w:val="28"/>
          <w:lang w:val="en-US"/>
        </w:rPr>
        <w:t xml:space="preserve">chức </w:t>
      </w:r>
      <w:r w:rsidR="0043776D" w:rsidRPr="00AE6F70">
        <w:rPr>
          <w:rFonts w:cs="Times New Roman"/>
          <w:szCs w:val="28"/>
          <w:lang w:val="en-US"/>
        </w:rPr>
        <w:t>lại</w:t>
      </w:r>
      <w:r w:rsidRPr="00AE6F70">
        <w:rPr>
          <w:rFonts w:cs="Times New Roman"/>
          <w:szCs w:val="28"/>
        </w:rPr>
        <w:t xml:space="preserve"> Quỹ hỗ trợ phát triển hợp tác xã </w:t>
      </w:r>
      <w:r w:rsidRPr="00AE6F70">
        <w:rPr>
          <w:rFonts w:cs="Times New Roman"/>
          <w:szCs w:val="28"/>
          <w:lang w:val="nl-NL"/>
        </w:rPr>
        <w:t>thành phố Hà Nội</w:t>
      </w:r>
      <w:r w:rsidR="006C544E">
        <w:rPr>
          <w:rFonts w:cs="Times New Roman"/>
          <w:szCs w:val="28"/>
          <w:lang w:val="nl-NL"/>
        </w:rPr>
        <w:t xml:space="preserve"> hoạt động</w:t>
      </w:r>
      <w:r w:rsidRPr="00AE6F70">
        <w:rPr>
          <w:rFonts w:cs="Times New Roman"/>
          <w:szCs w:val="28"/>
          <w:lang w:val="nl-NL"/>
        </w:rPr>
        <w:t xml:space="preserve"> theo mô hình Công ty TNHH một thành viên do Nhà nước nắm giữ 100% vốn điều lệ</w:t>
      </w:r>
      <w:r w:rsidRPr="00AE6F70">
        <w:rPr>
          <w:rFonts w:cs="Times New Roman"/>
          <w:bCs/>
          <w:szCs w:val="28"/>
          <w:lang w:val="en-US"/>
        </w:rPr>
        <w:t>.</w:t>
      </w:r>
      <w:r w:rsidR="0043776D" w:rsidRPr="00AE6F70">
        <w:rPr>
          <w:rFonts w:cs="Times New Roman"/>
          <w:bCs/>
          <w:szCs w:val="28"/>
          <w:lang w:val="en-US"/>
        </w:rPr>
        <w:t xml:space="preserve"> (Thực hiện theo điểm d khoản 5 Điều 58 Nghị định 45/2021/NĐ-CP</w:t>
      </w:r>
      <w:r w:rsidR="00841D47" w:rsidRPr="00AE6F70">
        <w:rPr>
          <w:rFonts w:cs="Times New Roman"/>
          <w:bCs/>
          <w:szCs w:val="28"/>
          <w:lang w:val="en-US"/>
        </w:rPr>
        <w:t xml:space="preserve"> ngày 31/03/2021 của Chính phủ</w:t>
      </w:r>
      <w:r w:rsidR="0043776D" w:rsidRPr="00AE6F70">
        <w:rPr>
          <w:rFonts w:cs="Times New Roman"/>
          <w:bCs/>
          <w:szCs w:val="28"/>
          <w:lang w:val="en-US"/>
        </w:rPr>
        <w:t>).</w:t>
      </w:r>
    </w:p>
    <w:p w14:paraId="68CB6FA5" w14:textId="3491D918" w:rsidR="00AA1E79" w:rsidRPr="00AE6F70" w:rsidRDefault="000857E5" w:rsidP="00AE6F70">
      <w:pPr>
        <w:widowControl w:val="0"/>
        <w:spacing w:before="80" w:after="0" w:line="320" w:lineRule="exact"/>
        <w:ind w:firstLine="567"/>
        <w:jc w:val="both"/>
        <w:rPr>
          <w:rFonts w:cs="Times New Roman"/>
          <w:szCs w:val="28"/>
          <w:lang w:val="en-US"/>
        </w:rPr>
      </w:pPr>
      <w:r w:rsidRPr="00AE6F70">
        <w:rPr>
          <w:rFonts w:cs="Times New Roman"/>
          <w:szCs w:val="28"/>
          <w:lang w:val="en-US"/>
        </w:rPr>
        <w:t>(</w:t>
      </w:r>
      <w:r w:rsidR="0043776D" w:rsidRPr="00AE6F70">
        <w:rPr>
          <w:rFonts w:cs="Times New Roman"/>
          <w:szCs w:val="28"/>
          <w:lang w:val="en-US"/>
        </w:rPr>
        <w:t>2</w:t>
      </w:r>
      <w:r w:rsidRPr="00AE6F70">
        <w:rPr>
          <w:rFonts w:cs="Times New Roman"/>
          <w:szCs w:val="28"/>
          <w:lang w:val="en-US"/>
        </w:rPr>
        <w:t>).</w:t>
      </w:r>
      <w:r w:rsidR="00AA1E79" w:rsidRPr="00AE6F70">
        <w:rPr>
          <w:rFonts w:cs="Times New Roman"/>
          <w:szCs w:val="28"/>
        </w:rPr>
        <w:t xml:space="preserve"> </w:t>
      </w:r>
      <w:r w:rsidR="008D3027" w:rsidRPr="00AE6F70">
        <w:rPr>
          <w:rFonts w:cs="Times New Roman"/>
          <w:szCs w:val="28"/>
          <w:lang w:val="en-US"/>
        </w:rPr>
        <w:t>Quyết định b</w:t>
      </w:r>
      <w:r w:rsidR="00AA1E79" w:rsidRPr="00AE6F70">
        <w:rPr>
          <w:rFonts w:cs="Times New Roman"/>
          <w:szCs w:val="28"/>
        </w:rPr>
        <w:t>an hành</w:t>
      </w:r>
      <w:r w:rsidR="00AA1E79" w:rsidRPr="00AE6F70">
        <w:rPr>
          <w:rFonts w:cs="Times New Roman"/>
          <w:szCs w:val="28"/>
          <w:lang w:val="en-US"/>
        </w:rPr>
        <w:t xml:space="preserve"> </w:t>
      </w:r>
      <w:r w:rsidR="00AA1E79" w:rsidRPr="00AE6F70">
        <w:rPr>
          <w:rFonts w:cs="Times New Roman"/>
          <w:szCs w:val="28"/>
        </w:rPr>
        <w:t xml:space="preserve">Điều lệ tổ chức và hoạt động của Quỹ </w:t>
      </w:r>
      <w:r w:rsidR="00422FC4" w:rsidRPr="00AE6F70">
        <w:rPr>
          <w:rFonts w:cs="Times New Roman"/>
          <w:szCs w:val="28"/>
          <w:lang w:val="en-US"/>
        </w:rPr>
        <w:t>h</w:t>
      </w:r>
      <w:r w:rsidR="00AA1E79" w:rsidRPr="00AE6F70">
        <w:rPr>
          <w:rFonts w:cs="Times New Roman"/>
          <w:szCs w:val="28"/>
        </w:rPr>
        <w:t xml:space="preserve">ỗ trợ phát triển HTX </w:t>
      </w:r>
      <w:r w:rsidR="00053237" w:rsidRPr="00AE6F70">
        <w:rPr>
          <w:rFonts w:cs="Times New Roman"/>
          <w:szCs w:val="28"/>
          <w:lang w:val="en-US"/>
        </w:rPr>
        <w:t>t</w:t>
      </w:r>
      <w:r w:rsidR="00AA1E79" w:rsidRPr="00AE6F70">
        <w:rPr>
          <w:rFonts w:cs="Times New Roman"/>
          <w:szCs w:val="28"/>
        </w:rPr>
        <w:t>hành phố Hà Nội theo quy định tại Nghị định 45/2021/NĐ-CP.</w:t>
      </w:r>
      <w:r w:rsidR="00AA1E79" w:rsidRPr="00AE6F70">
        <w:rPr>
          <w:rFonts w:cs="Times New Roman"/>
          <w:szCs w:val="28"/>
          <w:lang w:val="en-US"/>
        </w:rPr>
        <w:t xml:space="preserve"> (</w:t>
      </w:r>
      <w:r w:rsidR="0043776D" w:rsidRPr="00AE6F70">
        <w:rPr>
          <w:rFonts w:cs="Times New Roman"/>
          <w:szCs w:val="28"/>
          <w:lang w:val="en-US"/>
        </w:rPr>
        <w:t xml:space="preserve">Thực hiện </w:t>
      </w:r>
      <w:r w:rsidR="00AA1E79" w:rsidRPr="00AE6F70">
        <w:rPr>
          <w:rFonts w:cs="Times New Roman"/>
          <w:szCs w:val="28"/>
          <w:lang w:val="en-US"/>
        </w:rPr>
        <w:t>theo khoản 2, Điều 19, Nghị định 45/2021/NĐ-CP</w:t>
      </w:r>
      <w:r w:rsidR="00053237" w:rsidRPr="00AE6F70">
        <w:rPr>
          <w:rFonts w:cs="Times New Roman"/>
          <w:szCs w:val="28"/>
          <w:lang w:val="en-US"/>
        </w:rPr>
        <w:t xml:space="preserve"> </w:t>
      </w:r>
      <w:r w:rsidR="00053237" w:rsidRPr="00AE6F70">
        <w:rPr>
          <w:rFonts w:cs="Times New Roman"/>
          <w:bCs/>
          <w:szCs w:val="28"/>
          <w:lang w:val="en-US"/>
        </w:rPr>
        <w:t>ngày 31/03/2021 của Chính phủ</w:t>
      </w:r>
      <w:r w:rsidR="00AA1E79" w:rsidRPr="00AE6F70">
        <w:rPr>
          <w:rFonts w:cs="Times New Roman"/>
          <w:szCs w:val="28"/>
          <w:lang w:val="en-US"/>
        </w:rPr>
        <w:t>)</w:t>
      </w:r>
      <w:r w:rsidR="008D3027" w:rsidRPr="00AE6F70">
        <w:rPr>
          <w:rFonts w:cs="Times New Roman"/>
          <w:szCs w:val="28"/>
          <w:lang w:val="en-US"/>
        </w:rPr>
        <w:t>.</w:t>
      </w:r>
      <w:r w:rsidR="00053237" w:rsidRPr="00AE6F70">
        <w:rPr>
          <w:rFonts w:cs="Times New Roman"/>
          <w:szCs w:val="28"/>
          <w:lang w:val="en-US"/>
        </w:rPr>
        <w:t xml:space="preserve"> </w:t>
      </w:r>
    </w:p>
    <w:p w14:paraId="7ADF3801" w14:textId="143970B0" w:rsidR="008D3027" w:rsidRPr="00AE6F70" w:rsidRDefault="000857E5" w:rsidP="00AE6F70">
      <w:pPr>
        <w:widowControl w:val="0"/>
        <w:spacing w:before="80" w:after="0" w:line="320" w:lineRule="exact"/>
        <w:ind w:firstLine="567"/>
        <w:jc w:val="both"/>
        <w:rPr>
          <w:rFonts w:cs="Times New Roman"/>
          <w:szCs w:val="28"/>
          <w:lang w:val="en-US"/>
        </w:rPr>
      </w:pPr>
      <w:r w:rsidRPr="00AE6F70">
        <w:rPr>
          <w:rFonts w:cs="Times New Roman"/>
          <w:szCs w:val="28"/>
          <w:lang w:val="en-US"/>
        </w:rPr>
        <w:t>(</w:t>
      </w:r>
      <w:r w:rsidR="0043776D" w:rsidRPr="00AE6F70">
        <w:rPr>
          <w:rFonts w:cs="Times New Roman"/>
          <w:szCs w:val="28"/>
          <w:lang w:val="en-US"/>
        </w:rPr>
        <w:t>3</w:t>
      </w:r>
      <w:r w:rsidRPr="00AE6F70">
        <w:rPr>
          <w:rFonts w:cs="Times New Roman"/>
          <w:szCs w:val="28"/>
          <w:lang w:val="en-US"/>
        </w:rPr>
        <w:t>).</w:t>
      </w:r>
      <w:r w:rsidR="008D3027" w:rsidRPr="00AE6F70">
        <w:rPr>
          <w:rFonts w:cs="Times New Roman"/>
          <w:szCs w:val="28"/>
          <w:lang w:val="en-US"/>
        </w:rPr>
        <w:t xml:space="preserve"> </w:t>
      </w:r>
      <w:r w:rsidR="00284442" w:rsidRPr="00AE6F70">
        <w:rPr>
          <w:rFonts w:cs="Times New Roman"/>
          <w:szCs w:val="28"/>
        </w:rPr>
        <w:t>Quyết định bổ nhiệm hoặc ủy quyền cho Liên minh HTX Thành phố bổ nhiệm đối với các chức danh: Chủ tịch Quỹ, Kiểm soát viên, Giám đốc Quỹ.</w:t>
      </w:r>
    </w:p>
    <w:p w14:paraId="73673A27" w14:textId="09200C2F" w:rsidR="008D3027" w:rsidRPr="00AE6F70" w:rsidRDefault="000857E5" w:rsidP="00AE6F70">
      <w:pPr>
        <w:widowControl w:val="0"/>
        <w:spacing w:before="80" w:after="0" w:line="320" w:lineRule="exact"/>
        <w:ind w:firstLine="567"/>
        <w:jc w:val="both"/>
        <w:rPr>
          <w:rFonts w:cs="Times New Roman"/>
          <w:szCs w:val="28"/>
          <w:lang w:val="nl-NL"/>
        </w:rPr>
      </w:pPr>
      <w:r w:rsidRPr="00AE6F70">
        <w:rPr>
          <w:rFonts w:cs="Times New Roman"/>
          <w:szCs w:val="28"/>
          <w:lang w:val="en-US"/>
        </w:rPr>
        <w:t>(</w:t>
      </w:r>
      <w:r w:rsidR="0043776D" w:rsidRPr="00AE6F70">
        <w:rPr>
          <w:rFonts w:cs="Times New Roman"/>
          <w:szCs w:val="28"/>
          <w:lang w:val="en-US"/>
        </w:rPr>
        <w:t>4</w:t>
      </w:r>
      <w:r w:rsidRPr="00AE6F70">
        <w:rPr>
          <w:rFonts w:cs="Times New Roman"/>
          <w:szCs w:val="28"/>
          <w:lang w:val="en-US"/>
        </w:rPr>
        <w:t xml:space="preserve">). </w:t>
      </w:r>
      <w:r w:rsidR="008D3027" w:rsidRPr="00AE6F70">
        <w:rPr>
          <w:rFonts w:cs="Times New Roman"/>
          <w:szCs w:val="28"/>
          <w:lang w:val="en-US"/>
        </w:rPr>
        <w:t xml:space="preserve">Sau khi tổ chức </w:t>
      </w:r>
      <w:r w:rsidR="00BD3CB3" w:rsidRPr="00AE6F70">
        <w:rPr>
          <w:rFonts w:cs="Times New Roman"/>
          <w:szCs w:val="28"/>
          <w:lang w:val="en-US"/>
        </w:rPr>
        <w:t>lại</w:t>
      </w:r>
      <w:r w:rsidR="008D3027" w:rsidRPr="00AE6F70">
        <w:rPr>
          <w:rFonts w:cs="Times New Roman"/>
          <w:szCs w:val="28"/>
        </w:rPr>
        <w:t xml:space="preserve"> Quỹ hỗ trợ phát triển hợp tác xã </w:t>
      </w:r>
      <w:r w:rsidR="008D3027" w:rsidRPr="00AE6F70">
        <w:rPr>
          <w:rFonts w:cs="Times New Roman"/>
          <w:szCs w:val="28"/>
          <w:lang w:val="nl-NL"/>
        </w:rPr>
        <w:t>thành phố Hà Nội theo Nghị định 45/2021/NĐ-CP</w:t>
      </w:r>
      <w:r w:rsidR="00284442" w:rsidRPr="00AE6F70">
        <w:rPr>
          <w:rFonts w:cs="Times New Roman"/>
          <w:szCs w:val="28"/>
          <w:lang w:val="nl-NL"/>
        </w:rPr>
        <w:t>,</w:t>
      </w:r>
      <w:r w:rsidR="008D3027" w:rsidRPr="00AE6F70">
        <w:rPr>
          <w:rFonts w:cs="Times New Roman"/>
          <w:szCs w:val="28"/>
          <w:lang w:val="nl-NL"/>
        </w:rPr>
        <w:t xml:space="preserve"> UBND Thành phố ban hành:</w:t>
      </w:r>
    </w:p>
    <w:p w14:paraId="18EF7A30" w14:textId="5AA32CB7" w:rsidR="008D3027" w:rsidRPr="00AE6F70" w:rsidRDefault="008D3027" w:rsidP="00AE6F70">
      <w:pPr>
        <w:widowControl w:val="0"/>
        <w:spacing w:before="80" w:after="0" w:line="320" w:lineRule="exact"/>
        <w:ind w:firstLine="567"/>
        <w:jc w:val="both"/>
        <w:rPr>
          <w:rFonts w:cs="Times New Roman"/>
          <w:spacing w:val="-6"/>
          <w:szCs w:val="28"/>
          <w:lang w:val="nl-NL"/>
        </w:rPr>
      </w:pPr>
      <w:r w:rsidRPr="00AE6F70">
        <w:rPr>
          <w:rFonts w:cs="Times New Roman"/>
          <w:spacing w:val="-6"/>
          <w:szCs w:val="28"/>
          <w:lang w:val="nl-NL"/>
        </w:rPr>
        <w:t xml:space="preserve">- Quyết định </w:t>
      </w:r>
      <w:r w:rsidR="004753BC" w:rsidRPr="00AE6F70">
        <w:rPr>
          <w:rFonts w:cs="Times New Roman"/>
          <w:spacing w:val="-6"/>
          <w:szCs w:val="28"/>
          <w:lang w:val="nl-NL"/>
        </w:rPr>
        <w:t>phê duyệt</w:t>
      </w:r>
      <w:r w:rsidRPr="00AE6F70">
        <w:rPr>
          <w:rFonts w:cs="Times New Roman"/>
          <w:spacing w:val="-6"/>
          <w:szCs w:val="28"/>
          <w:lang w:val="nl-NL"/>
        </w:rPr>
        <w:t xml:space="preserve"> Kế hoạch hoạt động của Quỹ 05 (năm) năm 2025-2030.</w:t>
      </w:r>
    </w:p>
    <w:p w14:paraId="4A9BEB27" w14:textId="308F3C27" w:rsidR="008D3027" w:rsidRPr="00AE6F70" w:rsidRDefault="008D3027" w:rsidP="00AE6F70">
      <w:pPr>
        <w:widowControl w:val="0"/>
        <w:spacing w:before="80" w:after="0" w:line="320" w:lineRule="exact"/>
        <w:ind w:firstLine="567"/>
        <w:jc w:val="both"/>
        <w:rPr>
          <w:rFonts w:cs="Times New Roman"/>
          <w:szCs w:val="28"/>
          <w:lang w:val="nl-NL"/>
        </w:rPr>
      </w:pPr>
      <w:r w:rsidRPr="00AE6F70">
        <w:rPr>
          <w:rFonts w:cs="Times New Roman"/>
          <w:szCs w:val="28"/>
          <w:lang w:val="nl-NL"/>
        </w:rPr>
        <w:t xml:space="preserve">- Quyết định </w:t>
      </w:r>
      <w:r w:rsidR="004753BC" w:rsidRPr="00AE6F70">
        <w:rPr>
          <w:rFonts w:cs="Times New Roman"/>
          <w:szCs w:val="28"/>
          <w:lang w:val="nl-NL"/>
        </w:rPr>
        <w:t xml:space="preserve">phê duyệt </w:t>
      </w:r>
      <w:r w:rsidRPr="00AE6F70">
        <w:rPr>
          <w:rFonts w:cs="Times New Roman"/>
          <w:szCs w:val="28"/>
          <w:lang w:val="nl-NL"/>
        </w:rPr>
        <w:t xml:space="preserve">Kế hoạch </w:t>
      </w:r>
      <w:r w:rsidR="003B0696" w:rsidRPr="00AE6F70">
        <w:rPr>
          <w:rFonts w:cs="Times New Roman"/>
          <w:szCs w:val="28"/>
          <w:lang w:val="nl-NL"/>
        </w:rPr>
        <w:t xml:space="preserve">tài chính và kế hoạch </w:t>
      </w:r>
      <w:r w:rsidR="000857E5" w:rsidRPr="00AE6F70">
        <w:rPr>
          <w:rFonts w:cs="Times New Roman"/>
          <w:szCs w:val="28"/>
          <w:lang w:val="nl-NL"/>
        </w:rPr>
        <w:t>đầu tư phát triển</w:t>
      </w:r>
      <w:r w:rsidRPr="00AE6F70">
        <w:rPr>
          <w:rFonts w:cs="Times New Roman"/>
          <w:szCs w:val="28"/>
          <w:lang w:val="nl-NL"/>
        </w:rPr>
        <w:t xml:space="preserve"> của Quỹ 05 (năm) năm 2025-2030.</w:t>
      </w:r>
      <w:r w:rsidR="004753BC" w:rsidRPr="00AE6F70">
        <w:rPr>
          <w:rFonts w:cs="Times New Roman"/>
          <w:szCs w:val="28"/>
          <w:lang w:val="nl-NL"/>
        </w:rPr>
        <w:t xml:space="preserve"> </w:t>
      </w:r>
    </w:p>
    <w:p w14:paraId="410655C1" w14:textId="4F3060CE" w:rsidR="00FF2172" w:rsidRPr="00AE6F70" w:rsidRDefault="00FF2172" w:rsidP="00AE6F70">
      <w:pPr>
        <w:pStyle w:val="NormalWeb"/>
        <w:widowControl w:val="0"/>
        <w:spacing w:before="80" w:beforeAutospacing="0" w:after="0" w:afterAutospacing="0" w:line="320" w:lineRule="exact"/>
        <w:ind w:firstLine="567"/>
        <w:jc w:val="both"/>
        <w:rPr>
          <w:rFonts w:eastAsiaTheme="minorHAnsi"/>
          <w:sz w:val="28"/>
          <w:szCs w:val="28"/>
          <w:lang w:val="vi-VN"/>
        </w:rPr>
      </w:pPr>
      <w:r w:rsidRPr="00AE6F70">
        <w:rPr>
          <w:rFonts w:eastAsiaTheme="minorHAnsi"/>
          <w:sz w:val="28"/>
          <w:szCs w:val="28"/>
          <w:lang w:val="vi-VN"/>
        </w:rPr>
        <w:t>(</w:t>
      </w:r>
      <w:r w:rsidR="0043776D" w:rsidRPr="00AE6F70">
        <w:rPr>
          <w:rFonts w:eastAsiaTheme="minorHAnsi"/>
          <w:sz w:val="28"/>
          <w:szCs w:val="28"/>
        </w:rPr>
        <w:t>5</w:t>
      </w:r>
      <w:r w:rsidRPr="00AE6F70">
        <w:rPr>
          <w:rFonts w:eastAsiaTheme="minorHAnsi"/>
          <w:sz w:val="28"/>
          <w:szCs w:val="28"/>
          <w:lang w:val="vi-VN"/>
        </w:rPr>
        <w:t>). Đề xuất UBND Thành phố ủy quyền cho Liên minh HTX Thành phố phê duyệt kế hoạch hoạt động, kế hoạch tài chính hàng năm của Quỹ trên cơ sở kế hoạch hoạt động 05 (năm) năm đã được Ủy ban nhân dân Thành phố phê duyệt.</w:t>
      </w:r>
    </w:p>
    <w:p w14:paraId="5F86FFCE" w14:textId="7D98495B" w:rsidR="00AA1E79" w:rsidRPr="00AE6F70" w:rsidRDefault="000857E5" w:rsidP="00AE6F70">
      <w:pPr>
        <w:widowControl w:val="0"/>
        <w:spacing w:before="80" w:after="0" w:line="320" w:lineRule="exact"/>
        <w:ind w:firstLine="567"/>
        <w:jc w:val="both"/>
        <w:rPr>
          <w:rFonts w:cs="Times New Roman"/>
          <w:szCs w:val="28"/>
        </w:rPr>
      </w:pPr>
      <w:r w:rsidRPr="00AE6F70">
        <w:rPr>
          <w:rFonts w:cs="Times New Roman"/>
          <w:szCs w:val="28"/>
          <w:lang w:val="en-US"/>
        </w:rPr>
        <w:t>(</w:t>
      </w:r>
      <w:r w:rsidR="0043776D" w:rsidRPr="00AE6F70">
        <w:rPr>
          <w:rFonts w:cs="Times New Roman"/>
          <w:szCs w:val="28"/>
          <w:lang w:val="en-US"/>
        </w:rPr>
        <w:t>6</w:t>
      </w:r>
      <w:r w:rsidRPr="00AE6F70">
        <w:rPr>
          <w:rFonts w:cs="Times New Roman"/>
          <w:szCs w:val="28"/>
          <w:lang w:val="en-US"/>
        </w:rPr>
        <w:t>).</w:t>
      </w:r>
      <w:r w:rsidR="00AA1E79" w:rsidRPr="00AE6F70">
        <w:rPr>
          <w:rFonts w:cs="Times New Roman"/>
          <w:szCs w:val="28"/>
        </w:rPr>
        <w:t xml:space="preserve"> </w:t>
      </w:r>
      <w:r w:rsidR="00AA1E79" w:rsidRPr="00AE6F70">
        <w:rPr>
          <w:rFonts w:cs="Times New Roman"/>
          <w:szCs w:val="28"/>
          <w:lang w:val="en-US"/>
        </w:rPr>
        <w:t xml:space="preserve">Ủy ban nhân dân Thành phố </w:t>
      </w:r>
      <w:r w:rsidR="00FE0B08" w:rsidRPr="00AE6F70">
        <w:rPr>
          <w:rFonts w:cs="Times New Roman"/>
          <w:szCs w:val="28"/>
          <w:lang w:val="en-US"/>
        </w:rPr>
        <w:t>hàng năm</w:t>
      </w:r>
      <w:r w:rsidR="00AA1E79" w:rsidRPr="00AE6F70">
        <w:rPr>
          <w:rFonts w:cs="Times New Roman"/>
          <w:szCs w:val="28"/>
        </w:rPr>
        <w:t xml:space="preserve"> </w:t>
      </w:r>
      <w:r w:rsidR="00FE0B08" w:rsidRPr="00AE6F70">
        <w:rPr>
          <w:rFonts w:cs="Times New Roman"/>
          <w:szCs w:val="28"/>
          <w:lang w:val="en-US"/>
        </w:rPr>
        <w:t xml:space="preserve">bổ sung tăng </w:t>
      </w:r>
      <w:r w:rsidR="00AA1E79" w:rsidRPr="00AE6F70">
        <w:rPr>
          <w:rFonts w:cs="Times New Roman"/>
          <w:szCs w:val="28"/>
        </w:rPr>
        <w:t>mức vốn Điều lệ c</w:t>
      </w:r>
      <w:r w:rsidR="00FE0B08" w:rsidRPr="00AE6F70">
        <w:rPr>
          <w:rFonts w:cs="Times New Roman"/>
          <w:szCs w:val="28"/>
          <w:lang w:val="en-US"/>
        </w:rPr>
        <w:t>ho</w:t>
      </w:r>
      <w:r w:rsidR="00AA1E79" w:rsidRPr="00AE6F70">
        <w:rPr>
          <w:rFonts w:cs="Times New Roman"/>
          <w:szCs w:val="28"/>
        </w:rPr>
        <w:t xml:space="preserve"> </w:t>
      </w:r>
      <w:r w:rsidR="00AA1E79" w:rsidRPr="00AE6F70">
        <w:rPr>
          <w:rFonts w:cs="Times New Roman"/>
          <w:szCs w:val="28"/>
        </w:rPr>
        <w:lastRenderedPageBreak/>
        <w:t xml:space="preserve">Quỹ </w:t>
      </w:r>
      <w:r w:rsidR="00422FC4" w:rsidRPr="00AE6F70">
        <w:rPr>
          <w:rFonts w:cs="Times New Roman"/>
          <w:szCs w:val="28"/>
          <w:lang w:val="en-US"/>
        </w:rPr>
        <w:t>h</w:t>
      </w:r>
      <w:r w:rsidR="00AA1E79" w:rsidRPr="00AE6F70">
        <w:rPr>
          <w:rFonts w:cs="Times New Roman"/>
          <w:szCs w:val="28"/>
        </w:rPr>
        <w:t xml:space="preserve">ỗ trợ phát triển HTX Thành phố trong quá trình hoạt động theo đề nghị của Liên minh </w:t>
      </w:r>
      <w:r w:rsidR="00AA1E79" w:rsidRPr="00AE6F70">
        <w:rPr>
          <w:rFonts w:cs="Times New Roman"/>
          <w:szCs w:val="28"/>
          <w:lang w:val="en-US"/>
        </w:rPr>
        <w:t>HTX</w:t>
      </w:r>
      <w:r w:rsidR="00AA1E79" w:rsidRPr="00AE6F70">
        <w:rPr>
          <w:rFonts w:cs="Times New Roman"/>
          <w:szCs w:val="28"/>
        </w:rPr>
        <w:t xml:space="preserve"> Thành phố, ý kiến tham gia của Sở Tài chính và Sở Kế hoạch và Đầu tư sau khi có ý kiến chấp thuận của Hội đồng nhân dân Thành phố.</w:t>
      </w:r>
    </w:p>
    <w:p w14:paraId="4D096454" w14:textId="77777777" w:rsidR="006858DC" w:rsidRPr="00D618E0" w:rsidRDefault="006858DC" w:rsidP="00D618E0">
      <w:pPr>
        <w:pStyle w:val="NormalWeb"/>
        <w:widowControl w:val="0"/>
        <w:spacing w:before="0" w:beforeAutospacing="0" w:after="0" w:afterAutospacing="0"/>
        <w:ind w:firstLine="709"/>
        <w:jc w:val="both"/>
        <w:rPr>
          <w:sz w:val="16"/>
          <w:szCs w:val="16"/>
        </w:rPr>
      </w:pPr>
    </w:p>
    <w:p w14:paraId="7AE22673" w14:textId="28A7EBAF" w:rsidR="00AA1E79" w:rsidRPr="0026444B" w:rsidRDefault="00FE0B08" w:rsidP="00AE6F70">
      <w:pPr>
        <w:pStyle w:val="Heading1"/>
        <w:widowControl w:val="0"/>
        <w:spacing w:before="80" w:line="320" w:lineRule="exact"/>
        <w:contextualSpacing w:val="0"/>
        <w:rPr>
          <w:rFonts w:cs="Times New Roman"/>
          <w:bCs/>
          <w:sz w:val="24"/>
          <w:szCs w:val="24"/>
          <w:lang w:val="en-US"/>
        </w:rPr>
      </w:pPr>
      <w:r w:rsidRPr="0026444B">
        <w:rPr>
          <w:rFonts w:cs="Times New Roman"/>
          <w:bCs/>
          <w:sz w:val="24"/>
          <w:szCs w:val="24"/>
          <w:lang w:val="en-US"/>
        </w:rPr>
        <w:t>PHẦN THỨ TƯ: TỔ CHỨC, THỰC HIỆN</w:t>
      </w:r>
    </w:p>
    <w:p w14:paraId="4246556F" w14:textId="77777777" w:rsidR="006858DC" w:rsidRPr="00D618E0" w:rsidRDefault="006858DC" w:rsidP="00D618E0">
      <w:pPr>
        <w:pStyle w:val="NormalWeb"/>
        <w:widowControl w:val="0"/>
        <w:spacing w:before="0" w:beforeAutospacing="0" w:after="0" w:afterAutospacing="0"/>
        <w:ind w:firstLine="709"/>
        <w:jc w:val="both"/>
        <w:rPr>
          <w:sz w:val="16"/>
          <w:szCs w:val="16"/>
        </w:rPr>
      </w:pPr>
      <w:r w:rsidRPr="00D618E0">
        <w:rPr>
          <w:sz w:val="16"/>
          <w:szCs w:val="16"/>
        </w:rPr>
        <w:tab/>
      </w:r>
    </w:p>
    <w:p w14:paraId="414D01F8" w14:textId="69921702" w:rsidR="006858DC" w:rsidRPr="00AE6F70" w:rsidRDefault="006858DC" w:rsidP="00AE6F70">
      <w:pPr>
        <w:widowControl w:val="0"/>
        <w:spacing w:before="80" w:after="0" w:line="320" w:lineRule="exact"/>
        <w:ind w:firstLine="561"/>
        <w:jc w:val="both"/>
        <w:rPr>
          <w:rFonts w:cs="Times New Roman"/>
          <w:b/>
          <w:bCs/>
          <w:szCs w:val="28"/>
          <w:lang w:val="nl-NL"/>
        </w:rPr>
      </w:pPr>
      <w:r w:rsidRPr="00AE6F70">
        <w:rPr>
          <w:rFonts w:cs="Times New Roman"/>
          <w:b/>
          <w:bCs/>
          <w:szCs w:val="28"/>
          <w:lang w:val="nl-NL"/>
        </w:rPr>
        <w:t>1. Trách nhiệm của Sở Nội vụ</w:t>
      </w:r>
    </w:p>
    <w:p w14:paraId="44010507" w14:textId="0F6AA00B" w:rsidR="006858DC" w:rsidRPr="00AE6F70" w:rsidRDefault="006858DC" w:rsidP="00AE6F70">
      <w:pPr>
        <w:widowControl w:val="0"/>
        <w:spacing w:before="80" w:after="0" w:line="320" w:lineRule="exact"/>
        <w:ind w:firstLine="561"/>
        <w:jc w:val="both"/>
        <w:rPr>
          <w:rFonts w:cs="Times New Roman"/>
          <w:szCs w:val="28"/>
          <w:lang w:val="nl-NL"/>
        </w:rPr>
      </w:pPr>
      <w:r w:rsidRPr="00AE6F70">
        <w:rPr>
          <w:rFonts w:cs="Times New Roman"/>
          <w:szCs w:val="28"/>
          <w:lang w:val="nl-NL"/>
        </w:rPr>
        <w:t>Hướng dẫn Quỹ hỗ trợ phát triển hợp tác xã thành phố Hà Nội thực hiện việc rà soát, chuyển giao số lượng người làm việc (biên chế viên chức), hồ sơ, tài liệu có liên quan đến viên chức và người lao động.</w:t>
      </w:r>
    </w:p>
    <w:p w14:paraId="1349EAE3" w14:textId="77777777" w:rsidR="00E04106" w:rsidRPr="00AE6F70" w:rsidRDefault="00E04106" w:rsidP="00AE6F70">
      <w:pPr>
        <w:pStyle w:val="Heading2"/>
        <w:widowControl w:val="0"/>
        <w:spacing w:before="80" w:after="0" w:line="320" w:lineRule="exact"/>
        <w:ind w:firstLine="561"/>
        <w:rPr>
          <w:rFonts w:ascii="Times New Roman" w:hAnsi="Times New Roman" w:cs="Times New Roman"/>
          <w:iCs/>
          <w:szCs w:val="28"/>
          <w:lang w:val="en-US"/>
        </w:rPr>
      </w:pPr>
      <w:bookmarkStart w:id="80" w:name="_Toc142915862"/>
      <w:r w:rsidRPr="00AE6F70">
        <w:rPr>
          <w:rFonts w:ascii="Times New Roman" w:hAnsi="Times New Roman" w:cs="Times New Roman"/>
          <w:iCs/>
          <w:szCs w:val="28"/>
          <w:lang w:val="en-US"/>
        </w:rPr>
        <w:t>2. Trách nhiệm của Sở Tài chính</w:t>
      </w:r>
      <w:bookmarkEnd w:id="80"/>
    </w:p>
    <w:p w14:paraId="20622504" w14:textId="31F860D6" w:rsidR="0024417E"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w:t>
      </w:r>
      <w:r w:rsidR="0024417E" w:rsidRPr="00AE6F70">
        <w:rPr>
          <w:rFonts w:cs="Times New Roman"/>
          <w:szCs w:val="28"/>
          <w:lang w:val="en-US"/>
        </w:rPr>
        <w:t xml:space="preserve"> </w:t>
      </w:r>
      <w:r w:rsidR="0024417E" w:rsidRPr="00AE6F70">
        <w:rPr>
          <w:rFonts w:cs="Times New Roman"/>
          <w:szCs w:val="28"/>
        </w:rPr>
        <w:t xml:space="preserve">Phối hợp với Liên minh Hợp tác xã </w:t>
      </w:r>
      <w:r w:rsidR="00A72778" w:rsidRPr="00AE6F70">
        <w:rPr>
          <w:rFonts w:cs="Times New Roman"/>
          <w:szCs w:val="28"/>
          <w:lang w:val="en-US"/>
        </w:rPr>
        <w:t>T</w:t>
      </w:r>
      <w:r w:rsidR="0024417E" w:rsidRPr="00AE6F70">
        <w:rPr>
          <w:rFonts w:cs="Times New Roman"/>
          <w:szCs w:val="28"/>
        </w:rPr>
        <w:t>hành phố</w:t>
      </w:r>
      <w:r w:rsidR="0024417E" w:rsidRPr="00AE6F70">
        <w:rPr>
          <w:rFonts w:cs="Times New Roman"/>
          <w:szCs w:val="28"/>
          <w:lang w:val="en-US"/>
        </w:rPr>
        <w:t xml:space="preserve"> tha</w:t>
      </w:r>
      <w:r w:rsidR="006D193A" w:rsidRPr="00AE6F70">
        <w:rPr>
          <w:rFonts w:cs="Times New Roman"/>
          <w:szCs w:val="28"/>
          <w:lang w:val="en-US"/>
        </w:rPr>
        <w:t>m</w:t>
      </w:r>
      <w:r w:rsidR="0024417E" w:rsidRPr="00AE6F70">
        <w:rPr>
          <w:rFonts w:cs="Times New Roman"/>
          <w:szCs w:val="28"/>
          <w:lang w:val="en-US"/>
        </w:rPr>
        <w:t xml:space="preserve"> gia ý kiến về việc </w:t>
      </w:r>
      <w:r w:rsidR="0024417E" w:rsidRPr="00AE6F70">
        <w:rPr>
          <w:rFonts w:cs="Times New Roman"/>
          <w:szCs w:val="28"/>
        </w:rPr>
        <w:t>thành lập, cơ cấu, tổ chức lại, chuyển đổi sở hữu, phá sản, giải thể</w:t>
      </w:r>
      <w:r w:rsidR="0024417E" w:rsidRPr="00AE6F70">
        <w:rPr>
          <w:rFonts w:cs="Times New Roman"/>
          <w:szCs w:val="28"/>
          <w:lang w:val="en-US"/>
        </w:rPr>
        <w:t>, chuyển đổi mô hình</w:t>
      </w:r>
      <w:r w:rsidR="0024417E" w:rsidRPr="00AE6F70">
        <w:rPr>
          <w:rFonts w:cs="Times New Roman"/>
          <w:szCs w:val="28"/>
        </w:rPr>
        <w:t xml:space="preserve"> </w:t>
      </w:r>
      <w:r w:rsidR="00F56E17" w:rsidRPr="00AE6F70">
        <w:rPr>
          <w:rFonts w:cs="Times New Roman"/>
          <w:szCs w:val="28"/>
          <w:lang w:val="en-US"/>
        </w:rPr>
        <w:t xml:space="preserve">hoạt động </w:t>
      </w:r>
      <w:r w:rsidR="0024417E" w:rsidRPr="00AE6F70">
        <w:rPr>
          <w:rFonts w:cs="Times New Roman"/>
          <w:szCs w:val="28"/>
        </w:rPr>
        <w:t xml:space="preserve">Quỹ </w:t>
      </w:r>
      <w:r w:rsidR="0024417E" w:rsidRPr="00AE6F70">
        <w:rPr>
          <w:rFonts w:cs="Times New Roman"/>
          <w:szCs w:val="28"/>
          <w:lang w:val="en-US"/>
        </w:rPr>
        <w:t>theo quy định tại Nghị định 45/2021/NĐ-CP</w:t>
      </w:r>
      <w:r w:rsidR="00F56E17" w:rsidRPr="00AE6F70">
        <w:rPr>
          <w:rFonts w:cs="Times New Roman"/>
          <w:szCs w:val="28"/>
          <w:lang w:val="en-US"/>
        </w:rPr>
        <w:t xml:space="preserve"> và các văn bản pháp luật có liên quan</w:t>
      </w:r>
      <w:r w:rsidR="0024417E" w:rsidRPr="00AE6F70">
        <w:rPr>
          <w:rFonts w:cs="Times New Roman"/>
          <w:szCs w:val="28"/>
          <w:lang w:val="en-US"/>
        </w:rPr>
        <w:t>.</w:t>
      </w:r>
    </w:p>
    <w:p w14:paraId="4DDB12F3" w14:textId="695816DB" w:rsidR="00F56E17"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w:t>
      </w:r>
      <w:r w:rsidR="00E04106" w:rsidRPr="00AE6F70">
        <w:rPr>
          <w:rFonts w:cs="Times New Roman"/>
          <w:szCs w:val="28"/>
        </w:rPr>
        <w:t xml:space="preserve"> Phối hợp với Liên minh Hợp tác xã </w:t>
      </w:r>
      <w:r w:rsidR="00A72778" w:rsidRPr="00AE6F70">
        <w:rPr>
          <w:rFonts w:cs="Times New Roman"/>
          <w:szCs w:val="28"/>
          <w:lang w:val="en-US"/>
        </w:rPr>
        <w:t>T</w:t>
      </w:r>
      <w:r w:rsidR="00E04106" w:rsidRPr="00AE6F70">
        <w:rPr>
          <w:rFonts w:cs="Times New Roman"/>
          <w:szCs w:val="28"/>
        </w:rPr>
        <w:t xml:space="preserve">hành phố </w:t>
      </w:r>
      <w:r w:rsidR="00F56E17" w:rsidRPr="00AE6F70">
        <w:rPr>
          <w:rFonts w:cs="Times New Roman"/>
          <w:szCs w:val="28"/>
          <w:lang w:val="en-US"/>
        </w:rPr>
        <w:t>tha</w:t>
      </w:r>
      <w:r w:rsidR="00A72778" w:rsidRPr="00AE6F70">
        <w:rPr>
          <w:rFonts w:cs="Times New Roman"/>
          <w:szCs w:val="28"/>
          <w:lang w:val="en-US"/>
        </w:rPr>
        <w:t>m</w:t>
      </w:r>
      <w:r w:rsidR="00F56E17" w:rsidRPr="00AE6F70">
        <w:rPr>
          <w:rFonts w:cs="Times New Roman"/>
          <w:szCs w:val="28"/>
          <w:lang w:val="en-US"/>
        </w:rPr>
        <w:t xml:space="preserve"> gia ý kiến về việc </w:t>
      </w:r>
      <w:r w:rsidR="00F56E17" w:rsidRPr="00AE6F70">
        <w:rPr>
          <w:rFonts w:cs="Times New Roman"/>
          <w:szCs w:val="28"/>
        </w:rPr>
        <w:t xml:space="preserve">điều chỉnh tăng, giảm mức vốn điều lệ của Quỹ </w:t>
      </w:r>
      <w:r w:rsidR="00F56E17" w:rsidRPr="00AE6F70">
        <w:rPr>
          <w:rFonts w:cs="Times New Roman"/>
          <w:szCs w:val="28"/>
          <w:lang w:val="en-US"/>
        </w:rPr>
        <w:t>theo quy định tại Nghị định 45/2021/NĐ-CP và các văn bản pháp luật có liên quan.</w:t>
      </w:r>
    </w:p>
    <w:p w14:paraId="38017884" w14:textId="18B103CE" w:rsidR="00833832" w:rsidRPr="00AE6F70" w:rsidRDefault="00741ED3" w:rsidP="00AE6F70">
      <w:pPr>
        <w:widowControl w:val="0"/>
        <w:spacing w:before="80" w:after="0" w:line="320" w:lineRule="exact"/>
        <w:ind w:firstLine="561"/>
        <w:jc w:val="both"/>
        <w:rPr>
          <w:rFonts w:cs="Times New Roman"/>
          <w:spacing w:val="-6"/>
          <w:szCs w:val="28"/>
          <w:lang w:val="en-US"/>
        </w:rPr>
      </w:pPr>
      <w:r w:rsidRPr="00AE6F70">
        <w:rPr>
          <w:rFonts w:cs="Times New Roman"/>
          <w:spacing w:val="-6"/>
          <w:szCs w:val="28"/>
          <w:lang w:val="en-US"/>
        </w:rPr>
        <w:t>-</w:t>
      </w:r>
      <w:r w:rsidR="00833832" w:rsidRPr="00AE6F70">
        <w:rPr>
          <w:rFonts w:cs="Times New Roman"/>
          <w:spacing w:val="-6"/>
          <w:szCs w:val="28"/>
          <w:lang w:val="en-US"/>
        </w:rPr>
        <w:t xml:space="preserve"> Tổng hợp </w:t>
      </w:r>
      <w:r w:rsidR="00833832" w:rsidRPr="00AE6F70">
        <w:rPr>
          <w:rFonts w:cs="Times New Roman"/>
          <w:spacing w:val="-6"/>
          <w:szCs w:val="28"/>
        </w:rPr>
        <w:t>báo cáo định kỳ 6 tháng và hàng năm</w:t>
      </w:r>
      <w:r w:rsidR="00833832" w:rsidRPr="00AE6F70">
        <w:rPr>
          <w:rFonts w:cs="Times New Roman"/>
          <w:spacing w:val="-6"/>
          <w:szCs w:val="28"/>
          <w:lang w:val="en-US"/>
        </w:rPr>
        <w:t xml:space="preserve"> của Quỹ gửi cơ quan có thẩm quyền theo quy định tại Nghị định 45/2021/NĐ-CP và các văn bản pháp luật có liên quan.</w:t>
      </w:r>
    </w:p>
    <w:p w14:paraId="15C4CBB4" w14:textId="55CD7D81" w:rsidR="00E04106"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w:t>
      </w:r>
      <w:r w:rsidR="00833832" w:rsidRPr="00AE6F70">
        <w:rPr>
          <w:rFonts w:cs="Times New Roman"/>
          <w:szCs w:val="28"/>
          <w:lang w:val="en-US"/>
        </w:rPr>
        <w:t xml:space="preserve"> </w:t>
      </w:r>
      <w:r w:rsidR="00833832" w:rsidRPr="00AE6F70">
        <w:rPr>
          <w:rFonts w:cs="Times New Roman"/>
          <w:szCs w:val="28"/>
        </w:rPr>
        <w:t xml:space="preserve">Phối hợp với Liên minh Hợp tác xã </w:t>
      </w:r>
      <w:r w:rsidR="009C7208" w:rsidRPr="00AE6F70">
        <w:rPr>
          <w:rFonts w:cs="Times New Roman"/>
          <w:szCs w:val="28"/>
          <w:lang w:val="en-US"/>
        </w:rPr>
        <w:t>T</w:t>
      </w:r>
      <w:r w:rsidR="00833832" w:rsidRPr="00AE6F70">
        <w:rPr>
          <w:rFonts w:cs="Times New Roman"/>
          <w:szCs w:val="28"/>
        </w:rPr>
        <w:t xml:space="preserve">hành phố </w:t>
      </w:r>
      <w:r w:rsidR="00E04106" w:rsidRPr="00AE6F70">
        <w:rPr>
          <w:rFonts w:cs="Times New Roman"/>
          <w:szCs w:val="28"/>
        </w:rPr>
        <w:t>để hướng dẫn xây dựng quy chế quản lý tài chính, tài sản của Quỹ</w:t>
      </w:r>
      <w:r w:rsidR="00B55EAB" w:rsidRPr="00AE6F70">
        <w:rPr>
          <w:rFonts w:cs="Times New Roman"/>
          <w:szCs w:val="28"/>
          <w:lang w:val="en-US"/>
        </w:rPr>
        <w:t>, chế độ kế toán theo quy định của Nghị định 45/2021/NĐ-CP.</w:t>
      </w:r>
    </w:p>
    <w:p w14:paraId="3190802F" w14:textId="77777777" w:rsidR="00E04106" w:rsidRPr="00AE6F70" w:rsidRDefault="00E04106" w:rsidP="00AE6F70">
      <w:pPr>
        <w:pStyle w:val="Heading2"/>
        <w:widowControl w:val="0"/>
        <w:spacing w:before="80" w:after="0" w:line="320" w:lineRule="exact"/>
        <w:ind w:firstLine="561"/>
        <w:rPr>
          <w:rFonts w:ascii="Times New Roman" w:hAnsi="Times New Roman" w:cs="Times New Roman"/>
          <w:iCs/>
          <w:szCs w:val="28"/>
          <w:lang w:val="en-US"/>
        </w:rPr>
      </w:pPr>
      <w:bookmarkStart w:id="81" w:name="_Toc142915863"/>
      <w:r w:rsidRPr="00AE6F70">
        <w:rPr>
          <w:rFonts w:ascii="Times New Roman" w:hAnsi="Times New Roman" w:cs="Times New Roman"/>
          <w:iCs/>
          <w:szCs w:val="28"/>
          <w:lang w:val="en-US"/>
        </w:rPr>
        <w:t>3. Trách nhiệm của Sở Kế hoạch và Đầu tư</w:t>
      </w:r>
      <w:bookmarkEnd w:id="81"/>
    </w:p>
    <w:p w14:paraId="655C7BA9" w14:textId="387CA160" w:rsidR="002250A9"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w:t>
      </w:r>
      <w:r w:rsidR="002250A9" w:rsidRPr="00AE6F70">
        <w:rPr>
          <w:rFonts w:cs="Times New Roman"/>
          <w:szCs w:val="28"/>
          <w:lang w:val="en-US"/>
        </w:rPr>
        <w:t xml:space="preserve"> </w:t>
      </w:r>
      <w:r w:rsidR="002250A9" w:rsidRPr="00AE6F70">
        <w:rPr>
          <w:rFonts w:cs="Times New Roman"/>
          <w:szCs w:val="28"/>
        </w:rPr>
        <w:t>Phối hợp với Liên minh Hợ</w:t>
      </w:r>
      <w:r w:rsidR="00D02576" w:rsidRPr="00AE6F70">
        <w:rPr>
          <w:rFonts w:cs="Times New Roman"/>
          <w:szCs w:val="28"/>
        </w:rPr>
        <w:t xml:space="preserve">p tác xã </w:t>
      </w:r>
      <w:r w:rsidR="00D02576" w:rsidRPr="00AE6F70">
        <w:rPr>
          <w:rFonts w:cs="Times New Roman"/>
          <w:szCs w:val="28"/>
          <w:lang w:val="en-US"/>
        </w:rPr>
        <w:t>T</w:t>
      </w:r>
      <w:r w:rsidR="002250A9" w:rsidRPr="00AE6F70">
        <w:rPr>
          <w:rFonts w:cs="Times New Roman"/>
          <w:szCs w:val="28"/>
        </w:rPr>
        <w:t>hành phố</w:t>
      </w:r>
      <w:r w:rsidR="00760ACC" w:rsidRPr="00AE6F70">
        <w:rPr>
          <w:rFonts w:cs="Times New Roman"/>
          <w:szCs w:val="28"/>
          <w:lang w:val="en-US"/>
        </w:rPr>
        <w:t xml:space="preserve"> tham</w:t>
      </w:r>
      <w:r w:rsidR="002250A9" w:rsidRPr="00AE6F70">
        <w:rPr>
          <w:rFonts w:cs="Times New Roman"/>
          <w:szCs w:val="28"/>
          <w:lang w:val="en-US"/>
        </w:rPr>
        <w:t xml:space="preserve"> gia ý kiế</w:t>
      </w:r>
      <w:r w:rsidR="00A853FB">
        <w:rPr>
          <w:rFonts w:cs="Times New Roman"/>
          <w:szCs w:val="28"/>
          <w:lang w:val="en-US"/>
        </w:rPr>
        <w:t>n theo chức năng, nhiệm vụ của Sở.</w:t>
      </w:r>
      <w:bookmarkStart w:id="82" w:name="_GoBack"/>
      <w:bookmarkEnd w:id="82"/>
    </w:p>
    <w:p w14:paraId="2800FA0F" w14:textId="2DD719DC" w:rsidR="002250A9"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w:t>
      </w:r>
      <w:r w:rsidR="002250A9" w:rsidRPr="00AE6F70">
        <w:rPr>
          <w:rFonts w:cs="Times New Roman"/>
          <w:szCs w:val="28"/>
        </w:rPr>
        <w:t xml:space="preserve"> Phối hợp với Liên minh Hợp tác xã </w:t>
      </w:r>
      <w:r w:rsidR="00D02576" w:rsidRPr="00AE6F70">
        <w:rPr>
          <w:rFonts w:cs="Times New Roman"/>
          <w:szCs w:val="28"/>
          <w:lang w:val="en-US"/>
        </w:rPr>
        <w:t>T</w:t>
      </w:r>
      <w:r w:rsidR="002250A9" w:rsidRPr="00AE6F70">
        <w:rPr>
          <w:rFonts w:cs="Times New Roman"/>
          <w:szCs w:val="28"/>
        </w:rPr>
        <w:t xml:space="preserve">hành phố </w:t>
      </w:r>
      <w:r w:rsidR="00760ACC" w:rsidRPr="00AE6F70">
        <w:rPr>
          <w:rFonts w:cs="Times New Roman"/>
          <w:szCs w:val="28"/>
          <w:lang w:val="en-US"/>
        </w:rPr>
        <w:t>tham</w:t>
      </w:r>
      <w:r w:rsidR="002250A9" w:rsidRPr="00AE6F70">
        <w:rPr>
          <w:rFonts w:cs="Times New Roman"/>
          <w:szCs w:val="28"/>
          <w:lang w:val="en-US"/>
        </w:rPr>
        <w:t xml:space="preserve"> gia ý kiến về việc </w:t>
      </w:r>
      <w:r w:rsidR="002250A9" w:rsidRPr="00AE6F70">
        <w:rPr>
          <w:rFonts w:cs="Times New Roman"/>
          <w:szCs w:val="28"/>
        </w:rPr>
        <w:t xml:space="preserve">điều chỉnh tăng, giảm mức vốn điều lệ của Quỹ </w:t>
      </w:r>
      <w:r w:rsidR="002250A9" w:rsidRPr="00AE6F70">
        <w:rPr>
          <w:rFonts w:cs="Times New Roman"/>
          <w:szCs w:val="28"/>
          <w:lang w:val="en-US"/>
        </w:rPr>
        <w:t>theo quy định tại Nghị định 45/2021/NĐ-CP và các văn bản pháp luật có liên quan.</w:t>
      </w:r>
    </w:p>
    <w:p w14:paraId="72E1E5C5" w14:textId="77777777" w:rsidR="006858DC" w:rsidRPr="00AE6F70" w:rsidRDefault="006858DC" w:rsidP="00AE6F70">
      <w:pPr>
        <w:widowControl w:val="0"/>
        <w:spacing w:before="80" w:after="0" w:line="320" w:lineRule="exact"/>
        <w:ind w:firstLine="561"/>
        <w:jc w:val="both"/>
        <w:rPr>
          <w:rFonts w:cs="Times New Roman"/>
          <w:b/>
          <w:bCs/>
          <w:szCs w:val="28"/>
          <w:lang w:val="nl-NL"/>
        </w:rPr>
      </w:pPr>
      <w:r w:rsidRPr="00AE6F70">
        <w:rPr>
          <w:rFonts w:cs="Times New Roman"/>
          <w:b/>
          <w:bCs/>
          <w:szCs w:val="28"/>
          <w:lang w:val="nl-NL"/>
        </w:rPr>
        <w:t>4. Sở Lao động - Thương binh và Xã hội:</w:t>
      </w:r>
    </w:p>
    <w:p w14:paraId="40756649" w14:textId="77EC2DB4" w:rsidR="006858DC" w:rsidRPr="00AE6F70" w:rsidRDefault="006858DC" w:rsidP="00AE6F70">
      <w:pPr>
        <w:widowControl w:val="0"/>
        <w:spacing w:before="80" w:after="0" w:line="320" w:lineRule="exact"/>
        <w:ind w:firstLine="561"/>
        <w:jc w:val="both"/>
        <w:rPr>
          <w:rFonts w:cs="Times New Roman"/>
          <w:szCs w:val="28"/>
          <w:lang w:val="nl-NL"/>
        </w:rPr>
      </w:pPr>
      <w:r w:rsidRPr="00AE6F70">
        <w:rPr>
          <w:rFonts w:cs="Times New Roman"/>
          <w:szCs w:val="28"/>
          <w:lang w:val="nl-NL"/>
        </w:rPr>
        <w:t>Chủ trì phối hợp với các Sở, ngành có liên quan và Ủy ban nhân dân Thành phố hướng dẫn quản lý lao động, tiền lương, thù lao, tiền thưởng đối với người lao động, người quản lý và xếp hạng Quỹ theo mô hình Công ty trách nhiệm hữu hạn một thành viên do Nhà nước nắm giữ 100% vốn điều lệ.</w:t>
      </w:r>
    </w:p>
    <w:p w14:paraId="168305F2" w14:textId="00A35ED5" w:rsidR="00E04106" w:rsidRPr="00AE6F70" w:rsidRDefault="006858DC" w:rsidP="00AE6F70">
      <w:pPr>
        <w:pStyle w:val="Heading2"/>
        <w:widowControl w:val="0"/>
        <w:spacing w:before="80" w:after="0" w:line="320" w:lineRule="exact"/>
        <w:ind w:firstLine="561"/>
        <w:rPr>
          <w:rFonts w:ascii="Times New Roman" w:hAnsi="Times New Roman" w:cs="Times New Roman"/>
          <w:iCs/>
          <w:szCs w:val="28"/>
          <w:lang w:val="en-US"/>
        </w:rPr>
      </w:pPr>
      <w:bookmarkStart w:id="83" w:name="_Toc142915864"/>
      <w:r w:rsidRPr="00AE6F70">
        <w:rPr>
          <w:rFonts w:ascii="Times New Roman" w:hAnsi="Times New Roman" w:cs="Times New Roman"/>
          <w:iCs/>
          <w:szCs w:val="28"/>
          <w:lang w:val="en-US"/>
        </w:rPr>
        <w:t>5</w:t>
      </w:r>
      <w:r w:rsidR="00E04106" w:rsidRPr="00AE6F70">
        <w:rPr>
          <w:rFonts w:ascii="Times New Roman" w:hAnsi="Times New Roman" w:cs="Times New Roman"/>
          <w:iCs/>
          <w:szCs w:val="28"/>
          <w:lang w:val="en-US"/>
        </w:rPr>
        <w:t>. Trách nhiệm của Ngân hàng Nhà nước Chi nhánh thành phố Hà Nội</w:t>
      </w:r>
      <w:bookmarkEnd w:id="83"/>
      <w:r w:rsidR="00E04106" w:rsidRPr="00AE6F70">
        <w:rPr>
          <w:rFonts w:ascii="Times New Roman" w:hAnsi="Times New Roman" w:cs="Times New Roman"/>
          <w:iCs/>
          <w:szCs w:val="28"/>
          <w:lang w:val="en-US"/>
        </w:rPr>
        <w:t xml:space="preserve"> </w:t>
      </w:r>
    </w:p>
    <w:p w14:paraId="3595A2FC" w14:textId="53C79CB5" w:rsidR="00E612B2"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w:t>
      </w:r>
      <w:r w:rsidR="00E612B2" w:rsidRPr="00AE6F70">
        <w:rPr>
          <w:rFonts w:cs="Times New Roman"/>
          <w:szCs w:val="28"/>
          <w:lang w:val="en-US"/>
        </w:rPr>
        <w:t xml:space="preserve"> </w:t>
      </w:r>
      <w:r w:rsidR="00E612B2" w:rsidRPr="00AE6F70">
        <w:rPr>
          <w:rFonts w:cs="Times New Roman"/>
          <w:szCs w:val="28"/>
        </w:rPr>
        <w:t xml:space="preserve">Phối hợp với Liên minh Hợp tác xã </w:t>
      </w:r>
      <w:r w:rsidR="0071727D" w:rsidRPr="00AE6F70">
        <w:rPr>
          <w:rFonts w:cs="Times New Roman"/>
          <w:szCs w:val="28"/>
          <w:lang w:val="en-US"/>
        </w:rPr>
        <w:t>T</w:t>
      </w:r>
      <w:r w:rsidR="00E612B2" w:rsidRPr="00AE6F70">
        <w:rPr>
          <w:rFonts w:cs="Times New Roman"/>
          <w:szCs w:val="28"/>
        </w:rPr>
        <w:t>hành phố</w:t>
      </w:r>
      <w:r w:rsidR="00760ACC" w:rsidRPr="00AE6F70">
        <w:rPr>
          <w:rFonts w:cs="Times New Roman"/>
          <w:szCs w:val="28"/>
          <w:lang w:val="en-US"/>
        </w:rPr>
        <w:t xml:space="preserve"> tham</w:t>
      </w:r>
      <w:r w:rsidR="00E612B2" w:rsidRPr="00AE6F70">
        <w:rPr>
          <w:rFonts w:cs="Times New Roman"/>
          <w:szCs w:val="28"/>
          <w:lang w:val="en-US"/>
        </w:rPr>
        <w:t xml:space="preserve"> gia ý kiến về việc </w:t>
      </w:r>
      <w:r w:rsidR="00E612B2" w:rsidRPr="00AE6F70">
        <w:rPr>
          <w:rFonts w:cs="Times New Roman"/>
          <w:szCs w:val="28"/>
        </w:rPr>
        <w:t>thành lập, cơ cấu, tổ chức lại, chuyển đổi sở hữu, phá sản, giải thể</w:t>
      </w:r>
      <w:r w:rsidR="00E612B2" w:rsidRPr="00AE6F70">
        <w:rPr>
          <w:rFonts w:cs="Times New Roman"/>
          <w:szCs w:val="28"/>
          <w:lang w:val="en-US"/>
        </w:rPr>
        <w:t>, chuyển đổi mô hình</w:t>
      </w:r>
      <w:r w:rsidR="00E612B2" w:rsidRPr="00AE6F70">
        <w:rPr>
          <w:rFonts w:cs="Times New Roman"/>
          <w:szCs w:val="28"/>
        </w:rPr>
        <w:t xml:space="preserve"> </w:t>
      </w:r>
      <w:r w:rsidR="00E612B2" w:rsidRPr="00AE6F70">
        <w:rPr>
          <w:rFonts w:cs="Times New Roman"/>
          <w:szCs w:val="28"/>
          <w:lang w:val="en-US"/>
        </w:rPr>
        <w:t xml:space="preserve">hoạt động </w:t>
      </w:r>
      <w:r w:rsidR="00E612B2" w:rsidRPr="00AE6F70">
        <w:rPr>
          <w:rFonts w:cs="Times New Roman"/>
          <w:szCs w:val="28"/>
        </w:rPr>
        <w:t xml:space="preserve">Quỹ </w:t>
      </w:r>
      <w:r w:rsidR="00E612B2" w:rsidRPr="00AE6F70">
        <w:rPr>
          <w:rFonts w:cs="Times New Roman"/>
          <w:szCs w:val="28"/>
          <w:lang w:val="en-US"/>
        </w:rPr>
        <w:t>theo quy định tại Nghị định 45/2021/NĐ-CP và các văn bản pháp luật có liên quan.</w:t>
      </w:r>
    </w:p>
    <w:p w14:paraId="653CACAA" w14:textId="2C45858D" w:rsidR="00E612B2" w:rsidRPr="00AE6F70" w:rsidRDefault="00741ED3" w:rsidP="00AE6F70">
      <w:pPr>
        <w:widowControl w:val="0"/>
        <w:spacing w:before="80" w:after="0" w:line="320" w:lineRule="exact"/>
        <w:ind w:firstLine="561"/>
        <w:jc w:val="both"/>
        <w:rPr>
          <w:rFonts w:cs="Times New Roman"/>
          <w:spacing w:val="-6"/>
          <w:szCs w:val="28"/>
          <w:lang w:val="en-US"/>
        </w:rPr>
      </w:pPr>
      <w:r w:rsidRPr="00AE6F70">
        <w:rPr>
          <w:rFonts w:cs="Times New Roman"/>
          <w:spacing w:val="-6"/>
          <w:szCs w:val="28"/>
          <w:lang w:val="en-US"/>
        </w:rPr>
        <w:t>-</w:t>
      </w:r>
      <w:r w:rsidR="00E612B2" w:rsidRPr="00AE6F70">
        <w:rPr>
          <w:rFonts w:cs="Times New Roman"/>
          <w:spacing w:val="-6"/>
          <w:szCs w:val="28"/>
          <w:lang w:val="en-US"/>
        </w:rPr>
        <w:t xml:space="preserve"> Tổng hợp </w:t>
      </w:r>
      <w:r w:rsidR="00E612B2" w:rsidRPr="00AE6F70">
        <w:rPr>
          <w:rFonts w:cs="Times New Roman"/>
          <w:spacing w:val="-6"/>
          <w:szCs w:val="28"/>
        </w:rPr>
        <w:t>báo cáo định kỳ 6 tháng và hàng năm</w:t>
      </w:r>
      <w:r w:rsidR="00E612B2" w:rsidRPr="00AE6F70">
        <w:rPr>
          <w:rFonts w:cs="Times New Roman"/>
          <w:spacing w:val="-6"/>
          <w:szCs w:val="28"/>
          <w:lang w:val="en-US"/>
        </w:rPr>
        <w:t xml:space="preserve"> của Quỹ gửi cơ quan có thẩm quyền theo quy định tại Nghị định 45/2021/NĐ-CP và các văn bản pháp luật có liên quan.</w:t>
      </w:r>
    </w:p>
    <w:p w14:paraId="3B0CFD85" w14:textId="79446CA1" w:rsidR="00E612B2"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lastRenderedPageBreak/>
        <w:t>-</w:t>
      </w:r>
      <w:r w:rsidR="00E612B2" w:rsidRPr="00AE6F70">
        <w:rPr>
          <w:rFonts w:cs="Times New Roman"/>
          <w:szCs w:val="28"/>
          <w:lang w:val="en-US"/>
        </w:rPr>
        <w:t xml:space="preserve"> </w:t>
      </w:r>
      <w:r w:rsidR="001375E6" w:rsidRPr="00AE6F70">
        <w:rPr>
          <w:rFonts w:cs="Times New Roman"/>
          <w:szCs w:val="28"/>
        </w:rPr>
        <w:t xml:space="preserve">Phối hợp với Liên minh hợp tác xã </w:t>
      </w:r>
      <w:r w:rsidR="00987F07" w:rsidRPr="00AE6F70">
        <w:rPr>
          <w:rFonts w:cs="Times New Roman"/>
          <w:szCs w:val="28"/>
          <w:lang w:val="en-US"/>
        </w:rPr>
        <w:t>Thành phố</w:t>
      </w:r>
      <w:r w:rsidR="001375E6" w:rsidRPr="00AE6F70">
        <w:rPr>
          <w:rFonts w:cs="Times New Roman"/>
          <w:szCs w:val="28"/>
        </w:rPr>
        <w:t xml:space="preserve"> trong việc kiểm tra, giám sát hoạt động cho vay của Quỹ </w:t>
      </w:r>
      <w:r w:rsidR="00E612B2" w:rsidRPr="00AE6F70">
        <w:rPr>
          <w:rFonts w:cs="Times New Roman"/>
          <w:szCs w:val="28"/>
          <w:lang w:val="en-US"/>
        </w:rPr>
        <w:t>theo quy định tại Nghị định 45/2021/NĐ-CP và các văn bản pháp luật có liên quan.</w:t>
      </w:r>
    </w:p>
    <w:p w14:paraId="031ECB65" w14:textId="0E46712F" w:rsidR="00955DAC"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w:t>
      </w:r>
      <w:r w:rsidR="00955DAC" w:rsidRPr="00AE6F70">
        <w:rPr>
          <w:rFonts w:cs="Times New Roman"/>
          <w:szCs w:val="28"/>
          <w:lang w:val="en-US"/>
        </w:rPr>
        <w:t xml:space="preserve"> Hướng dẫn các vấn đề liên quan đến nghiệp vụ cho vay và xử lý rủi ro trong hoạt động cho vay của Quỹ.</w:t>
      </w:r>
    </w:p>
    <w:p w14:paraId="3B87E576" w14:textId="4C1023D4" w:rsidR="00E04106" w:rsidRPr="00AE6F70" w:rsidRDefault="00741ED3"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w:t>
      </w:r>
      <w:r w:rsidR="00E04106" w:rsidRPr="00AE6F70">
        <w:rPr>
          <w:rFonts w:cs="Times New Roman"/>
          <w:szCs w:val="28"/>
        </w:rPr>
        <w:t xml:space="preserve"> Thực hiện chức năng quản lý nhà nước về tiền tệ, hoạt động ngân hàng có liên quan đến hoạt động cho vay của Quỹ. </w:t>
      </w:r>
    </w:p>
    <w:p w14:paraId="124409CB" w14:textId="56F808F3" w:rsidR="006858DC" w:rsidRPr="00AE6F70" w:rsidRDefault="006858DC" w:rsidP="00AE6F70">
      <w:pPr>
        <w:pStyle w:val="Heading2"/>
        <w:widowControl w:val="0"/>
        <w:spacing w:before="80" w:after="0" w:line="320" w:lineRule="exact"/>
        <w:ind w:firstLine="561"/>
        <w:rPr>
          <w:rFonts w:ascii="Times New Roman" w:hAnsi="Times New Roman" w:cs="Times New Roman"/>
          <w:iCs/>
          <w:szCs w:val="28"/>
          <w:lang w:val="en-US"/>
        </w:rPr>
      </w:pPr>
      <w:bookmarkStart w:id="84" w:name="_Toc119072133"/>
      <w:bookmarkStart w:id="85" w:name="_Toc119911261"/>
      <w:bookmarkStart w:id="86" w:name="_Toc124327045"/>
      <w:r w:rsidRPr="00AE6F70">
        <w:rPr>
          <w:rFonts w:ascii="Times New Roman" w:hAnsi="Times New Roman" w:cs="Times New Roman"/>
          <w:iCs/>
          <w:szCs w:val="28"/>
          <w:lang w:val="en-US"/>
        </w:rPr>
        <w:t>6. Trách nhiệm của Liên minh Hợp tác xã</w:t>
      </w:r>
      <w:bookmarkEnd w:id="84"/>
      <w:bookmarkEnd w:id="85"/>
      <w:bookmarkEnd w:id="86"/>
      <w:r w:rsidRPr="00AE6F70">
        <w:rPr>
          <w:rFonts w:ascii="Times New Roman" w:hAnsi="Times New Roman" w:cs="Times New Roman"/>
          <w:iCs/>
          <w:szCs w:val="28"/>
          <w:lang w:val="en-US"/>
        </w:rPr>
        <w:t xml:space="preserve"> thành phố Hà Nội</w:t>
      </w:r>
    </w:p>
    <w:p w14:paraId="57387B13" w14:textId="77777777" w:rsidR="006858DC" w:rsidRPr="00AE6F70" w:rsidRDefault="006858DC" w:rsidP="00AE6F70">
      <w:pPr>
        <w:pStyle w:val="NormalWeb"/>
        <w:widowControl w:val="0"/>
        <w:spacing w:before="80" w:beforeAutospacing="0" w:after="0" w:afterAutospacing="0" w:line="320" w:lineRule="exact"/>
        <w:ind w:firstLine="561"/>
        <w:jc w:val="both"/>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70">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Đề nghị Ủy ban nhân dân Thành phố điều chỉnh tăng, giảm vốn điều lệ, tổ chức lại, chuyển đổi mô hình, giải thể, phá sản Quỹ.</w:t>
      </w:r>
    </w:p>
    <w:p w14:paraId="2CD668F0" w14:textId="77777777" w:rsidR="006858DC" w:rsidRPr="00AE6F70" w:rsidRDefault="006858DC" w:rsidP="00AE6F70">
      <w:pPr>
        <w:pStyle w:val="NormalWeb"/>
        <w:widowControl w:val="0"/>
        <w:spacing w:before="80" w:beforeAutospacing="0" w:after="0" w:afterAutospacing="0" w:line="320" w:lineRule="exact"/>
        <w:ind w:firstLine="561"/>
        <w:jc w:val="both"/>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70">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Đề nghị Ủy ban nhân dân Thành phố ban hành, sửa đổi, bổ sung Điều lệ tổ chức và hoạt động của Quỹ;</w:t>
      </w:r>
    </w:p>
    <w:p w14:paraId="38847B48" w14:textId="77777777" w:rsidR="006858DC" w:rsidRPr="00AE6F70" w:rsidRDefault="006858DC" w:rsidP="00AE6F70">
      <w:pPr>
        <w:pStyle w:val="NormalWeb"/>
        <w:widowControl w:val="0"/>
        <w:spacing w:before="80" w:beforeAutospacing="0" w:after="0" w:afterAutospacing="0" w:line="320" w:lineRule="exact"/>
        <w:ind w:firstLine="561"/>
        <w:jc w:val="both"/>
        <w:rPr>
          <w:spacing w:val="-8"/>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70">
        <w:rPr>
          <w:spacing w:val="-8"/>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Quyết định về quy hoạch, bổ nhiệm, bổ nhiệm lại, chấp thuận từ chức, miễn nhiệm, điều động, luân chuyển, khen thưởng, kỷ luật, thôi việc, nghỉ hưu đối với các chức danh được phân cấp theo quy định tại Điều lệ tổ chức và hoạt động của Quỹ.</w:t>
      </w:r>
    </w:p>
    <w:p w14:paraId="4D7A468F" w14:textId="77777777" w:rsidR="006858DC" w:rsidRPr="00AE6F70" w:rsidRDefault="006858DC" w:rsidP="00AE6F70">
      <w:pPr>
        <w:pStyle w:val="NormalWeb"/>
        <w:widowControl w:val="0"/>
        <w:spacing w:before="80" w:beforeAutospacing="0" w:after="0" w:afterAutospacing="0" w:line="320" w:lineRule="exact"/>
        <w:ind w:firstLine="561"/>
        <w:jc w:val="both"/>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70">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Đề nghị Ủy ban nhân dân Thành phố phê duyệt chiến lược, kế hoạch hoạt động, kế hoạch tài chính và kế hoạch đầu tư phát triển 05 (năm) năm 2025-2030. </w:t>
      </w:r>
    </w:p>
    <w:p w14:paraId="66F1A7C6" w14:textId="77777777" w:rsidR="006858DC" w:rsidRPr="00AE6F70" w:rsidRDefault="006858DC" w:rsidP="00AE6F70">
      <w:pPr>
        <w:pStyle w:val="NormalWeb"/>
        <w:widowControl w:val="0"/>
        <w:spacing w:before="80" w:beforeAutospacing="0" w:after="0" w:afterAutospacing="0" w:line="320" w:lineRule="exact"/>
        <w:ind w:firstLine="561"/>
        <w:jc w:val="both"/>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70">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Phê duyệt Báo cáo tài chính, phân phối lợi nhuận, trích lập các quỹ hàng năm của Quỹ sau khi có ý kiến thẩm định của Kiểm soát viên của Quỹ.</w:t>
      </w:r>
    </w:p>
    <w:p w14:paraId="5FBE503D" w14:textId="77777777" w:rsidR="006858DC" w:rsidRPr="00AE6F70" w:rsidRDefault="006858DC" w:rsidP="00AE6F70">
      <w:pPr>
        <w:pStyle w:val="NormalWeb"/>
        <w:widowControl w:val="0"/>
        <w:spacing w:before="80" w:beforeAutospacing="0" w:after="0" w:afterAutospacing="0" w:line="320" w:lineRule="exact"/>
        <w:ind w:firstLine="561"/>
        <w:jc w:val="both"/>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70">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Thực hiện đánh giá hiệu quả hoạt động và xếp loại Quỹ hàng năm theo quy định tại Nghị định 45/2021/NĐ-CP, các văn bản hướng dẫn liên quan, Điều lệ tổ chức và hoạt động của Quỹ.</w:t>
      </w:r>
    </w:p>
    <w:p w14:paraId="231910EC" w14:textId="77777777" w:rsidR="006858DC" w:rsidRPr="00AE6F70" w:rsidRDefault="006858DC" w:rsidP="00AE6F70">
      <w:pPr>
        <w:widowControl w:val="0"/>
        <w:spacing w:before="80" w:after="0" w:line="320" w:lineRule="exact"/>
        <w:ind w:firstLine="561"/>
        <w:jc w:val="both"/>
        <w:rPr>
          <w:rFonts w:cs="Times New Roman"/>
          <w:szCs w:val="28"/>
          <w:lang w:val="en-US"/>
        </w:rPr>
      </w:pPr>
      <w:r w:rsidRPr="00AE6F70">
        <w:rPr>
          <w:rFonts w:cs="Times New Roman"/>
          <w:szCs w:val="28"/>
          <w:lang w:val="en-US"/>
        </w:rPr>
        <w:t>- Thực hiện</w:t>
      </w:r>
      <w:r w:rsidRPr="00AE6F70">
        <w:rPr>
          <w:rFonts w:cs="Times New Roman"/>
          <w:szCs w:val="28"/>
        </w:rPr>
        <w:t xml:space="preserve"> kiểm tra, giám sát hoạt động cho vay của Quỹ </w:t>
      </w:r>
      <w:r w:rsidRPr="00AE6F70">
        <w:rPr>
          <w:rFonts w:cs="Times New Roman"/>
          <w:szCs w:val="28"/>
          <w:lang w:val="en-US"/>
        </w:rPr>
        <w:t>theo quy định tại Nghị định 45/2021/NĐ-CP và các văn bản pháp luật có liên quan.</w:t>
      </w:r>
    </w:p>
    <w:p w14:paraId="13AB02A2" w14:textId="77777777" w:rsidR="006858DC" w:rsidRPr="00AE6F70" w:rsidRDefault="006858DC" w:rsidP="00AE6F70">
      <w:pPr>
        <w:pStyle w:val="NormalWeb"/>
        <w:widowControl w:val="0"/>
        <w:spacing w:before="80" w:beforeAutospacing="0" w:after="0" w:afterAutospacing="0" w:line="320" w:lineRule="exact"/>
        <w:ind w:firstLine="561"/>
        <w:jc w:val="both"/>
        <w:rPr>
          <w:spacing w:val="-8"/>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70">
        <w:rPr>
          <w:spacing w:val="-8"/>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Thực hiện một số quyền hạn, trách nhiệm khác do Ủy ban nhân dân Thành phố giao quy định tại Nghị định 45/2021/NĐ-CP, Điều lệ tổ chức và hoạt động của Quỹ và các quy định của pháp luật có liên quan.</w:t>
      </w:r>
    </w:p>
    <w:p w14:paraId="7C28522B" w14:textId="233AB983" w:rsidR="006858DC" w:rsidRPr="00AE6F70" w:rsidRDefault="006858DC" w:rsidP="00AE6F70">
      <w:pPr>
        <w:pStyle w:val="NormalWeb"/>
        <w:widowControl w:val="0"/>
        <w:spacing w:before="80" w:beforeAutospacing="0" w:after="0" w:afterAutospacing="0" w:line="320" w:lineRule="exact"/>
        <w:ind w:firstLine="561"/>
        <w:jc w:val="both"/>
        <w:rPr>
          <w:spacing w:val="-8"/>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6F70">
        <w:rPr>
          <w:spacing w:val="-8"/>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Ban hành các văn bản thuộc thẩm quyền (theo Phụ lục đính kèm). </w:t>
      </w:r>
    </w:p>
    <w:p w14:paraId="6BB734F7" w14:textId="2ABC7C36" w:rsidR="00E04106" w:rsidRPr="00AE6F70" w:rsidRDefault="006858DC" w:rsidP="00AE6F70">
      <w:pPr>
        <w:pStyle w:val="Heading2"/>
        <w:widowControl w:val="0"/>
        <w:spacing w:before="80" w:after="0" w:line="320" w:lineRule="exact"/>
        <w:ind w:firstLine="561"/>
        <w:rPr>
          <w:rFonts w:ascii="Times New Roman" w:hAnsi="Times New Roman" w:cs="Times New Roman"/>
          <w:iCs/>
          <w:szCs w:val="28"/>
          <w:lang w:val="en-US"/>
        </w:rPr>
      </w:pPr>
      <w:bookmarkStart w:id="87" w:name="_Toc142915865"/>
      <w:r w:rsidRPr="00AE6F70">
        <w:rPr>
          <w:rFonts w:ascii="Times New Roman" w:hAnsi="Times New Roman" w:cs="Times New Roman"/>
          <w:iCs/>
          <w:szCs w:val="28"/>
          <w:lang w:val="en-US"/>
        </w:rPr>
        <w:t>7</w:t>
      </w:r>
      <w:r w:rsidR="00E04106" w:rsidRPr="00AE6F70">
        <w:rPr>
          <w:rFonts w:ascii="Times New Roman" w:hAnsi="Times New Roman" w:cs="Times New Roman"/>
          <w:iCs/>
          <w:szCs w:val="28"/>
          <w:lang w:val="en-US"/>
        </w:rPr>
        <w:t>. Trách nhiệm của các sở, ngành</w:t>
      </w:r>
      <w:r w:rsidR="006449FB" w:rsidRPr="00AE6F70">
        <w:rPr>
          <w:rFonts w:ascii="Times New Roman" w:hAnsi="Times New Roman" w:cs="Times New Roman"/>
          <w:iCs/>
          <w:szCs w:val="28"/>
          <w:lang w:val="en-US"/>
        </w:rPr>
        <w:t xml:space="preserve">, đơn vị </w:t>
      </w:r>
      <w:r w:rsidR="00E04106" w:rsidRPr="00AE6F70">
        <w:rPr>
          <w:rFonts w:ascii="Times New Roman" w:hAnsi="Times New Roman" w:cs="Times New Roman"/>
          <w:iCs/>
          <w:szCs w:val="28"/>
          <w:lang w:val="en-US"/>
        </w:rPr>
        <w:t>khác</w:t>
      </w:r>
      <w:bookmarkEnd w:id="87"/>
      <w:r w:rsidR="006449FB" w:rsidRPr="00AE6F70">
        <w:rPr>
          <w:rFonts w:ascii="Times New Roman" w:hAnsi="Times New Roman" w:cs="Times New Roman"/>
          <w:iCs/>
          <w:szCs w:val="28"/>
          <w:lang w:val="en-US"/>
        </w:rPr>
        <w:t xml:space="preserve"> có liên quan</w:t>
      </w:r>
    </w:p>
    <w:p w14:paraId="6E77D439" w14:textId="581A8915" w:rsidR="00E04106" w:rsidRPr="00AE6F70" w:rsidRDefault="00E04106" w:rsidP="00AE6F70">
      <w:pPr>
        <w:pStyle w:val="Heading2"/>
        <w:widowControl w:val="0"/>
        <w:spacing w:before="80" w:after="0" w:line="320" w:lineRule="exact"/>
        <w:ind w:firstLine="561"/>
        <w:rPr>
          <w:rFonts w:ascii="Times New Roman" w:hAnsi="Times New Roman" w:cs="Times New Roman"/>
          <w:b w:val="0"/>
          <w:bCs/>
          <w:iCs/>
          <w:szCs w:val="28"/>
          <w:lang w:val="en-US"/>
        </w:rPr>
      </w:pPr>
      <w:r w:rsidRPr="00AE6F70">
        <w:rPr>
          <w:rFonts w:ascii="Times New Roman" w:hAnsi="Times New Roman" w:cs="Times New Roman"/>
          <w:b w:val="0"/>
          <w:bCs/>
          <w:iCs/>
          <w:szCs w:val="28"/>
          <w:lang w:val="en-US"/>
        </w:rPr>
        <w:t xml:space="preserve">Có trách nhiệm quản lý nhà nước đối với Quỹ theo chức năng, nhiệm vụ do pháp luật quy định, phối hợp với Liên minh Hợp tác xã </w:t>
      </w:r>
      <w:r w:rsidR="00E57DA5" w:rsidRPr="00AE6F70">
        <w:rPr>
          <w:rFonts w:ascii="Times New Roman" w:hAnsi="Times New Roman" w:cs="Times New Roman"/>
          <w:b w:val="0"/>
          <w:bCs/>
          <w:iCs/>
          <w:szCs w:val="28"/>
          <w:lang w:val="en-US"/>
        </w:rPr>
        <w:t>T</w:t>
      </w:r>
      <w:r w:rsidRPr="00AE6F70">
        <w:rPr>
          <w:rFonts w:ascii="Times New Roman" w:hAnsi="Times New Roman" w:cs="Times New Roman"/>
          <w:b w:val="0"/>
          <w:bCs/>
          <w:iCs/>
          <w:szCs w:val="28"/>
          <w:lang w:val="en-US"/>
        </w:rPr>
        <w:t xml:space="preserve">hành phố trong quá trình triển khai hoạt động của Quỹ </w:t>
      </w:r>
      <w:r w:rsidR="00422FC4" w:rsidRPr="00AE6F70">
        <w:rPr>
          <w:rFonts w:ascii="Times New Roman" w:hAnsi="Times New Roman" w:cs="Times New Roman"/>
          <w:b w:val="0"/>
          <w:bCs/>
          <w:iCs/>
          <w:szCs w:val="28"/>
          <w:lang w:val="en-US"/>
        </w:rPr>
        <w:t>h</w:t>
      </w:r>
      <w:r w:rsidRPr="00AE6F70">
        <w:rPr>
          <w:rFonts w:ascii="Times New Roman" w:hAnsi="Times New Roman" w:cs="Times New Roman"/>
          <w:b w:val="0"/>
          <w:bCs/>
          <w:iCs/>
          <w:szCs w:val="28"/>
          <w:lang w:val="en-US"/>
        </w:rPr>
        <w:t xml:space="preserve">ỗ trợ phát triển Hợp tác xã </w:t>
      </w:r>
      <w:r w:rsidR="00E57DA5" w:rsidRPr="00AE6F70">
        <w:rPr>
          <w:rFonts w:ascii="Times New Roman" w:hAnsi="Times New Roman" w:cs="Times New Roman"/>
          <w:b w:val="0"/>
          <w:bCs/>
          <w:iCs/>
          <w:szCs w:val="28"/>
          <w:lang w:val="en-US"/>
        </w:rPr>
        <w:t>T</w:t>
      </w:r>
      <w:r w:rsidRPr="00AE6F70">
        <w:rPr>
          <w:rFonts w:ascii="Times New Roman" w:hAnsi="Times New Roman" w:cs="Times New Roman"/>
          <w:b w:val="0"/>
          <w:bCs/>
          <w:iCs/>
          <w:szCs w:val="28"/>
          <w:lang w:val="en-US"/>
        </w:rPr>
        <w:t>hành phố.</w:t>
      </w:r>
      <w:r w:rsidR="006449FB" w:rsidRPr="00AE6F70">
        <w:rPr>
          <w:rFonts w:ascii="Times New Roman" w:hAnsi="Times New Roman" w:cs="Times New Roman"/>
          <w:b w:val="0"/>
          <w:bCs/>
          <w:iCs/>
          <w:szCs w:val="28"/>
          <w:lang w:val="en-US"/>
        </w:rPr>
        <w:t>/.</w:t>
      </w:r>
      <w:r w:rsidRPr="00AE6F70">
        <w:rPr>
          <w:rFonts w:ascii="Times New Roman" w:hAnsi="Times New Roman" w:cs="Times New Roman"/>
          <w:b w:val="0"/>
          <w:bCs/>
          <w:iCs/>
          <w:szCs w:val="28"/>
          <w:lang w:val="en-US"/>
        </w:rPr>
        <w:t xml:space="preserve"> </w:t>
      </w:r>
    </w:p>
    <w:bookmarkEnd w:id="7"/>
    <w:bookmarkEnd w:id="8"/>
    <w:p w14:paraId="59EBF123" w14:textId="6C7C1431" w:rsidR="00B643BB" w:rsidRPr="00AE6F70" w:rsidRDefault="00B643BB" w:rsidP="00AE6F70">
      <w:pPr>
        <w:spacing w:before="80" w:after="0" w:line="320" w:lineRule="exact"/>
        <w:ind w:firstLine="561"/>
        <w:rPr>
          <w:rFonts w:cs="Times New Roman"/>
          <w:szCs w:val="28"/>
        </w:rPr>
      </w:pPr>
    </w:p>
    <w:p w14:paraId="6F1F98B4" w14:textId="77777777" w:rsidR="00B643BB" w:rsidRDefault="00B643BB">
      <w:pPr>
        <w:rPr>
          <w:szCs w:val="28"/>
        </w:rPr>
      </w:pPr>
      <w:r>
        <w:rPr>
          <w:szCs w:val="28"/>
        </w:rPr>
        <w:br w:type="page"/>
      </w:r>
    </w:p>
    <w:p w14:paraId="2A3229CD" w14:textId="77777777" w:rsidR="00B643BB" w:rsidRPr="00AF3C56" w:rsidRDefault="00B643BB" w:rsidP="00B643BB">
      <w:pPr>
        <w:pStyle w:val="NormalWeb"/>
        <w:shd w:val="clear" w:color="auto" w:fill="FFFFFF"/>
        <w:spacing w:before="60" w:beforeAutospacing="0" w:after="0" w:afterAutospacing="0" w:line="330" w:lineRule="atLeast"/>
        <w:jc w:val="center"/>
        <w:rPr>
          <w:b/>
          <w:sz w:val="26"/>
          <w:szCs w:val="26"/>
        </w:rPr>
      </w:pPr>
      <w:r w:rsidRPr="00AF3C56">
        <w:rPr>
          <w:b/>
          <w:sz w:val="26"/>
          <w:szCs w:val="26"/>
        </w:rPr>
        <w:lastRenderedPageBreak/>
        <w:t>PHỤ LỤC</w:t>
      </w:r>
    </w:p>
    <w:p w14:paraId="617A736A" w14:textId="77777777" w:rsidR="00B643BB" w:rsidRDefault="00B643BB" w:rsidP="00B643BB">
      <w:pPr>
        <w:pStyle w:val="NormalWeb"/>
        <w:shd w:val="clear" w:color="auto" w:fill="FFFFFF"/>
        <w:spacing w:before="60" w:beforeAutospacing="0" w:after="0" w:afterAutospacing="0" w:line="330" w:lineRule="atLeast"/>
        <w:jc w:val="center"/>
        <w:rPr>
          <w:b/>
          <w:sz w:val="26"/>
          <w:szCs w:val="26"/>
        </w:rPr>
      </w:pPr>
      <w:r w:rsidRPr="002A6DBD">
        <w:rPr>
          <w:b/>
          <w:sz w:val="26"/>
          <w:szCs w:val="26"/>
        </w:rPr>
        <w:t xml:space="preserve">VĂN BẢN VÀ THẨM QUYỀN BAN HÀNH VĂN BẢN VỀ TỔ CHỨC VÀ </w:t>
      </w:r>
    </w:p>
    <w:p w14:paraId="31AA9076" w14:textId="77777777" w:rsidR="00B643BB" w:rsidRPr="002A6DBD" w:rsidRDefault="00B643BB" w:rsidP="00B643BB">
      <w:pPr>
        <w:pStyle w:val="NormalWeb"/>
        <w:shd w:val="clear" w:color="auto" w:fill="FFFFFF"/>
        <w:spacing w:before="60" w:beforeAutospacing="0" w:after="0" w:afterAutospacing="0" w:line="330" w:lineRule="atLeast"/>
        <w:jc w:val="center"/>
        <w:rPr>
          <w:b/>
          <w:sz w:val="26"/>
          <w:szCs w:val="26"/>
        </w:rPr>
      </w:pPr>
      <w:r w:rsidRPr="002A6DBD">
        <w:rPr>
          <w:b/>
          <w:sz w:val="26"/>
          <w:szCs w:val="26"/>
        </w:rPr>
        <w:t xml:space="preserve">HOẠT ĐỘNG CỦA </w:t>
      </w:r>
      <w:r>
        <w:rPr>
          <w:b/>
          <w:sz w:val="26"/>
          <w:szCs w:val="26"/>
        </w:rPr>
        <w:t xml:space="preserve">QUỸ </w:t>
      </w:r>
      <w:r w:rsidRPr="002A6DBD">
        <w:rPr>
          <w:b/>
          <w:sz w:val="26"/>
          <w:szCs w:val="26"/>
        </w:rPr>
        <w:t xml:space="preserve">HỖ TRỢ PHÁT TRIỂN HTX THÀNH PHỐ HÀ NỘI </w:t>
      </w:r>
    </w:p>
    <w:p w14:paraId="7774C85E" w14:textId="77777777" w:rsidR="00B643BB" w:rsidRDefault="00B643BB" w:rsidP="00B643BB">
      <w:pPr>
        <w:pStyle w:val="NormalWeb"/>
        <w:shd w:val="clear" w:color="auto" w:fill="FFFFFF"/>
        <w:spacing w:before="60" w:beforeAutospacing="0" w:after="0" w:afterAutospacing="0" w:line="330" w:lineRule="atLeast"/>
        <w:jc w:val="center"/>
        <w:rPr>
          <w:i/>
          <w:sz w:val="28"/>
          <w:szCs w:val="28"/>
        </w:rPr>
      </w:pPr>
      <w:r w:rsidRPr="005733F2">
        <w:rPr>
          <w:i/>
          <w:sz w:val="28"/>
          <w:szCs w:val="28"/>
        </w:rPr>
        <w:t xml:space="preserve">(kèm theo </w:t>
      </w:r>
      <w:r>
        <w:rPr>
          <w:i/>
          <w:sz w:val="28"/>
          <w:szCs w:val="28"/>
        </w:rPr>
        <w:t>Đề</w:t>
      </w:r>
      <w:r w:rsidRPr="005733F2">
        <w:rPr>
          <w:i/>
          <w:sz w:val="28"/>
          <w:szCs w:val="28"/>
        </w:rPr>
        <w:t xml:space="preserve"> án tổ chức</w:t>
      </w:r>
      <w:r>
        <w:rPr>
          <w:i/>
          <w:sz w:val="28"/>
          <w:szCs w:val="28"/>
        </w:rPr>
        <w:t xml:space="preserve"> lại </w:t>
      </w:r>
      <w:r w:rsidRPr="005733F2">
        <w:rPr>
          <w:i/>
          <w:sz w:val="28"/>
          <w:szCs w:val="28"/>
        </w:rPr>
        <w:t>Quỹ</w:t>
      </w:r>
      <w:r>
        <w:rPr>
          <w:i/>
          <w:sz w:val="28"/>
          <w:szCs w:val="28"/>
        </w:rPr>
        <w:t xml:space="preserve"> hỗ trợ phát triển HTX thành phố Hà Nội theo</w:t>
      </w:r>
    </w:p>
    <w:p w14:paraId="34A527D3" w14:textId="257AD1FD" w:rsidR="00B643BB" w:rsidRPr="00B643BB" w:rsidRDefault="00B643BB" w:rsidP="00B643BB">
      <w:pPr>
        <w:pStyle w:val="NormalWeb"/>
        <w:shd w:val="clear" w:color="auto" w:fill="FFFFFF"/>
        <w:spacing w:before="60" w:beforeAutospacing="0" w:after="0" w:afterAutospacing="0" w:line="330" w:lineRule="atLeast"/>
        <w:jc w:val="center"/>
        <w:rPr>
          <w:i/>
          <w:sz w:val="28"/>
          <w:szCs w:val="28"/>
        </w:rPr>
      </w:pPr>
      <w:r>
        <w:rPr>
          <w:i/>
          <w:sz w:val="28"/>
          <w:szCs w:val="28"/>
        </w:rPr>
        <w:t xml:space="preserve"> mô hình Công ty TNHH một thành viên do Nhà nước nắm giữ 100% vốn điều lệ</w:t>
      </w:r>
      <w:r w:rsidRPr="005733F2">
        <w:rPr>
          <w:i/>
          <w:sz w:val="28"/>
          <w:szCs w:val="28"/>
        </w:rPr>
        <w:t>)</w:t>
      </w:r>
    </w:p>
    <w:tbl>
      <w:tblPr>
        <w:tblpPr w:leftFromText="180" w:rightFromText="180" w:vertAnchor="text" w:tblpX="58"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8622"/>
      </w:tblGrid>
      <w:tr w:rsidR="00B643BB" w:rsidRPr="005733F2" w14:paraId="5C9E86F7" w14:textId="77777777" w:rsidTr="000274AC">
        <w:trPr>
          <w:trHeight w:val="416"/>
        </w:trPr>
        <w:tc>
          <w:tcPr>
            <w:tcW w:w="558" w:type="dxa"/>
          </w:tcPr>
          <w:p w14:paraId="3EF592EF" w14:textId="77777777" w:rsidR="00B643BB" w:rsidRPr="005733F2" w:rsidRDefault="00B643BB" w:rsidP="000274AC">
            <w:pPr>
              <w:spacing w:before="120" w:after="120"/>
              <w:ind w:left="-90" w:right="-108"/>
              <w:jc w:val="center"/>
              <w:rPr>
                <w:b/>
                <w:szCs w:val="28"/>
              </w:rPr>
            </w:pPr>
            <w:r w:rsidRPr="005733F2">
              <w:rPr>
                <w:b/>
                <w:szCs w:val="28"/>
              </w:rPr>
              <w:t>TT</w:t>
            </w:r>
          </w:p>
        </w:tc>
        <w:tc>
          <w:tcPr>
            <w:tcW w:w="8622" w:type="dxa"/>
          </w:tcPr>
          <w:p w14:paraId="6E12A706" w14:textId="77777777" w:rsidR="00B643BB" w:rsidRPr="005733F2" w:rsidRDefault="00B643BB" w:rsidP="000274AC">
            <w:pPr>
              <w:spacing w:before="120" w:after="120"/>
              <w:jc w:val="center"/>
              <w:rPr>
                <w:b/>
                <w:szCs w:val="28"/>
              </w:rPr>
            </w:pPr>
            <w:r w:rsidRPr="005733F2">
              <w:rPr>
                <w:b/>
                <w:szCs w:val="28"/>
              </w:rPr>
              <w:t>Nội dung và thẩm quyền ban hành văn bản</w:t>
            </w:r>
          </w:p>
        </w:tc>
      </w:tr>
      <w:tr w:rsidR="00B643BB" w:rsidRPr="005733F2" w14:paraId="28311655" w14:textId="77777777" w:rsidTr="000274AC">
        <w:trPr>
          <w:trHeight w:val="416"/>
        </w:trPr>
        <w:tc>
          <w:tcPr>
            <w:tcW w:w="558" w:type="dxa"/>
          </w:tcPr>
          <w:p w14:paraId="48ACA040" w14:textId="77777777" w:rsidR="00B643BB" w:rsidRPr="005733F2" w:rsidRDefault="00B643BB" w:rsidP="000274AC">
            <w:pPr>
              <w:spacing w:before="80" w:after="60"/>
              <w:ind w:left="-90" w:right="-108"/>
              <w:jc w:val="center"/>
              <w:rPr>
                <w:b/>
                <w:szCs w:val="28"/>
              </w:rPr>
            </w:pPr>
            <w:r w:rsidRPr="005733F2">
              <w:rPr>
                <w:b/>
                <w:szCs w:val="28"/>
              </w:rPr>
              <w:t>I</w:t>
            </w:r>
          </w:p>
        </w:tc>
        <w:tc>
          <w:tcPr>
            <w:tcW w:w="8622" w:type="dxa"/>
          </w:tcPr>
          <w:p w14:paraId="218C8E05" w14:textId="77777777" w:rsidR="00B643BB" w:rsidRPr="005733F2" w:rsidRDefault="00B643BB" w:rsidP="000274AC">
            <w:pPr>
              <w:spacing w:before="80" w:after="60"/>
              <w:rPr>
                <w:b/>
                <w:szCs w:val="28"/>
              </w:rPr>
            </w:pPr>
            <w:r w:rsidRPr="005733F2">
              <w:rPr>
                <w:b/>
                <w:szCs w:val="28"/>
              </w:rPr>
              <w:t>Văn bản do UBND Thành phố ban hành</w:t>
            </w:r>
          </w:p>
        </w:tc>
      </w:tr>
      <w:tr w:rsidR="00B643BB" w:rsidRPr="005733F2" w14:paraId="5914856C" w14:textId="77777777" w:rsidTr="000274AC">
        <w:trPr>
          <w:trHeight w:val="680"/>
        </w:trPr>
        <w:tc>
          <w:tcPr>
            <w:tcW w:w="558" w:type="dxa"/>
          </w:tcPr>
          <w:p w14:paraId="7E327D69" w14:textId="77777777" w:rsidR="00B643BB" w:rsidRPr="005733F2" w:rsidRDefault="00B643BB" w:rsidP="000274AC">
            <w:pPr>
              <w:spacing w:before="80" w:after="60"/>
              <w:ind w:left="-218" w:right="-171"/>
              <w:jc w:val="center"/>
              <w:rPr>
                <w:szCs w:val="28"/>
              </w:rPr>
            </w:pPr>
            <w:r>
              <w:rPr>
                <w:szCs w:val="28"/>
              </w:rPr>
              <w:t>1</w:t>
            </w:r>
          </w:p>
        </w:tc>
        <w:tc>
          <w:tcPr>
            <w:tcW w:w="8622" w:type="dxa"/>
          </w:tcPr>
          <w:p w14:paraId="720230BC" w14:textId="77777777" w:rsidR="00B643BB" w:rsidRPr="001647DB" w:rsidRDefault="00B643BB" w:rsidP="000274AC">
            <w:pPr>
              <w:spacing w:before="80" w:after="60"/>
              <w:rPr>
                <w:szCs w:val="28"/>
              </w:rPr>
            </w:pPr>
            <w:r w:rsidRPr="001647DB">
              <w:rPr>
                <w:szCs w:val="28"/>
              </w:rPr>
              <w:t xml:space="preserve">Quyết định </w:t>
            </w:r>
            <w:r>
              <w:rPr>
                <w:szCs w:val="28"/>
              </w:rPr>
              <w:t xml:space="preserve">tổ chức lại </w:t>
            </w:r>
            <w:r w:rsidRPr="001647DB">
              <w:rPr>
                <w:szCs w:val="28"/>
              </w:rPr>
              <w:t xml:space="preserve">Quỹ Hỗ trợ phát triển HTX thành phố Hà Nội </w:t>
            </w:r>
            <w:r>
              <w:rPr>
                <w:szCs w:val="28"/>
              </w:rPr>
              <w:t xml:space="preserve">theo mô hình công ty TNHH một thành viên do Nhà nước nắm giữ 100% vốn nhà nước </w:t>
            </w:r>
            <w:r w:rsidRPr="001647DB">
              <w:rPr>
                <w:szCs w:val="28"/>
              </w:rPr>
              <w:t>(điểm d, khoản 5, Điều 58 Nghị định 45).</w:t>
            </w:r>
          </w:p>
        </w:tc>
      </w:tr>
      <w:tr w:rsidR="00B643BB" w:rsidRPr="005733F2" w14:paraId="21CE358B" w14:textId="77777777" w:rsidTr="000274AC">
        <w:trPr>
          <w:trHeight w:val="508"/>
        </w:trPr>
        <w:tc>
          <w:tcPr>
            <w:tcW w:w="558" w:type="dxa"/>
          </w:tcPr>
          <w:p w14:paraId="034F5415" w14:textId="77777777" w:rsidR="00B643BB" w:rsidRPr="005733F2" w:rsidRDefault="00B643BB" w:rsidP="000274AC">
            <w:pPr>
              <w:spacing w:before="80" w:after="60"/>
              <w:ind w:left="-218" w:right="-171"/>
              <w:jc w:val="center"/>
              <w:rPr>
                <w:szCs w:val="28"/>
              </w:rPr>
            </w:pPr>
            <w:r>
              <w:rPr>
                <w:szCs w:val="28"/>
              </w:rPr>
              <w:t>2</w:t>
            </w:r>
          </w:p>
        </w:tc>
        <w:tc>
          <w:tcPr>
            <w:tcW w:w="8622" w:type="dxa"/>
          </w:tcPr>
          <w:p w14:paraId="155966EC" w14:textId="77777777" w:rsidR="00B643BB" w:rsidRPr="005733F2" w:rsidRDefault="00B643BB" w:rsidP="000274AC">
            <w:pPr>
              <w:spacing w:before="80" w:after="60"/>
              <w:rPr>
                <w:szCs w:val="28"/>
              </w:rPr>
            </w:pPr>
            <w:r w:rsidRPr="005733F2">
              <w:rPr>
                <w:szCs w:val="28"/>
              </w:rPr>
              <w:t xml:space="preserve">Quyết định phê duyệt Điều lệ tổ chức và hoạt động của Quỹ Hỗ trợ phát triển HTX thành phố Hà Nội </w:t>
            </w:r>
            <w:r w:rsidRPr="001647DB">
              <w:rPr>
                <w:szCs w:val="28"/>
              </w:rPr>
              <w:t>(khoản 2, Điều 19 Nghị định 45).</w:t>
            </w:r>
          </w:p>
        </w:tc>
      </w:tr>
      <w:tr w:rsidR="00B643BB" w:rsidRPr="005733F2" w14:paraId="5E5E60A9" w14:textId="77777777" w:rsidTr="000274AC">
        <w:trPr>
          <w:trHeight w:val="557"/>
        </w:trPr>
        <w:tc>
          <w:tcPr>
            <w:tcW w:w="558" w:type="dxa"/>
          </w:tcPr>
          <w:p w14:paraId="7EE8DCC0" w14:textId="77777777" w:rsidR="00B643BB" w:rsidRPr="005733F2" w:rsidRDefault="00B643BB" w:rsidP="000274AC">
            <w:pPr>
              <w:spacing w:before="80" w:after="60"/>
              <w:ind w:left="-218" w:right="-171"/>
              <w:jc w:val="center"/>
              <w:rPr>
                <w:szCs w:val="28"/>
              </w:rPr>
            </w:pPr>
            <w:r>
              <w:rPr>
                <w:szCs w:val="28"/>
              </w:rPr>
              <w:t>3</w:t>
            </w:r>
          </w:p>
        </w:tc>
        <w:tc>
          <w:tcPr>
            <w:tcW w:w="8622" w:type="dxa"/>
          </w:tcPr>
          <w:p w14:paraId="4669A7FD" w14:textId="77777777" w:rsidR="00B643BB" w:rsidRPr="001647DB" w:rsidRDefault="00B643BB" w:rsidP="000274AC">
            <w:pPr>
              <w:spacing w:before="120" w:after="280" w:afterAutospacing="1"/>
              <w:rPr>
                <w:szCs w:val="28"/>
              </w:rPr>
            </w:pPr>
            <w:r w:rsidRPr="001647DB">
              <w:rPr>
                <w:szCs w:val="28"/>
              </w:rPr>
              <w:t xml:space="preserve">Quyết định bổ nhiệm, bổ nhiệm lại, chấp thuận từ chức, miễn nhiệm, điều động, luân chuyển, khen thưởng, kỷ luật, thôi việc, nghỉ hưu đối với Chủ tịch Quỹ (khoản 1, điều 9 Dự thảo Điều lệ). </w:t>
            </w:r>
          </w:p>
        </w:tc>
      </w:tr>
      <w:tr w:rsidR="00B643BB" w:rsidRPr="005733F2" w14:paraId="50C07F3B" w14:textId="77777777" w:rsidTr="000274AC">
        <w:trPr>
          <w:trHeight w:val="391"/>
        </w:trPr>
        <w:tc>
          <w:tcPr>
            <w:tcW w:w="558" w:type="dxa"/>
          </w:tcPr>
          <w:p w14:paraId="65AF25BC" w14:textId="77777777" w:rsidR="00B643BB" w:rsidRPr="005733F2" w:rsidRDefault="00B643BB" w:rsidP="000274AC">
            <w:pPr>
              <w:spacing w:before="80" w:after="60"/>
              <w:ind w:left="-218" w:right="-171"/>
              <w:jc w:val="center"/>
              <w:rPr>
                <w:szCs w:val="28"/>
              </w:rPr>
            </w:pPr>
            <w:r>
              <w:rPr>
                <w:szCs w:val="28"/>
              </w:rPr>
              <w:t>4</w:t>
            </w:r>
          </w:p>
        </w:tc>
        <w:tc>
          <w:tcPr>
            <w:tcW w:w="8622" w:type="dxa"/>
          </w:tcPr>
          <w:p w14:paraId="0B477E2F" w14:textId="77777777" w:rsidR="00B643BB" w:rsidRPr="005733F2" w:rsidRDefault="00B643BB" w:rsidP="000274AC">
            <w:pPr>
              <w:spacing w:before="80" w:after="60"/>
              <w:rPr>
                <w:szCs w:val="28"/>
              </w:rPr>
            </w:pPr>
            <w:r w:rsidRPr="005733F2">
              <w:rPr>
                <w:szCs w:val="28"/>
              </w:rPr>
              <w:t xml:space="preserve">Phê duyệt Kế hoạch hoạt động của Quỹ Hỗ trợ phát triển HTX thành phố Hà Nội 05 (năm) năm 2025-2030 </w:t>
            </w:r>
            <w:r w:rsidRPr="001647DB">
              <w:rPr>
                <w:szCs w:val="28"/>
              </w:rPr>
              <w:t>(điểm a, khoản 1, Điều 17 Nghị định 45).</w:t>
            </w:r>
          </w:p>
        </w:tc>
      </w:tr>
      <w:tr w:rsidR="00B643BB" w:rsidRPr="005733F2" w14:paraId="438ABBF5" w14:textId="77777777" w:rsidTr="000274AC">
        <w:trPr>
          <w:trHeight w:val="391"/>
        </w:trPr>
        <w:tc>
          <w:tcPr>
            <w:tcW w:w="558" w:type="dxa"/>
          </w:tcPr>
          <w:p w14:paraId="03DDD015" w14:textId="77777777" w:rsidR="00B643BB" w:rsidRPr="005733F2" w:rsidRDefault="00B643BB" w:rsidP="000274AC">
            <w:pPr>
              <w:spacing w:before="80" w:after="60"/>
              <w:ind w:left="-218" w:right="-171"/>
              <w:jc w:val="center"/>
              <w:rPr>
                <w:szCs w:val="28"/>
              </w:rPr>
            </w:pPr>
            <w:r>
              <w:rPr>
                <w:szCs w:val="28"/>
              </w:rPr>
              <w:t>5</w:t>
            </w:r>
          </w:p>
        </w:tc>
        <w:tc>
          <w:tcPr>
            <w:tcW w:w="8622" w:type="dxa"/>
          </w:tcPr>
          <w:p w14:paraId="6F845A57" w14:textId="77777777" w:rsidR="00B643BB" w:rsidRPr="005733F2" w:rsidRDefault="00B643BB" w:rsidP="000274AC">
            <w:pPr>
              <w:spacing w:before="80" w:after="60"/>
              <w:rPr>
                <w:szCs w:val="28"/>
              </w:rPr>
            </w:pPr>
            <w:r w:rsidRPr="005733F2">
              <w:rPr>
                <w:szCs w:val="28"/>
              </w:rPr>
              <w:t xml:space="preserve">Phê duyệt Kế hoạch tài chính và kế hoạch đầu tư phát triển của Quỹ Hỗ trợ phát triển HTX thành phố Hà Nội 05 (năm) năm 2025-2030 </w:t>
            </w:r>
            <w:r w:rsidRPr="001647DB">
              <w:rPr>
                <w:szCs w:val="28"/>
              </w:rPr>
              <w:t>(điểm a, khoản 1, Điều 17 Nghị định 45).</w:t>
            </w:r>
          </w:p>
        </w:tc>
      </w:tr>
      <w:tr w:rsidR="00B643BB" w:rsidRPr="005733F2" w14:paraId="7F18A8F0" w14:textId="77777777" w:rsidTr="000274AC">
        <w:trPr>
          <w:trHeight w:val="391"/>
        </w:trPr>
        <w:tc>
          <w:tcPr>
            <w:tcW w:w="558" w:type="dxa"/>
          </w:tcPr>
          <w:p w14:paraId="3C5985B0" w14:textId="77777777" w:rsidR="00B643BB" w:rsidRPr="005733F2" w:rsidRDefault="00B643BB" w:rsidP="000274AC">
            <w:pPr>
              <w:spacing w:before="80" w:after="60"/>
              <w:ind w:left="-218" w:right="-171"/>
              <w:jc w:val="center"/>
              <w:rPr>
                <w:szCs w:val="28"/>
              </w:rPr>
            </w:pPr>
            <w:r>
              <w:rPr>
                <w:szCs w:val="28"/>
              </w:rPr>
              <w:t>6</w:t>
            </w:r>
          </w:p>
        </w:tc>
        <w:tc>
          <w:tcPr>
            <w:tcW w:w="8622" w:type="dxa"/>
          </w:tcPr>
          <w:p w14:paraId="516A890D" w14:textId="77777777" w:rsidR="00B643BB" w:rsidRPr="005733F2" w:rsidRDefault="00B643BB" w:rsidP="000274AC">
            <w:pPr>
              <w:pStyle w:val="NormalWeb"/>
              <w:widowControl w:val="0"/>
              <w:spacing w:before="80" w:beforeAutospacing="0" w:after="0" w:afterAutospacing="0"/>
              <w:jc w:val="both"/>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33F2">
              <w:rPr>
                <w:sz w:val="28"/>
                <w:szCs w:val="28"/>
              </w:rPr>
              <w:t>Quyết định ủy quyền cho Liên minh HTX Thành phố p</w:t>
            </w:r>
            <w:r w:rsidRPr="005733F2">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hê duyệt kế hoạch hoạt động, kế hoạch tài chính hàng năm của Quỹ trên cơ sở kế hoạch hoạt động 05 (năm) năm đã được Ủy ban nhân dân Thành phố phê duyệt. </w:t>
            </w:r>
          </w:p>
        </w:tc>
      </w:tr>
      <w:tr w:rsidR="00B643BB" w:rsidRPr="005733F2" w14:paraId="4218127E" w14:textId="77777777" w:rsidTr="000274AC">
        <w:trPr>
          <w:trHeight w:val="391"/>
        </w:trPr>
        <w:tc>
          <w:tcPr>
            <w:tcW w:w="558" w:type="dxa"/>
          </w:tcPr>
          <w:p w14:paraId="7015EAA2" w14:textId="77777777" w:rsidR="00B643BB" w:rsidRPr="005733F2" w:rsidRDefault="00B643BB" w:rsidP="000274AC">
            <w:pPr>
              <w:spacing w:before="80" w:after="60"/>
              <w:ind w:left="-218" w:right="-171"/>
              <w:jc w:val="center"/>
              <w:rPr>
                <w:bCs/>
                <w:szCs w:val="28"/>
              </w:rPr>
            </w:pPr>
            <w:r>
              <w:rPr>
                <w:bCs/>
                <w:szCs w:val="28"/>
              </w:rPr>
              <w:t>7</w:t>
            </w:r>
          </w:p>
        </w:tc>
        <w:tc>
          <w:tcPr>
            <w:tcW w:w="8622" w:type="dxa"/>
          </w:tcPr>
          <w:p w14:paraId="13D734FA" w14:textId="131C438D" w:rsidR="00B643BB" w:rsidRPr="005733F2" w:rsidRDefault="00B643BB" w:rsidP="000274AC">
            <w:pPr>
              <w:spacing w:before="80" w:after="60"/>
              <w:rPr>
                <w:b/>
                <w:szCs w:val="28"/>
              </w:rPr>
            </w:pPr>
            <w:r w:rsidRPr="005733F2">
              <w:rPr>
                <w:szCs w:val="28"/>
              </w:rPr>
              <w:t>Quyết định cấp vốn điều lệ cho Quỹ, Quyết định điều chỉnh mức vốn điều lệ trong quá trình hoạt động của Quỹ (điểm b, khoản 2, Điều 55 Nghị định 45</w:t>
            </w:r>
            <w:r>
              <w:rPr>
                <w:szCs w:val="28"/>
                <w:lang w:val="en-US"/>
              </w:rPr>
              <w:t>/2021/NĐ-CP</w:t>
            </w:r>
            <w:r w:rsidRPr="005733F2">
              <w:rPr>
                <w:szCs w:val="28"/>
              </w:rPr>
              <w:t>).</w:t>
            </w:r>
          </w:p>
        </w:tc>
      </w:tr>
      <w:tr w:rsidR="00B643BB" w:rsidRPr="005733F2" w14:paraId="7D266E70" w14:textId="77777777" w:rsidTr="000274AC">
        <w:trPr>
          <w:trHeight w:val="391"/>
        </w:trPr>
        <w:tc>
          <w:tcPr>
            <w:tcW w:w="558" w:type="dxa"/>
          </w:tcPr>
          <w:p w14:paraId="308A440A" w14:textId="77777777" w:rsidR="00B643BB" w:rsidRPr="005733F2" w:rsidRDefault="00B643BB" w:rsidP="000274AC">
            <w:pPr>
              <w:spacing w:before="80" w:after="60"/>
              <w:ind w:left="-218" w:right="-171"/>
              <w:jc w:val="center"/>
              <w:rPr>
                <w:b/>
                <w:szCs w:val="28"/>
              </w:rPr>
            </w:pPr>
            <w:r w:rsidRPr="005733F2">
              <w:rPr>
                <w:b/>
                <w:szCs w:val="28"/>
              </w:rPr>
              <w:t>II</w:t>
            </w:r>
          </w:p>
        </w:tc>
        <w:tc>
          <w:tcPr>
            <w:tcW w:w="8622" w:type="dxa"/>
          </w:tcPr>
          <w:p w14:paraId="43610C6C" w14:textId="77777777" w:rsidR="00B643BB" w:rsidRPr="005733F2" w:rsidRDefault="00B643BB" w:rsidP="000274AC">
            <w:pPr>
              <w:spacing w:before="80" w:after="60"/>
              <w:rPr>
                <w:b/>
                <w:szCs w:val="28"/>
              </w:rPr>
            </w:pPr>
            <w:r w:rsidRPr="005733F2">
              <w:rPr>
                <w:b/>
                <w:szCs w:val="28"/>
              </w:rPr>
              <w:t>Văn bản do Liên minh HTX Thành phố ban hành</w:t>
            </w:r>
          </w:p>
        </w:tc>
      </w:tr>
      <w:tr w:rsidR="00B643BB" w:rsidRPr="005733F2" w14:paraId="15D31631" w14:textId="77777777" w:rsidTr="000274AC">
        <w:trPr>
          <w:trHeight w:val="425"/>
        </w:trPr>
        <w:tc>
          <w:tcPr>
            <w:tcW w:w="558" w:type="dxa"/>
          </w:tcPr>
          <w:p w14:paraId="4667AB69" w14:textId="77777777" w:rsidR="00B643BB" w:rsidRPr="005733F2" w:rsidRDefault="00B643BB" w:rsidP="000274AC">
            <w:pPr>
              <w:spacing w:before="80" w:after="60"/>
              <w:ind w:left="-218" w:right="-171"/>
              <w:jc w:val="center"/>
              <w:rPr>
                <w:szCs w:val="28"/>
              </w:rPr>
            </w:pPr>
            <w:r w:rsidRPr="005733F2">
              <w:rPr>
                <w:szCs w:val="28"/>
              </w:rPr>
              <w:t>1</w:t>
            </w:r>
          </w:p>
        </w:tc>
        <w:tc>
          <w:tcPr>
            <w:tcW w:w="8622" w:type="dxa"/>
          </w:tcPr>
          <w:p w14:paraId="1227A434" w14:textId="77777777" w:rsidR="00B643BB" w:rsidRPr="005733F2" w:rsidRDefault="00B643BB" w:rsidP="000274AC">
            <w:pPr>
              <w:pStyle w:val="NormalWeb"/>
              <w:shd w:val="clear" w:color="auto" w:fill="FFFFFF"/>
              <w:spacing w:before="80" w:beforeAutospacing="0" w:after="60" w:afterAutospacing="0"/>
              <w:jc w:val="both"/>
              <w:rPr>
                <w:sz w:val="28"/>
                <w:szCs w:val="28"/>
              </w:rPr>
            </w:pPr>
            <w:r w:rsidRPr="005733F2">
              <w:rPr>
                <w:sz w:val="28"/>
                <w:szCs w:val="28"/>
              </w:rPr>
              <w:t xml:space="preserve">Quy chế hoạt động của Kiểm soát viên Quỹ Hỗ trợ phát triển HTX thành phố Hà Nội. </w:t>
            </w:r>
          </w:p>
        </w:tc>
      </w:tr>
      <w:tr w:rsidR="00B643BB" w:rsidRPr="005733F2" w14:paraId="5D5401C7" w14:textId="77777777" w:rsidTr="000274AC">
        <w:trPr>
          <w:trHeight w:val="425"/>
        </w:trPr>
        <w:tc>
          <w:tcPr>
            <w:tcW w:w="558" w:type="dxa"/>
          </w:tcPr>
          <w:p w14:paraId="5E070B39" w14:textId="77777777" w:rsidR="00B643BB" w:rsidRPr="005733F2" w:rsidRDefault="00B643BB" w:rsidP="000274AC">
            <w:pPr>
              <w:spacing w:before="80" w:after="60"/>
              <w:ind w:left="-218" w:right="-171"/>
              <w:jc w:val="center"/>
              <w:rPr>
                <w:szCs w:val="28"/>
              </w:rPr>
            </w:pPr>
            <w:r w:rsidRPr="005733F2">
              <w:rPr>
                <w:szCs w:val="28"/>
              </w:rPr>
              <w:t>2</w:t>
            </w:r>
          </w:p>
        </w:tc>
        <w:tc>
          <w:tcPr>
            <w:tcW w:w="8622" w:type="dxa"/>
          </w:tcPr>
          <w:p w14:paraId="4F46771A" w14:textId="4D914EEF" w:rsidR="00B643BB" w:rsidRPr="005733F2" w:rsidRDefault="00B643BB" w:rsidP="000274AC">
            <w:pPr>
              <w:pStyle w:val="NormalWeb"/>
              <w:shd w:val="clear" w:color="auto" w:fill="FFFFFF"/>
              <w:spacing w:before="80" w:beforeAutospacing="0" w:after="60" w:afterAutospacing="0"/>
              <w:jc w:val="both"/>
              <w:rPr>
                <w:sz w:val="28"/>
                <w:szCs w:val="28"/>
              </w:rPr>
            </w:pPr>
            <w:r w:rsidRPr="005733F2">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Phê duyệt kế hoạch hoạt động, kế hoạch tài chính hàng năm của Quỹ trên cơ sở kế hoạch hoạt động 05 (năm) năm (theo ủy quyền của UBND T</w:t>
            </w:r>
            <w:r>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5733F2">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c>
      </w:tr>
      <w:tr w:rsidR="00B643BB" w:rsidRPr="005733F2" w14:paraId="44547B61" w14:textId="77777777" w:rsidTr="000274AC">
        <w:trPr>
          <w:trHeight w:val="425"/>
        </w:trPr>
        <w:tc>
          <w:tcPr>
            <w:tcW w:w="558" w:type="dxa"/>
          </w:tcPr>
          <w:p w14:paraId="7AD50741" w14:textId="77777777" w:rsidR="00B643BB" w:rsidRPr="005733F2" w:rsidRDefault="00B643BB" w:rsidP="000274AC">
            <w:pPr>
              <w:spacing w:before="80" w:after="60"/>
              <w:ind w:left="-218" w:right="-171"/>
              <w:jc w:val="center"/>
              <w:rPr>
                <w:bCs/>
                <w:szCs w:val="28"/>
              </w:rPr>
            </w:pPr>
            <w:r w:rsidRPr="005733F2">
              <w:rPr>
                <w:bCs/>
                <w:szCs w:val="28"/>
              </w:rPr>
              <w:t>3</w:t>
            </w:r>
          </w:p>
        </w:tc>
        <w:tc>
          <w:tcPr>
            <w:tcW w:w="8622" w:type="dxa"/>
          </w:tcPr>
          <w:p w14:paraId="59845241" w14:textId="77777777" w:rsidR="00B643BB" w:rsidRPr="005733F2" w:rsidRDefault="00B643BB" w:rsidP="000274AC">
            <w:pPr>
              <w:pStyle w:val="NormalWeb"/>
              <w:shd w:val="clear" w:color="auto" w:fill="FFFFFF"/>
              <w:spacing w:before="80" w:beforeAutospacing="0" w:after="60" w:afterAutospacing="0"/>
              <w:jc w:val="both"/>
              <w:rPr>
                <w:sz w:val="28"/>
                <w:szCs w:val="28"/>
              </w:rPr>
            </w:pPr>
            <w:r w:rsidRPr="005733F2">
              <w:rPr>
                <w:sz w:val="28"/>
                <w:szCs w:val="28"/>
              </w:rPr>
              <w:t>Quyết định bổ nhiệm Kiểm soát viên, Giám đốc (Điều 10, 11 Dự thảo Điều lệ).</w:t>
            </w:r>
          </w:p>
        </w:tc>
      </w:tr>
      <w:tr w:rsidR="00B643BB" w:rsidRPr="005733F2" w14:paraId="4FB62919" w14:textId="77777777" w:rsidTr="000274AC">
        <w:trPr>
          <w:trHeight w:val="425"/>
        </w:trPr>
        <w:tc>
          <w:tcPr>
            <w:tcW w:w="558" w:type="dxa"/>
          </w:tcPr>
          <w:p w14:paraId="780E0410" w14:textId="77777777" w:rsidR="00B643BB" w:rsidRPr="005733F2" w:rsidRDefault="00B643BB" w:rsidP="000274AC">
            <w:pPr>
              <w:spacing w:before="80" w:after="60"/>
              <w:ind w:left="-218" w:right="-171"/>
              <w:jc w:val="center"/>
              <w:rPr>
                <w:bCs/>
                <w:szCs w:val="28"/>
              </w:rPr>
            </w:pPr>
            <w:r w:rsidRPr="005733F2">
              <w:rPr>
                <w:bCs/>
                <w:szCs w:val="28"/>
              </w:rPr>
              <w:lastRenderedPageBreak/>
              <w:t>4</w:t>
            </w:r>
          </w:p>
        </w:tc>
        <w:tc>
          <w:tcPr>
            <w:tcW w:w="8622" w:type="dxa"/>
          </w:tcPr>
          <w:p w14:paraId="4CBED31F" w14:textId="2EA25A9C" w:rsidR="00B643BB" w:rsidRPr="005733F2" w:rsidRDefault="00B643BB" w:rsidP="000274AC">
            <w:pPr>
              <w:pStyle w:val="NormalWeb"/>
              <w:shd w:val="clear" w:color="auto" w:fill="FFFFFF"/>
              <w:spacing w:before="80" w:beforeAutospacing="0" w:after="60" w:afterAutospacing="0"/>
              <w:jc w:val="both"/>
              <w:rPr>
                <w:b/>
                <w:sz w:val="28"/>
                <w:szCs w:val="28"/>
              </w:rPr>
            </w:pPr>
            <w:r w:rsidRPr="005733F2">
              <w:rPr>
                <w:sz w:val="28"/>
                <w:szCs w:val="28"/>
                <w:lang w:val="vi-VN"/>
              </w:rPr>
              <w:t>Phê duyệt Báo cáo tài chính, phân phối lợi nhuận, trích lập các quỹ hàng năm của Quỹ</w:t>
            </w:r>
            <w:r w:rsidRPr="005733F2">
              <w:rPr>
                <w:sz w:val="28"/>
                <w:szCs w:val="28"/>
              </w:rPr>
              <w:t xml:space="preserve"> (điểm c, khoản 2, Điều 17 Nghị định 45</w:t>
            </w:r>
            <w:r>
              <w:rPr>
                <w:sz w:val="28"/>
                <w:szCs w:val="28"/>
              </w:rPr>
              <w:t>/2021/NĐ-CP</w:t>
            </w:r>
            <w:r w:rsidRPr="005733F2">
              <w:rPr>
                <w:sz w:val="28"/>
                <w:szCs w:val="28"/>
              </w:rPr>
              <w:t>).</w:t>
            </w:r>
          </w:p>
        </w:tc>
      </w:tr>
      <w:tr w:rsidR="00B643BB" w:rsidRPr="005733F2" w14:paraId="55DAD238" w14:textId="77777777" w:rsidTr="000274AC">
        <w:trPr>
          <w:trHeight w:val="425"/>
        </w:trPr>
        <w:tc>
          <w:tcPr>
            <w:tcW w:w="558" w:type="dxa"/>
          </w:tcPr>
          <w:p w14:paraId="1A537FF2" w14:textId="77777777" w:rsidR="00B643BB" w:rsidRPr="005733F2" w:rsidRDefault="00B643BB" w:rsidP="000274AC">
            <w:pPr>
              <w:spacing w:before="80" w:after="60"/>
              <w:ind w:left="-218" w:right="-171"/>
              <w:jc w:val="center"/>
              <w:rPr>
                <w:b/>
                <w:szCs w:val="28"/>
              </w:rPr>
            </w:pPr>
            <w:r w:rsidRPr="005733F2">
              <w:rPr>
                <w:b/>
                <w:szCs w:val="28"/>
              </w:rPr>
              <w:t>III</w:t>
            </w:r>
          </w:p>
        </w:tc>
        <w:tc>
          <w:tcPr>
            <w:tcW w:w="8622" w:type="dxa"/>
          </w:tcPr>
          <w:p w14:paraId="106034EB" w14:textId="77777777" w:rsidR="00B643BB" w:rsidRPr="005733F2" w:rsidRDefault="00B643BB" w:rsidP="000274AC">
            <w:pPr>
              <w:pStyle w:val="NormalWeb"/>
              <w:shd w:val="clear" w:color="auto" w:fill="FFFFFF"/>
              <w:spacing w:before="80" w:beforeAutospacing="0" w:after="60" w:afterAutospacing="0"/>
              <w:jc w:val="both"/>
              <w:rPr>
                <w:b/>
                <w:sz w:val="28"/>
                <w:szCs w:val="28"/>
              </w:rPr>
            </w:pPr>
            <w:r w:rsidRPr="005733F2">
              <w:rPr>
                <w:b/>
                <w:sz w:val="28"/>
                <w:szCs w:val="28"/>
              </w:rPr>
              <w:t>Văn bản do Chủ tịch Quỹ Hỗ trợ phát triển HTX thành phố Hà Nội ban hành</w:t>
            </w:r>
          </w:p>
        </w:tc>
      </w:tr>
      <w:tr w:rsidR="00B643BB" w:rsidRPr="005733F2" w14:paraId="3251E6F7" w14:textId="77777777" w:rsidTr="000274AC">
        <w:trPr>
          <w:trHeight w:val="425"/>
        </w:trPr>
        <w:tc>
          <w:tcPr>
            <w:tcW w:w="558" w:type="dxa"/>
          </w:tcPr>
          <w:p w14:paraId="46BF86AF" w14:textId="77777777" w:rsidR="00B643BB" w:rsidRPr="005733F2" w:rsidRDefault="00B643BB" w:rsidP="000274AC">
            <w:pPr>
              <w:spacing w:before="80" w:after="60"/>
              <w:ind w:left="-218" w:right="-171"/>
              <w:jc w:val="center"/>
              <w:rPr>
                <w:szCs w:val="28"/>
              </w:rPr>
            </w:pPr>
            <w:r w:rsidRPr="005733F2">
              <w:rPr>
                <w:szCs w:val="28"/>
              </w:rPr>
              <w:t>1</w:t>
            </w:r>
          </w:p>
        </w:tc>
        <w:tc>
          <w:tcPr>
            <w:tcW w:w="8622" w:type="dxa"/>
          </w:tcPr>
          <w:p w14:paraId="3C9EC755" w14:textId="77777777" w:rsidR="00B643BB" w:rsidRPr="005733F2" w:rsidRDefault="00B643BB" w:rsidP="000274AC">
            <w:pPr>
              <w:pStyle w:val="NormalWeb"/>
              <w:shd w:val="clear" w:color="auto" w:fill="FFFFFF"/>
              <w:spacing w:before="80" w:beforeAutospacing="0" w:after="60" w:afterAutospacing="0"/>
              <w:jc w:val="both"/>
              <w:rPr>
                <w:color w:val="000000"/>
                <w:sz w:val="28"/>
                <w:szCs w:val="28"/>
              </w:rPr>
            </w:pPr>
            <w:r w:rsidRPr="005733F2">
              <w:rPr>
                <w:color w:val="000000"/>
                <w:sz w:val="28"/>
                <w:szCs w:val="28"/>
              </w:rPr>
              <w:t>Quy chế về tổ chức và hoạt động của Quỹ</w:t>
            </w:r>
          </w:p>
        </w:tc>
      </w:tr>
      <w:tr w:rsidR="00B643BB" w:rsidRPr="005733F2" w14:paraId="5BA45263" w14:textId="77777777" w:rsidTr="000274AC">
        <w:trPr>
          <w:trHeight w:val="425"/>
        </w:trPr>
        <w:tc>
          <w:tcPr>
            <w:tcW w:w="558" w:type="dxa"/>
          </w:tcPr>
          <w:p w14:paraId="0B165877" w14:textId="77777777" w:rsidR="00B643BB" w:rsidRPr="005733F2" w:rsidRDefault="00B643BB" w:rsidP="000274AC">
            <w:pPr>
              <w:spacing w:before="80" w:after="60"/>
              <w:ind w:left="-218" w:right="-171"/>
              <w:jc w:val="center"/>
              <w:rPr>
                <w:szCs w:val="28"/>
              </w:rPr>
            </w:pPr>
            <w:r w:rsidRPr="005733F2">
              <w:rPr>
                <w:szCs w:val="28"/>
              </w:rPr>
              <w:t>2</w:t>
            </w:r>
          </w:p>
        </w:tc>
        <w:tc>
          <w:tcPr>
            <w:tcW w:w="8622" w:type="dxa"/>
          </w:tcPr>
          <w:p w14:paraId="734C92B0" w14:textId="77777777" w:rsidR="00B643BB" w:rsidRPr="005733F2" w:rsidRDefault="00B643BB" w:rsidP="000274AC">
            <w:pPr>
              <w:pStyle w:val="NormalWeb"/>
              <w:shd w:val="clear" w:color="auto" w:fill="FFFFFF"/>
              <w:spacing w:before="80" w:beforeAutospacing="0" w:after="60" w:afterAutospacing="0"/>
              <w:jc w:val="both"/>
              <w:rPr>
                <w:color w:val="000000"/>
                <w:sz w:val="28"/>
                <w:szCs w:val="28"/>
              </w:rPr>
            </w:pPr>
            <w:r w:rsidRPr="005733F2">
              <w:rPr>
                <w:color w:val="000000"/>
                <w:sz w:val="28"/>
                <w:szCs w:val="28"/>
              </w:rPr>
              <w:t>Quy chế cho vay của Quỹ</w:t>
            </w:r>
          </w:p>
        </w:tc>
      </w:tr>
      <w:tr w:rsidR="00B643BB" w:rsidRPr="005733F2" w14:paraId="0608F1D0" w14:textId="77777777" w:rsidTr="000274AC">
        <w:trPr>
          <w:trHeight w:val="425"/>
        </w:trPr>
        <w:tc>
          <w:tcPr>
            <w:tcW w:w="558" w:type="dxa"/>
          </w:tcPr>
          <w:p w14:paraId="49F981E5" w14:textId="77777777" w:rsidR="00B643BB" w:rsidRPr="005733F2" w:rsidRDefault="00B643BB" w:rsidP="000274AC">
            <w:pPr>
              <w:spacing w:before="80" w:after="60"/>
              <w:ind w:left="-218" w:right="-171"/>
              <w:jc w:val="center"/>
              <w:rPr>
                <w:szCs w:val="28"/>
              </w:rPr>
            </w:pPr>
            <w:r w:rsidRPr="005733F2">
              <w:rPr>
                <w:szCs w:val="28"/>
              </w:rPr>
              <w:t>3</w:t>
            </w:r>
          </w:p>
        </w:tc>
        <w:tc>
          <w:tcPr>
            <w:tcW w:w="8622" w:type="dxa"/>
          </w:tcPr>
          <w:p w14:paraId="03F9178B" w14:textId="77777777" w:rsidR="00B643BB" w:rsidRPr="005733F2" w:rsidRDefault="00B643BB" w:rsidP="000274AC">
            <w:pPr>
              <w:pStyle w:val="NormalWeb"/>
              <w:shd w:val="clear" w:color="auto" w:fill="FFFFFF"/>
              <w:spacing w:before="80" w:beforeAutospacing="0" w:after="60" w:afterAutospacing="0"/>
              <w:jc w:val="both"/>
              <w:rPr>
                <w:color w:val="000000"/>
                <w:sz w:val="28"/>
                <w:szCs w:val="28"/>
              </w:rPr>
            </w:pPr>
            <w:r w:rsidRPr="005733F2">
              <w:rPr>
                <w:color w:val="000000"/>
                <w:sz w:val="28"/>
                <w:szCs w:val="28"/>
              </w:rPr>
              <w:t xml:space="preserve">Quy </w:t>
            </w:r>
            <w:r w:rsidRPr="001647DB">
              <w:rPr>
                <w:sz w:val="28"/>
                <w:szCs w:val="28"/>
              </w:rPr>
              <w:t>chế N</w:t>
            </w:r>
            <w:r w:rsidRPr="001647DB">
              <w:rPr>
                <w:spacing w:val="-2"/>
                <w:sz w:val="28"/>
                <w:szCs w:val="28"/>
              </w:rPr>
              <w:t>hận ủy thác cho vay</w:t>
            </w:r>
          </w:p>
        </w:tc>
      </w:tr>
      <w:tr w:rsidR="00B643BB" w:rsidRPr="005733F2" w14:paraId="31ED3A9D" w14:textId="77777777" w:rsidTr="000274AC">
        <w:trPr>
          <w:trHeight w:val="425"/>
        </w:trPr>
        <w:tc>
          <w:tcPr>
            <w:tcW w:w="558" w:type="dxa"/>
          </w:tcPr>
          <w:p w14:paraId="20316286" w14:textId="77777777" w:rsidR="00B643BB" w:rsidRPr="005733F2" w:rsidRDefault="00B643BB" w:rsidP="000274AC">
            <w:pPr>
              <w:spacing w:before="80" w:after="60"/>
              <w:ind w:left="-218" w:right="-171"/>
              <w:jc w:val="center"/>
              <w:rPr>
                <w:szCs w:val="28"/>
              </w:rPr>
            </w:pPr>
            <w:r w:rsidRPr="005733F2">
              <w:rPr>
                <w:szCs w:val="28"/>
              </w:rPr>
              <w:t>4</w:t>
            </w:r>
          </w:p>
        </w:tc>
        <w:tc>
          <w:tcPr>
            <w:tcW w:w="8622" w:type="dxa"/>
          </w:tcPr>
          <w:p w14:paraId="219D7DBB" w14:textId="77777777" w:rsidR="00B643BB" w:rsidRPr="005733F2" w:rsidRDefault="00B643BB" w:rsidP="000274AC">
            <w:pPr>
              <w:pStyle w:val="NormalWeb"/>
              <w:shd w:val="clear" w:color="auto" w:fill="FFFFFF"/>
              <w:spacing w:before="80" w:beforeAutospacing="0" w:after="60" w:afterAutospacing="0"/>
              <w:jc w:val="both"/>
              <w:rPr>
                <w:color w:val="000000"/>
                <w:sz w:val="28"/>
                <w:szCs w:val="28"/>
              </w:rPr>
            </w:pPr>
            <w:r w:rsidRPr="005733F2">
              <w:rPr>
                <w:color w:val="000000"/>
                <w:sz w:val="28"/>
                <w:szCs w:val="28"/>
              </w:rPr>
              <w:t>Quy chế hoạt động của Hội đồng xử lý rủi ro của Quỹ</w:t>
            </w:r>
          </w:p>
        </w:tc>
      </w:tr>
      <w:tr w:rsidR="00B643BB" w:rsidRPr="005733F2" w14:paraId="04852126" w14:textId="77777777" w:rsidTr="000274AC">
        <w:trPr>
          <w:trHeight w:val="425"/>
        </w:trPr>
        <w:tc>
          <w:tcPr>
            <w:tcW w:w="558" w:type="dxa"/>
          </w:tcPr>
          <w:p w14:paraId="74EE5E0B" w14:textId="77777777" w:rsidR="00B643BB" w:rsidRPr="005733F2" w:rsidRDefault="00B643BB" w:rsidP="000274AC">
            <w:pPr>
              <w:spacing w:before="80" w:after="60"/>
              <w:ind w:left="-218" w:right="-171"/>
              <w:jc w:val="center"/>
              <w:rPr>
                <w:szCs w:val="28"/>
              </w:rPr>
            </w:pPr>
            <w:r w:rsidRPr="005733F2">
              <w:rPr>
                <w:szCs w:val="28"/>
              </w:rPr>
              <w:t>5</w:t>
            </w:r>
          </w:p>
        </w:tc>
        <w:tc>
          <w:tcPr>
            <w:tcW w:w="8622" w:type="dxa"/>
          </w:tcPr>
          <w:p w14:paraId="779AB0FF" w14:textId="77777777" w:rsidR="00B643BB" w:rsidRPr="005733F2" w:rsidRDefault="00B643BB" w:rsidP="000274AC">
            <w:pPr>
              <w:pStyle w:val="NormalWeb"/>
              <w:shd w:val="clear" w:color="auto" w:fill="FFFFFF"/>
              <w:spacing w:before="80" w:beforeAutospacing="0" w:after="60" w:afterAutospacing="0"/>
              <w:jc w:val="both"/>
              <w:rPr>
                <w:color w:val="000000"/>
                <w:sz w:val="28"/>
                <w:szCs w:val="28"/>
              </w:rPr>
            </w:pPr>
            <w:r w:rsidRPr="005733F2">
              <w:rPr>
                <w:color w:val="000000"/>
                <w:sz w:val="28"/>
                <w:szCs w:val="28"/>
              </w:rPr>
              <w:t xml:space="preserve">Quy chế quản lý tài chính, tài sản của Quỹ </w:t>
            </w:r>
          </w:p>
        </w:tc>
      </w:tr>
      <w:tr w:rsidR="00B643BB" w:rsidRPr="005733F2" w14:paraId="7DF29047" w14:textId="77777777" w:rsidTr="000274AC">
        <w:trPr>
          <w:trHeight w:val="425"/>
        </w:trPr>
        <w:tc>
          <w:tcPr>
            <w:tcW w:w="558" w:type="dxa"/>
          </w:tcPr>
          <w:p w14:paraId="025561AF" w14:textId="77777777" w:rsidR="00B643BB" w:rsidRPr="005733F2" w:rsidRDefault="00B643BB" w:rsidP="000274AC">
            <w:pPr>
              <w:spacing w:before="80" w:after="60"/>
              <w:ind w:left="-218" w:right="-171"/>
              <w:jc w:val="center"/>
              <w:rPr>
                <w:szCs w:val="28"/>
              </w:rPr>
            </w:pPr>
            <w:r w:rsidRPr="005733F2">
              <w:rPr>
                <w:szCs w:val="28"/>
              </w:rPr>
              <w:t>6</w:t>
            </w:r>
          </w:p>
        </w:tc>
        <w:tc>
          <w:tcPr>
            <w:tcW w:w="8622" w:type="dxa"/>
          </w:tcPr>
          <w:p w14:paraId="209136DD" w14:textId="77777777" w:rsidR="00B643BB" w:rsidRPr="005733F2" w:rsidRDefault="00B643BB" w:rsidP="000274AC">
            <w:pPr>
              <w:spacing w:before="120" w:after="120"/>
              <w:jc w:val="both"/>
              <w:rPr>
                <w:color w:val="FF0000"/>
                <w:spacing w:val="-4"/>
                <w:szCs w:val="28"/>
              </w:rPr>
            </w:pPr>
            <w:r w:rsidRPr="005733F2">
              <w:rPr>
                <w:szCs w:val="28"/>
              </w:rPr>
              <w:t xml:space="preserve">Quy chế bảo đảm tiền vay </w:t>
            </w:r>
            <w:r w:rsidRPr="001647DB">
              <w:rPr>
                <w:spacing w:val="-2"/>
                <w:szCs w:val="28"/>
              </w:rPr>
              <w:t>(điểm c, khoản 8, điều 17 Dự thảo Điều lệ Quỹ)</w:t>
            </w:r>
          </w:p>
        </w:tc>
      </w:tr>
      <w:tr w:rsidR="00B643BB" w:rsidRPr="005733F2" w14:paraId="4AC696B7" w14:textId="77777777" w:rsidTr="000274AC">
        <w:trPr>
          <w:trHeight w:val="425"/>
        </w:trPr>
        <w:tc>
          <w:tcPr>
            <w:tcW w:w="558" w:type="dxa"/>
          </w:tcPr>
          <w:p w14:paraId="5D95FC63" w14:textId="77777777" w:rsidR="00B643BB" w:rsidRPr="005733F2" w:rsidRDefault="00B643BB" w:rsidP="000274AC">
            <w:pPr>
              <w:spacing w:before="80" w:after="60"/>
              <w:ind w:left="-218" w:right="-171"/>
              <w:jc w:val="center"/>
              <w:rPr>
                <w:szCs w:val="28"/>
              </w:rPr>
            </w:pPr>
            <w:r w:rsidRPr="005733F2">
              <w:rPr>
                <w:szCs w:val="28"/>
              </w:rPr>
              <w:t>7</w:t>
            </w:r>
          </w:p>
        </w:tc>
        <w:tc>
          <w:tcPr>
            <w:tcW w:w="8622" w:type="dxa"/>
          </w:tcPr>
          <w:p w14:paraId="5E0040E6" w14:textId="77777777" w:rsidR="00B643BB" w:rsidRPr="005733F2" w:rsidRDefault="00B643BB" w:rsidP="000274AC">
            <w:pPr>
              <w:pStyle w:val="NormalWeb"/>
              <w:shd w:val="clear" w:color="auto" w:fill="FFFFFF"/>
              <w:spacing w:before="80" w:beforeAutospacing="0" w:after="60" w:afterAutospacing="0"/>
              <w:jc w:val="both"/>
              <w:rPr>
                <w:color w:val="000000"/>
                <w:sz w:val="28"/>
                <w:szCs w:val="28"/>
              </w:rPr>
            </w:pPr>
            <w:r w:rsidRPr="005733F2">
              <w:rPr>
                <w:rStyle w:val="Vnbnnidung"/>
                <w:lang w:eastAsia="vi-VN"/>
              </w:rPr>
              <w:t>Quy chế chi tiêu nội bộ</w:t>
            </w:r>
          </w:p>
        </w:tc>
      </w:tr>
      <w:tr w:rsidR="00B643BB" w:rsidRPr="005733F2" w14:paraId="6A0E38F8" w14:textId="77777777" w:rsidTr="000274AC">
        <w:trPr>
          <w:trHeight w:val="425"/>
        </w:trPr>
        <w:tc>
          <w:tcPr>
            <w:tcW w:w="558" w:type="dxa"/>
          </w:tcPr>
          <w:p w14:paraId="3F90B82E" w14:textId="77777777" w:rsidR="00B643BB" w:rsidRPr="005733F2" w:rsidRDefault="00B643BB" w:rsidP="000274AC">
            <w:pPr>
              <w:spacing w:before="80" w:after="60"/>
              <w:ind w:left="-218" w:right="-171"/>
              <w:jc w:val="center"/>
              <w:rPr>
                <w:szCs w:val="28"/>
              </w:rPr>
            </w:pPr>
            <w:r w:rsidRPr="005733F2">
              <w:rPr>
                <w:szCs w:val="28"/>
              </w:rPr>
              <w:t>8</w:t>
            </w:r>
          </w:p>
        </w:tc>
        <w:tc>
          <w:tcPr>
            <w:tcW w:w="8622" w:type="dxa"/>
          </w:tcPr>
          <w:p w14:paraId="2DF6A46A" w14:textId="77777777" w:rsidR="00B643BB" w:rsidRPr="005733F2" w:rsidRDefault="00B643BB" w:rsidP="000274AC">
            <w:pPr>
              <w:pStyle w:val="NormalWeb"/>
              <w:shd w:val="clear" w:color="auto" w:fill="FFFFFF"/>
              <w:spacing w:before="80" w:beforeAutospacing="0" w:after="60" w:afterAutospacing="0"/>
              <w:jc w:val="both"/>
              <w:rPr>
                <w:color w:val="000000"/>
                <w:sz w:val="28"/>
                <w:szCs w:val="28"/>
              </w:rPr>
            </w:pPr>
            <w:r w:rsidRPr="005733F2">
              <w:rPr>
                <w:color w:val="000000"/>
                <w:sz w:val="28"/>
                <w:szCs w:val="28"/>
              </w:rPr>
              <w:t>Quy chế lương, thưởng, phụ cấp lương của Quỹ</w:t>
            </w:r>
          </w:p>
        </w:tc>
      </w:tr>
      <w:tr w:rsidR="00B643BB" w:rsidRPr="005733F2" w14:paraId="77939612" w14:textId="77777777" w:rsidTr="000274AC">
        <w:trPr>
          <w:trHeight w:val="425"/>
        </w:trPr>
        <w:tc>
          <w:tcPr>
            <w:tcW w:w="558" w:type="dxa"/>
          </w:tcPr>
          <w:p w14:paraId="3EAC605B" w14:textId="77777777" w:rsidR="00B643BB" w:rsidRPr="005733F2" w:rsidRDefault="00B643BB" w:rsidP="000274AC">
            <w:pPr>
              <w:spacing w:before="80" w:after="60"/>
              <w:ind w:left="-218" w:right="-171"/>
              <w:jc w:val="center"/>
              <w:rPr>
                <w:szCs w:val="28"/>
              </w:rPr>
            </w:pPr>
            <w:r w:rsidRPr="005733F2">
              <w:rPr>
                <w:szCs w:val="28"/>
              </w:rPr>
              <w:t>9</w:t>
            </w:r>
          </w:p>
        </w:tc>
        <w:tc>
          <w:tcPr>
            <w:tcW w:w="8622" w:type="dxa"/>
          </w:tcPr>
          <w:p w14:paraId="75F949DD" w14:textId="77777777" w:rsidR="00B643BB" w:rsidRPr="005733F2" w:rsidRDefault="00B643BB" w:rsidP="000274AC">
            <w:pPr>
              <w:spacing w:before="120" w:after="120"/>
              <w:jc w:val="both"/>
              <w:rPr>
                <w:color w:val="FF0000"/>
                <w:spacing w:val="-4"/>
                <w:szCs w:val="28"/>
              </w:rPr>
            </w:pPr>
            <w:r w:rsidRPr="005733F2">
              <w:rPr>
                <w:spacing w:val="-2"/>
                <w:szCs w:val="28"/>
              </w:rPr>
              <w:t xml:space="preserve">Quy chế khen thưởng </w:t>
            </w:r>
            <w:r w:rsidRPr="001647DB">
              <w:rPr>
                <w:spacing w:val="-2"/>
                <w:szCs w:val="28"/>
              </w:rPr>
              <w:t>(điểm a, khoản 6, điều 15 Dự thảo Điều lệ Quỹ)</w:t>
            </w:r>
          </w:p>
        </w:tc>
      </w:tr>
      <w:tr w:rsidR="00B643BB" w:rsidRPr="005733F2" w14:paraId="5176E0B1" w14:textId="77777777" w:rsidTr="000274AC">
        <w:trPr>
          <w:trHeight w:val="425"/>
        </w:trPr>
        <w:tc>
          <w:tcPr>
            <w:tcW w:w="558" w:type="dxa"/>
          </w:tcPr>
          <w:p w14:paraId="73F13B3A" w14:textId="77777777" w:rsidR="00B643BB" w:rsidRPr="005733F2" w:rsidRDefault="00B643BB" w:rsidP="000274AC">
            <w:pPr>
              <w:spacing w:before="80" w:after="60"/>
              <w:ind w:left="-218" w:right="-171"/>
              <w:jc w:val="center"/>
              <w:rPr>
                <w:szCs w:val="28"/>
              </w:rPr>
            </w:pPr>
            <w:r w:rsidRPr="005733F2">
              <w:rPr>
                <w:szCs w:val="28"/>
              </w:rPr>
              <w:t>10</w:t>
            </w:r>
          </w:p>
        </w:tc>
        <w:tc>
          <w:tcPr>
            <w:tcW w:w="8622" w:type="dxa"/>
          </w:tcPr>
          <w:p w14:paraId="087A28AB" w14:textId="77777777" w:rsidR="00B643BB" w:rsidRPr="001647DB" w:rsidRDefault="00B643BB" w:rsidP="000274AC">
            <w:pPr>
              <w:pStyle w:val="NormalWeb"/>
              <w:shd w:val="clear" w:color="auto" w:fill="FFFFFF"/>
              <w:spacing w:before="80" w:beforeAutospacing="0" w:after="60" w:afterAutospacing="0"/>
              <w:jc w:val="both"/>
              <w:rPr>
                <w:sz w:val="28"/>
                <w:szCs w:val="28"/>
                <w:lang w:val="vi-VN"/>
              </w:rPr>
            </w:pPr>
            <w:r w:rsidRPr="001647DB">
              <w:rPr>
                <w:sz w:val="28"/>
                <w:szCs w:val="28"/>
              </w:rPr>
              <w:t>Quyết định quy hoạch, bổ nhiệm, đánh giá, bổ nhiệm lại; chấp thuận từ chức, miễn nhiệm, khen thưởng, kỷ luật, thôi việc, nghỉ hưu của Phó Giám đốc, Kế toán trưởng của Quỹ trên cơ sở đề nghị của Giám đốc Quỹ sau khi được Liên minh Hợp tác xã thành phố Hà Nội phê duyệt chủ trương;</w:t>
            </w:r>
            <w:r w:rsidRPr="001647DB">
              <w:rPr>
                <w:spacing w:val="-2"/>
                <w:sz w:val="28"/>
                <w:szCs w:val="28"/>
              </w:rPr>
              <w:t>(điểm đ, khoản 4, điều 9 Dự thảo Điều lệ Quỹ)</w:t>
            </w:r>
          </w:p>
        </w:tc>
      </w:tr>
      <w:tr w:rsidR="00B643BB" w:rsidRPr="005733F2" w14:paraId="546F5B60" w14:textId="77777777" w:rsidTr="000274AC">
        <w:trPr>
          <w:trHeight w:val="425"/>
        </w:trPr>
        <w:tc>
          <w:tcPr>
            <w:tcW w:w="558" w:type="dxa"/>
          </w:tcPr>
          <w:p w14:paraId="5896C575" w14:textId="77777777" w:rsidR="00B643BB" w:rsidRPr="005733F2" w:rsidRDefault="00B643BB" w:rsidP="000274AC">
            <w:pPr>
              <w:spacing w:before="80" w:after="60"/>
              <w:ind w:left="-218" w:right="-171"/>
              <w:jc w:val="center"/>
              <w:rPr>
                <w:szCs w:val="28"/>
              </w:rPr>
            </w:pPr>
            <w:r w:rsidRPr="005733F2">
              <w:rPr>
                <w:szCs w:val="28"/>
              </w:rPr>
              <w:t>11</w:t>
            </w:r>
          </w:p>
        </w:tc>
        <w:tc>
          <w:tcPr>
            <w:tcW w:w="8622" w:type="dxa"/>
          </w:tcPr>
          <w:p w14:paraId="2B220D92" w14:textId="77777777" w:rsidR="00B643BB" w:rsidRPr="001647DB" w:rsidRDefault="00B643BB" w:rsidP="000274AC">
            <w:pPr>
              <w:spacing w:before="120" w:after="120"/>
              <w:jc w:val="both"/>
              <w:rPr>
                <w:szCs w:val="28"/>
              </w:rPr>
            </w:pPr>
            <w:r w:rsidRPr="001647DB">
              <w:rPr>
                <w:spacing w:val="-2"/>
                <w:szCs w:val="28"/>
              </w:rPr>
              <w:t>Quy định về việc phân công, phân cấp trong quản lý điều hành và mối quan hệ công tác giữa Chủ tịch Quỹ, Kiểm soát viên và Giám đốc Quỹ</w:t>
            </w:r>
          </w:p>
        </w:tc>
      </w:tr>
      <w:tr w:rsidR="00B643BB" w:rsidRPr="005733F2" w14:paraId="66DAD4B0" w14:textId="77777777" w:rsidTr="000274AC">
        <w:trPr>
          <w:trHeight w:val="425"/>
        </w:trPr>
        <w:tc>
          <w:tcPr>
            <w:tcW w:w="558" w:type="dxa"/>
          </w:tcPr>
          <w:p w14:paraId="4F115AB3" w14:textId="77777777" w:rsidR="00B643BB" w:rsidRPr="005733F2" w:rsidRDefault="00B643BB" w:rsidP="000274AC">
            <w:pPr>
              <w:spacing w:before="80" w:after="60"/>
              <w:ind w:left="-218" w:right="-171"/>
              <w:jc w:val="center"/>
              <w:rPr>
                <w:szCs w:val="28"/>
              </w:rPr>
            </w:pPr>
            <w:r w:rsidRPr="005733F2">
              <w:rPr>
                <w:szCs w:val="28"/>
              </w:rPr>
              <w:t>12</w:t>
            </w:r>
          </w:p>
        </w:tc>
        <w:tc>
          <w:tcPr>
            <w:tcW w:w="8622" w:type="dxa"/>
          </w:tcPr>
          <w:p w14:paraId="67D16349" w14:textId="77777777" w:rsidR="00B643BB" w:rsidRPr="005733F2" w:rsidRDefault="00B643BB" w:rsidP="000274AC">
            <w:pPr>
              <w:spacing w:before="120" w:after="120"/>
              <w:jc w:val="both"/>
              <w:rPr>
                <w:szCs w:val="28"/>
              </w:rPr>
            </w:pPr>
            <w:r w:rsidRPr="005733F2">
              <w:rPr>
                <w:szCs w:val="28"/>
              </w:rPr>
              <w:t>Quy chế hoạt động cấp liên nhiệm.</w:t>
            </w:r>
          </w:p>
        </w:tc>
      </w:tr>
      <w:tr w:rsidR="00B643BB" w:rsidRPr="005733F2" w14:paraId="413FB6C9" w14:textId="77777777" w:rsidTr="000274AC">
        <w:trPr>
          <w:trHeight w:val="425"/>
        </w:trPr>
        <w:tc>
          <w:tcPr>
            <w:tcW w:w="558" w:type="dxa"/>
          </w:tcPr>
          <w:p w14:paraId="741E56BA" w14:textId="77777777" w:rsidR="00B643BB" w:rsidRPr="005733F2" w:rsidRDefault="00B643BB" w:rsidP="000274AC">
            <w:pPr>
              <w:spacing w:before="80" w:after="60"/>
              <w:ind w:left="-218" w:right="-171"/>
              <w:jc w:val="center"/>
              <w:rPr>
                <w:szCs w:val="28"/>
              </w:rPr>
            </w:pPr>
            <w:r w:rsidRPr="005733F2">
              <w:rPr>
                <w:szCs w:val="28"/>
              </w:rPr>
              <w:t>13</w:t>
            </w:r>
          </w:p>
        </w:tc>
        <w:tc>
          <w:tcPr>
            <w:tcW w:w="8622" w:type="dxa"/>
          </w:tcPr>
          <w:p w14:paraId="4AF201E6" w14:textId="77777777" w:rsidR="00B643BB" w:rsidRPr="005733F2" w:rsidRDefault="00B643BB" w:rsidP="000274AC">
            <w:pPr>
              <w:spacing w:before="120" w:after="120"/>
              <w:jc w:val="both"/>
              <w:rPr>
                <w:rStyle w:val="Vnbnnidung"/>
                <w:lang w:eastAsia="vi-VN"/>
              </w:rPr>
            </w:pPr>
            <w:r w:rsidRPr="005733F2">
              <w:rPr>
                <w:szCs w:val="28"/>
              </w:rPr>
              <w:t>Kế hoạch hoạt động hàng năm của Quỹ Hỗ trợ phát triển HTX thành phố Hà Nội.</w:t>
            </w:r>
          </w:p>
        </w:tc>
      </w:tr>
      <w:tr w:rsidR="00B643BB" w:rsidRPr="005733F2" w14:paraId="474CA248" w14:textId="77777777" w:rsidTr="000274AC">
        <w:trPr>
          <w:trHeight w:val="425"/>
        </w:trPr>
        <w:tc>
          <w:tcPr>
            <w:tcW w:w="558" w:type="dxa"/>
          </w:tcPr>
          <w:p w14:paraId="44541BE1" w14:textId="77777777" w:rsidR="00B643BB" w:rsidRPr="005733F2" w:rsidRDefault="00B643BB" w:rsidP="000274AC">
            <w:pPr>
              <w:spacing w:before="80" w:after="60"/>
              <w:ind w:left="-218" w:right="-171"/>
              <w:jc w:val="center"/>
              <w:rPr>
                <w:szCs w:val="28"/>
              </w:rPr>
            </w:pPr>
            <w:r w:rsidRPr="005733F2">
              <w:rPr>
                <w:szCs w:val="28"/>
              </w:rPr>
              <w:t>14</w:t>
            </w:r>
          </w:p>
        </w:tc>
        <w:tc>
          <w:tcPr>
            <w:tcW w:w="8622" w:type="dxa"/>
          </w:tcPr>
          <w:p w14:paraId="69BE5EED" w14:textId="77777777" w:rsidR="00B643BB" w:rsidRPr="005733F2" w:rsidRDefault="00B643BB" w:rsidP="000274AC">
            <w:pPr>
              <w:spacing w:before="120" w:after="120"/>
              <w:jc w:val="both"/>
              <w:rPr>
                <w:rStyle w:val="Vnbnnidung"/>
                <w:lang w:eastAsia="vi-VN"/>
              </w:rPr>
            </w:pPr>
            <w:r w:rsidRPr="005733F2">
              <w:rPr>
                <w:szCs w:val="28"/>
              </w:rPr>
              <w:t xml:space="preserve">Kế hoạch tài chính hàng năm của Quỹ Hỗ trợ phát triển HTX thành phố Hà Nội.  </w:t>
            </w:r>
          </w:p>
        </w:tc>
      </w:tr>
      <w:tr w:rsidR="00B643BB" w:rsidRPr="005733F2" w14:paraId="384A3169" w14:textId="77777777" w:rsidTr="000274AC">
        <w:trPr>
          <w:trHeight w:val="425"/>
        </w:trPr>
        <w:tc>
          <w:tcPr>
            <w:tcW w:w="558" w:type="dxa"/>
          </w:tcPr>
          <w:p w14:paraId="61FA8B7B" w14:textId="77777777" w:rsidR="00B643BB" w:rsidRPr="005733F2" w:rsidRDefault="00B643BB" w:rsidP="000274AC">
            <w:pPr>
              <w:spacing w:before="80" w:after="60"/>
              <w:ind w:left="-218" w:right="-171"/>
              <w:jc w:val="center"/>
              <w:rPr>
                <w:b/>
                <w:szCs w:val="28"/>
              </w:rPr>
            </w:pPr>
            <w:r w:rsidRPr="005733F2">
              <w:rPr>
                <w:b/>
                <w:szCs w:val="28"/>
              </w:rPr>
              <w:t>IV</w:t>
            </w:r>
          </w:p>
        </w:tc>
        <w:tc>
          <w:tcPr>
            <w:tcW w:w="8622" w:type="dxa"/>
          </w:tcPr>
          <w:p w14:paraId="63C5DA07" w14:textId="77777777" w:rsidR="00B643BB" w:rsidRPr="005733F2" w:rsidRDefault="00B643BB" w:rsidP="000274AC">
            <w:pPr>
              <w:spacing w:before="120" w:after="120"/>
              <w:jc w:val="both"/>
              <w:rPr>
                <w:rStyle w:val="Vnbnnidung"/>
                <w:b/>
                <w:lang w:eastAsia="vi-VN"/>
              </w:rPr>
            </w:pPr>
            <w:r w:rsidRPr="005733F2">
              <w:rPr>
                <w:rStyle w:val="Vnbnnidung"/>
                <w:b/>
                <w:lang w:eastAsia="vi-VN"/>
              </w:rPr>
              <w:t>Giám đốc</w:t>
            </w:r>
          </w:p>
        </w:tc>
      </w:tr>
      <w:tr w:rsidR="00B643BB" w:rsidRPr="005733F2" w14:paraId="5102E93D" w14:textId="77777777" w:rsidTr="000274AC">
        <w:trPr>
          <w:trHeight w:val="425"/>
        </w:trPr>
        <w:tc>
          <w:tcPr>
            <w:tcW w:w="558" w:type="dxa"/>
          </w:tcPr>
          <w:p w14:paraId="11564E15" w14:textId="77777777" w:rsidR="00B643BB" w:rsidRPr="005733F2" w:rsidRDefault="00B643BB" w:rsidP="000274AC">
            <w:pPr>
              <w:spacing w:before="80" w:after="60"/>
              <w:ind w:left="-218" w:right="-171"/>
              <w:jc w:val="center"/>
              <w:rPr>
                <w:szCs w:val="28"/>
              </w:rPr>
            </w:pPr>
            <w:r w:rsidRPr="005733F2">
              <w:rPr>
                <w:szCs w:val="28"/>
              </w:rPr>
              <w:t>1</w:t>
            </w:r>
          </w:p>
        </w:tc>
        <w:tc>
          <w:tcPr>
            <w:tcW w:w="8622" w:type="dxa"/>
          </w:tcPr>
          <w:p w14:paraId="36FE334D" w14:textId="77777777" w:rsidR="00B643BB" w:rsidRPr="005733F2" w:rsidRDefault="00B643BB" w:rsidP="000274AC">
            <w:pPr>
              <w:spacing w:before="120" w:after="120"/>
              <w:jc w:val="both"/>
              <w:rPr>
                <w:rStyle w:val="Vnbnnidung"/>
                <w:lang w:eastAsia="vi-VN"/>
              </w:rPr>
            </w:pPr>
            <w:r w:rsidRPr="005733F2">
              <w:rPr>
                <w:spacing w:val="-4"/>
                <w:szCs w:val="28"/>
              </w:rPr>
              <w:t>Ban hành các Quy định, Quy chế, Quy trình hướng dẫn thực hiện các Quy chế, Quy định của Chủ tịch Quỹ; ban hành Quy định về nội quy lao động và các Quy định về quản trị, điều hành khác thuộc thẩm quyền của Giám đốc Quỹ;</w:t>
            </w:r>
          </w:p>
        </w:tc>
      </w:tr>
      <w:tr w:rsidR="00B643BB" w:rsidRPr="005733F2" w14:paraId="36DBBD68" w14:textId="77777777" w:rsidTr="000274AC">
        <w:trPr>
          <w:trHeight w:val="425"/>
        </w:trPr>
        <w:tc>
          <w:tcPr>
            <w:tcW w:w="558" w:type="dxa"/>
          </w:tcPr>
          <w:p w14:paraId="77BAA1F2" w14:textId="77777777" w:rsidR="00B643BB" w:rsidRPr="005733F2" w:rsidRDefault="00B643BB" w:rsidP="000274AC">
            <w:pPr>
              <w:spacing w:before="80" w:after="60"/>
              <w:ind w:left="-218" w:right="-171"/>
              <w:jc w:val="center"/>
              <w:rPr>
                <w:szCs w:val="28"/>
              </w:rPr>
            </w:pPr>
            <w:r w:rsidRPr="005733F2">
              <w:rPr>
                <w:szCs w:val="28"/>
              </w:rPr>
              <w:lastRenderedPageBreak/>
              <w:t>2</w:t>
            </w:r>
          </w:p>
        </w:tc>
        <w:tc>
          <w:tcPr>
            <w:tcW w:w="8622" w:type="dxa"/>
          </w:tcPr>
          <w:p w14:paraId="4DE3CA7B" w14:textId="77777777" w:rsidR="00B643BB" w:rsidRPr="001647DB" w:rsidRDefault="00B643BB" w:rsidP="000274AC">
            <w:pPr>
              <w:spacing w:before="120" w:after="120"/>
              <w:jc w:val="both"/>
              <w:rPr>
                <w:szCs w:val="28"/>
              </w:rPr>
            </w:pPr>
            <w:r w:rsidRPr="005733F2">
              <w:rPr>
                <w:szCs w:val="28"/>
              </w:rPr>
              <w:t>Xây dựng chương trình, kế hoạch hoạt động, phương án huy động vốn, cho vay và các hoạt động khác; kế hoạch tài chính và lập báo cáo quyết toán Quỹ trình cấp có thẩm quyền phê duyệt và tổ chức thực hiện;</w:t>
            </w:r>
          </w:p>
        </w:tc>
      </w:tr>
      <w:tr w:rsidR="00B643BB" w:rsidRPr="005733F2" w14:paraId="19413351" w14:textId="77777777" w:rsidTr="000274AC">
        <w:trPr>
          <w:trHeight w:val="425"/>
        </w:trPr>
        <w:tc>
          <w:tcPr>
            <w:tcW w:w="558" w:type="dxa"/>
          </w:tcPr>
          <w:p w14:paraId="26FE07C3" w14:textId="77777777" w:rsidR="00B643BB" w:rsidRPr="005733F2" w:rsidRDefault="00B643BB" w:rsidP="000274AC">
            <w:pPr>
              <w:spacing w:before="80" w:after="60"/>
              <w:ind w:left="-218" w:right="-171"/>
              <w:jc w:val="center"/>
              <w:rPr>
                <w:szCs w:val="28"/>
              </w:rPr>
            </w:pPr>
            <w:r w:rsidRPr="005733F2">
              <w:rPr>
                <w:szCs w:val="28"/>
              </w:rPr>
              <w:t>3</w:t>
            </w:r>
          </w:p>
        </w:tc>
        <w:tc>
          <w:tcPr>
            <w:tcW w:w="8622" w:type="dxa"/>
          </w:tcPr>
          <w:p w14:paraId="7A7C9A87" w14:textId="77777777" w:rsidR="00B643BB" w:rsidRPr="005733F2" w:rsidRDefault="00B643BB" w:rsidP="000274AC">
            <w:pPr>
              <w:spacing w:before="120" w:after="120"/>
              <w:jc w:val="both"/>
              <w:rPr>
                <w:szCs w:val="28"/>
              </w:rPr>
            </w:pPr>
            <w:r w:rsidRPr="005733F2">
              <w:rPr>
                <w:spacing w:val="-6"/>
                <w:szCs w:val="28"/>
              </w:rPr>
              <w:t>Xây dựng, sửa đổi, bổ sung các quy định nội bộ về tổ chức, quản trị và hoạt động</w:t>
            </w:r>
          </w:p>
        </w:tc>
      </w:tr>
      <w:tr w:rsidR="00B643BB" w:rsidRPr="005733F2" w14:paraId="09DEB668" w14:textId="77777777" w:rsidTr="000274AC">
        <w:trPr>
          <w:trHeight w:val="425"/>
        </w:trPr>
        <w:tc>
          <w:tcPr>
            <w:tcW w:w="558" w:type="dxa"/>
          </w:tcPr>
          <w:p w14:paraId="755A7115" w14:textId="77777777" w:rsidR="00B643BB" w:rsidRPr="005733F2" w:rsidRDefault="00B643BB" w:rsidP="000274AC">
            <w:pPr>
              <w:spacing w:before="80" w:after="60"/>
              <w:ind w:left="-218" w:right="-171"/>
              <w:jc w:val="center"/>
              <w:rPr>
                <w:szCs w:val="28"/>
              </w:rPr>
            </w:pPr>
            <w:r w:rsidRPr="005733F2">
              <w:rPr>
                <w:szCs w:val="28"/>
              </w:rPr>
              <w:t>4</w:t>
            </w:r>
          </w:p>
        </w:tc>
        <w:tc>
          <w:tcPr>
            <w:tcW w:w="8622" w:type="dxa"/>
          </w:tcPr>
          <w:p w14:paraId="29B1177C" w14:textId="77777777" w:rsidR="00B643BB" w:rsidRPr="005733F2" w:rsidRDefault="00B643BB" w:rsidP="000274AC">
            <w:pPr>
              <w:spacing w:before="120" w:after="120"/>
              <w:jc w:val="both"/>
              <w:rPr>
                <w:spacing w:val="-6"/>
                <w:szCs w:val="28"/>
              </w:rPr>
            </w:pPr>
            <w:r>
              <w:rPr>
                <w:spacing w:val="-10"/>
                <w:szCs w:val="28"/>
              </w:rPr>
              <w:t>Q</w:t>
            </w:r>
            <w:r w:rsidRPr="005733F2">
              <w:rPr>
                <w:spacing w:val="-10"/>
                <w:szCs w:val="28"/>
              </w:rPr>
              <w:t>uy định về chức năng, nhiệm vụ, quyền hạn của bộ máy giúp việc</w:t>
            </w:r>
          </w:p>
        </w:tc>
      </w:tr>
      <w:tr w:rsidR="00B643BB" w:rsidRPr="005733F2" w14:paraId="45D81050" w14:textId="77777777" w:rsidTr="000274AC">
        <w:trPr>
          <w:trHeight w:val="425"/>
        </w:trPr>
        <w:tc>
          <w:tcPr>
            <w:tcW w:w="558" w:type="dxa"/>
          </w:tcPr>
          <w:p w14:paraId="40087CC3" w14:textId="77777777" w:rsidR="00B643BB" w:rsidRPr="005733F2" w:rsidRDefault="00B643BB" w:rsidP="000274AC">
            <w:pPr>
              <w:spacing w:before="80" w:after="60"/>
              <w:ind w:left="-218" w:right="-171"/>
              <w:jc w:val="center"/>
              <w:rPr>
                <w:szCs w:val="28"/>
              </w:rPr>
            </w:pPr>
            <w:r w:rsidRPr="005733F2">
              <w:rPr>
                <w:szCs w:val="28"/>
              </w:rPr>
              <w:t>5</w:t>
            </w:r>
          </w:p>
        </w:tc>
        <w:tc>
          <w:tcPr>
            <w:tcW w:w="8622" w:type="dxa"/>
          </w:tcPr>
          <w:p w14:paraId="20A71B89" w14:textId="77777777" w:rsidR="00B643BB" w:rsidRPr="005733F2" w:rsidRDefault="00B643BB" w:rsidP="000274AC">
            <w:pPr>
              <w:spacing w:before="120" w:after="120"/>
              <w:jc w:val="both"/>
              <w:rPr>
                <w:szCs w:val="28"/>
              </w:rPr>
            </w:pPr>
            <w:r w:rsidRPr="005733F2">
              <w:rPr>
                <w:spacing w:val="-4"/>
                <w:szCs w:val="28"/>
              </w:rPr>
              <w:t>Lập các báo cáo định kỳ 06 (sáu) tháng và hàng năm trình Chủ tịch Quỹ, báo cáo Liên minh Hợp tác xã thành phố Hà Nội, Sở Tài chính, Chi nhánh Ngân hàng Nhà nước thành phố Hà Nội, Sở Kế hoạch và Đầu tư để theo dõi, giám sát.</w:t>
            </w:r>
          </w:p>
        </w:tc>
      </w:tr>
    </w:tbl>
    <w:p w14:paraId="0CF6BA16" w14:textId="77777777" w:rsidR="00B643BB" w:rsidRPr="005733F2" w:rsidRDefault="00B643BB" w:rsidP="00B643BB">
      <w:pPr>
        <w:rPr>
          <w:szCs w:val="28"/>
        </w:rPr>
      </w:pPr>
    </w:p>
    <w:p w14:paraId="5AA44F1E" w14:textId="77777777" w:rsidR="0057656A" w:rsidRPr="00D00565" w:rsidRDefault="0057656A" w:rsidP="005E18C3">
      <w:pPr>
        <w:spacing w:before="120" w:after="0" w:line="240" w:lineRule="auto"/>
        <w:rPr>
          <w:szCs w:val="28"/>
        </w:rPr>
      </w:pPr>
    </w:p>
    <w:sectPr w:rsidR="0057656A" w:rsidRPr="00D00565" w:rsidSect="004A39D0">
      <w:headerReference w:type="default" r:id="rId8"/>
      <w:footerReference w:type="default" r:id="rId9"/>
      <w:pgSz w:w="11909" w:h="16834" w:code="9"/>
      <w:pgMar w:top="851" w:right="839" w:bottom="907"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EF24A" w14:textId="77777777" w:rsidR="00F53972" w:rsidRDefault="00F53972" w:rsidP="00FF2704">
      <w:pPr>
        <w:spacing w:after="0" w:line="240" w:lineRule="auto"/>
      </w:pPr>
      <w:r>
        <w:separator/>
      </w:r>
    </w:p>
  </w:endnote>
  <w:endnote w:type="continuationSeparator" w:id="0">
    <w:p w14:paraId="7F10AC52" w14:textId="77777777" w:rsidR="00F53972" w:rsidRDefault="00F53972" w:rsidP="00FF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F575" w14:textId="4EE8A59A" w:rsidR="004D574A" w:rsidRDefault="004D574A" w:rsidP="005A6B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F9E0A" w14:textId="77777777" w:rsidR="00F53972" w:rsidRDefault="00F53972" w:rsidP="00FF2704">
      <w:pPr>
        <w:spacing w:after="0" w:line="240" w:lineRule="auto"/>
      </w:pPr>
      <w:r>
        <w:separator/>
      </w:r>
    </w:p>
  </w:footnote>
  <w:footnote w:type="continuationSeparator" w:id="0">
    <w:p w14:paraId="12A908CF" w14:textId="77777777" w:rsidR="00F53972" w:rsidRDefault="00F53972" w:rsidP="00FF2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003352"/>
      <w:docPartObj>
        <w:docPartGallery w:val="Page Numbers (Top of Page)"/>
        <w:docPartUnique/>
      </w:docPartObj>
    </w:sdtPr>
    <w:sdtEndPr>
      <w:rPr>
        <w:noProof/>
      </w:rPr>
    </w:sdtEndPr>
    <w:sdtContent>
      <w:p w14:paraId="0F4A19DC" w14:textId="7291E29F" w:rsidR="004D574A" w:rsidRDefault="004D574A">
        <w:pPr>
          <w:pStyle w:val="Header"/>
          <w:jc w:val="center"/>
        </w:pPr>
        <w:r>
          <w:fldChar w:fldCharType="begin"/>
        </w:r>
        <w:r>
          <w:instrText xml:space="preserve"> PAGE   \* MERGEFORMAT </w:instrText>
        </w:r>
        <w:r>
          <w:fldChar w:fldCharType="separate"/>
        </w:r>
        <w:r w:rsidR="00A853FB">
          <w:rPr>
            <w:noProof/>
          </w:rPr>
          <w:t>25</w:t>
        </w:r>
        <w:r>
          <w:rPr>
            <w:noProof/>
          </w:rPr>
          <w:fldChar w:fldCharType="end"/>
        </w:r>
      </w:p>
    </w:sdtContent>
  </w:sdt>
  <w:p w14:paraId="32B23B58" w14:textId="77777777" w:rsidR="004D574A" w:rsidRDefault="004D5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BE4B5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02859"/>
    <w:multiLevelType w:val="hybridMultilevel"/>
    <w:tmpl w:val="9BB860D6"/>
    <w:lvl w:ilvl="0" w:tplc="B1742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664D73"/>
    <w:multiLevelType w:val="hybridMultilevel"/>
    <w:tmpl w:val="7FBE3AEA"/>
    <w:lvl w:ilvl="0" w:tplc="94F62E8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DB62DB1"/>
    <w:multiLevelType w:val="hybridMultilevel"/>
    <w:tmpl w:val="1A3CD86C"/>
    <w:lvl w:ilvl="0" w:tplc="669C0F4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4558C"/>
    <w:multiLevelType w:val="hybridMultilevel"/>
    <w:tmpl w:val="E90C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836DB"/>
    <w:multiLevelType w:val="hybridMultilevel"/>
    <w:tmpl w:val="7338A91E"/>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982544C"/>
    <w:multiLevelType w:val="hybridMultilevel"/>
    <w:tmpl w:val="6866A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D2825"/>
    <w:multiLevelType w:val="hybridMultilevel"/>
    <w:tmpl w:val="32CE81D2"/>
    <w:lvl w:ilvl="0" w:tplc="5ECAD9E2">
      <w:start w:val="1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26C47902"/>
    <w:multiLevelType w:val="hybridMultilevel"/>
    <w:tmpl w:val="68F29C7A"/>
    <w:lvl w:ilvl="0" w:tplc="8F3A3D8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56D5B"/>
    <w:multiLevelType w:val="hybridMultilevel"/>
    <w:tmpl w:val="2E40D6F2"/>
    <w:lvl w:ilvl="0" w:tplc="031ED0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E772CE"/>
    <w:multiLevelType w:val="hybridMultilevel"/>
    <w:tmpl w:val="3D0A1B56"/>
    <w:lvl w:ilvl="0" w:tplc="2826B22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566770"/>
    <w:multiLevelType w:val="hybridMultilevel"/>
    <w:tmpl w:val="2FAE78C4"/>
    <w:lvl w:ilvl="0" w:tplc="C244611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9B4DB2"/>
    <w:multiLevelType w:val="hybridMultilevel"/>
    <w:tmpl w:val="493021AE"/>
    <w:lvl w:ilvl="0" w:tplc="6E1A5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B24DF1"/>
    <w:multiLevelType w:val="hybridMultilevel"/>
    <w:tmpl w:val="5FAA81DC"/>
    <w:lvl w:ilvl="0" w:tplc="F39AFB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5A7664E"/>
    <w:multiLevelType w:val="hybridMultilevel"/>
    <w:tmpl w:val="6B1EEC64"/>
    <w:lvl w:ilvl="0" w:tplc="AF34DC9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nsid w:val="47135D94"/>
    <w:multiLevelType w:val="hybridMultilevel"/>
    <w:tmpl w:val="DF66100C"/>
    <w:lvl w:ilvl="0" w:tplc="B770E0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9B026CA"/>
    <w:multiLevelType w:val="hybridMultilevel"/>
    <w:tmpl w:val="429CF03C"/>
    <w:lvl w:ilvl="0" w:tplc="04090001">
      <w:start w:val="1"/>
      <w:numFmt w:val="bullet"/>
      <w:lvlText w:val=""/>
      <w:lvlJc w:val="left"/>
      <w:pPr>
        <w:ind w:left="2352" w:hanging="360"/>
      </w:pPr>
      <w:rPr>
        <w:rFonts w:ascii="Symbol" w:hAnsi="Symbol" w:hint="default"/>
      </w:rPr>
    </w:lvl>
    <w:lvl w:ilvl="1" w:tplc="04090003" w:tentative="1">
      <w:start w:val="1"/>
      <w:numFmt w:val="bullet"/>
      <w:lvlText w:val="o"/>
      <w:lvlJc w:val="left"/>
      <w:pPr>
        <w:ind w:left="3072" w:hanging="360"/>
      </w:pPr>
      <w:rPr>
        <w:rFonts w:ascii="Courier New" w:hAnsi="Courier New" w:cs="Courier New" w:hint="default"/>
      </w:rPr>
    </w:lvl>
    <w:lvl w:ilvl="2" w:tplc="04090005" w:tentative="1">
      <w:start w:val="1"/>
      <w:numFmt w:val="bullet"/>
      <w:lvlText w:val=""/>
      <w:lvlJc w:val="left"/>
      <w:pPr>
        <w:ind w:left="3792" w:hanging="360"/>
      </w:pPr>
      <w:rPr>
        <w:rFonts w:ascii="Wingdings" w:hAnsi="Wingdings" w:hint="default"/>
      </w:rPr>
    </w:lvl>
    <w:lvl w:ilvl="3" w:tplc="04090001">
      <w:start w:val="1"/>
      <w:numFmt w:val="bullet"/>
      <w:lvlText w:val=""/>
      <w:lvlJc w:val="left"/>
      <w:pPr>
        <w:ind w:left="4512" w:hanging="360"/>
      </w:pPr>
      <w:rPr>
        <w:rFonts w:ascii="Symbol" w:hAnsi="Symbol" w:hint="default"/>
      </w:rPr>
    </w:lvl>
    <w:lvl w:ilvl="4" w:tplc="04090003" w:tentative="1">
      <w:start w:val="1"/>
      <w:numFmt w:val="bullet"/>
      <w:lvlText w:val="o"/>
      <w:lvlJc w:val="left"/>
      <w:pPr>
        <w:ind w:left="5232" w:hanging="360"/>
      </w:pPr>
      <w:rPr>
        <w:rFonts w:ascii="Courier New" w:hAnsi="Courier New" w:cs="Courier New" w:hint="default"/>
      </w:rPr>
    </w:lvl>
    <w:lvl w:ilvl="5" w:tplc="04090005" w:tentative="1">
      <w:start w:val="1"/>
      <w:numFmt w:val="bullet"/>
      <w:lvlText w:val=""/>
      <w:lvlJc w:val="left"/>
      <w:pPr>
        <w:ind w:left="5952" w:hanging="360"/>
      </w:pPr>
      <w:rPr>
        <w:rFonts w:ascii="Wingdings" w:hAnsi="Wingdings" w:hint="default"/>
      </w:rPr>
    </w:lvl>
    <w:lvl w:ilvl="6" w:tplc="04090001" w:tentative="1">
      <w:start w:val="1"/>
      <w:numFmt w:val="bullet"/>
      <w:lvlText w:val=""/>
      <w:lvlJc w:val="left"/>
      <w:pPr>
        <w:ind w:left="6672" w:hanging="360"/>
      </w:pPr>
      <w:rPr>
        <w:rFonts w:ascii="Symbol" w:hAnsi="Symbol" w:hint="default"/>
      </w:rPr>
    </w:lvl>
    <w:lvl w:ilvl="7" w:tplc="04090003" w:tentative="1">
      <w:start w:val="1"/>
      <w:numFmt w:val="bullet"/>
      <w:lvlText w:val="o"/>
      <w:lvlJc w:val="left"/>
      <w:pPr>
        <w:ind w:left="7392" w:hanging="360"/>
      </w:pPr>
      <w:rPr>
        <w:rFonts w:ascii="Courier New" w:hAnsi="Courier New" w:cs="Courier New" w:hint="default"/>
      </w:rPr>
    </w:lvl>
    <w:lvl w:ilvl="8" w:tplc="04090005" w:tentative="1">
      <w:start w:val="1"/>
      <w:numFmt w:val="bullet"/>
      <w:lvlText w:val=""/>
      <w:lvlJc w:val="left"/>
      <w:pPr>
        <w:ind w:left="8112" w:hanging="360"/>
      </w:pPr>
      <w:rPr>
        <w:rFonts w:ascii="Wingdings" w:hAnsi="Wingdings" w:hint="default"/>
      </w:rPr>
    </w:lvl>
  </w:abstractNum>
  <w:abstractNum w:abstractNumId="17">
    <w:nsid w:val="4B651AE4"/>
    <w:multiLevelType w:val="multilevel"/>
    <w:tmpl w:val="3ECA53D2"/>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CE94C73"/>
    <w:multiLevelType w:val="hybridMultilevel"/>
    <w:tmpl w:val="0548D822"/>
    <w:lvl w:ilvl="0" w:tplc="0B3A004E">
      <w:start w:val="1"/>
      <w:numFmt w:val="upp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nsid w:val="4E8A5216"/>
    <w:multiLevelType w:val="hybridMultilevel"/>
    <w:tmpl w:val="F7FE922A"/>
    <w:lvl w:ilvl="0" w:tplc="AD58B8D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E61133"/>
    <w:multiLevelType w:val="hybridMultilevel"/>
    <w:tmpl w:val="8C004E18"/>
    <w:lvl w:ilvl="0" w:tplc="B70826D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3B17AEF"/>
    <w:multiLevelType w:val="hybridMultilevel"/>
    <w:tmpl w:val="A776014C"/>
    <w:lvl w:ilvl="0" w:tplc="4362558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A87239"/>
    <w:multiLevelType w:val="hybridMultilevel"/>
    <w:tmpl w:val="8F428430"/>
    <w:lvl w:ilvl="0" w:tplc="6C8A7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343DFA"/>
    <w:multiLevelType w:val="hybridMultilevel"/>
    <w:tmpl w:val="64C68994"/>
    <w:lvl w:ilvl="0" w:tplc="542EEFA6">
      <w:start w:val="1"/>
      <w:numFmt w:val="decimal"/>
      <w:lvlText w:val="%1."/>
      <w:lvlJc w:val="left"/>
      <w:pPr>
        <w:ind w:left="920" w:hanging="360"/>
      </w:pPr>
      <w:rPr>
        <w:rFonts w:ascii="Times New Roman Bold" w:hAnsi="Times New Roman Bold" w:hint="default"/>
        <w:sz w:val="28"/>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nsid w:val="5B2A28EC"/>
    <w:multiLevelType w:val="hybridMultilevel"/>
    <w:tmpl w:val="98F6A6B4"/>
    <w:lvl w:ilvl="0" w:tplc="63788D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64556D"/>
    <w:multiLevelType w:val="hybridMultilevel"/>
    <w:tmpl w:val="351853D0"/>
    <w:lvl w:ilvl="0" w:tplc="18863A9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5AF2FB3"/>
    <w:multiLevelType w:val="hybridMultilevel"/>
    <w:tmpl w:val="071636E0"/>
    <w:lvl w:ilvl="0" w:tplc="13805B1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7">
    <w:nsid w:val="6B7A7084"/>
    <w:multiLevelType w:val="hybridMultilevel"/>
    <w:tmpl w:val="B29CA8CA"/>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F9C11C1"/>
    <w:multiLevelType w:val="hybridMultilevel"/>
    <w:tmpl w:val="400EEA0C"/>
    <w:lvl w:ilvl="0" w:tplc="7FE012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0D916E2"/>
    <w:multiLevelType w:val="hybridMultilevel"/>
    <w:tmpl w:val="AB5465E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27E2B81"/>
    <w:multiLevelType w:val="hybridMultilevel"/>
    <w:tmpl w:val="2F84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346F73"/>
    <w:multiLevelType w:val="hybridMultilevel"/>
    <w:tmpl w:val="19729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4F3D0D"/>
    <w:multiLevelType w:val="hybridMultilevel"/>
    <w:tmpl w:val="037C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AC7D7C"/>
    <w:multiLevelType w:val="hybridMultilevel"/>
    <w:tmpl w:val="D5DC0586"/>
    <w:lvl w:ilvl="0" w:tplc="C3006EB0">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F4A1412"/>
    <w:multiLevelType w:val="hybridMultilevel"/>
    <w:tmpl w:val="05328FEA"/>
    <w:lvl w:ilvl="0" w:tplc="62609D1E">
      <w:start w:val="1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7"/>
  </w:num>
  <w:num w:numId="3">
    <w:abstractNumId w:val="12"/>
  </w:num>
  <w:num w:numId="4">
    <w:abstractNumId w:val="22"/>
  </w:num>
  <w:num w:numId="5">
    <w:abstractNumId w:val="10"/>
  </w:num>
  <w:num w:numId="6">
    <w:abstractNumId w:val="15"/>
  </w:num>
  <w:num w:numId="7">
    <w:abstractNumId w:val="8"/>
  </w:num>
  <w:num w:numId="8">
    <w:abstractNumId w:val="24"/>
  </w:num>
  <w:num w:numId="9">
    <w:abstractNumId w:val="3"/>
  </w:num>
  <w:num w:numId="10">
    <w:abstractNumId w:val="5"/>
  </w:num>
  <w:num w:numId="11">
    <w:abstractNumId w:val="27"/>
  </w:num>
  <w:num w:numId="12">
    <w:abstractNumId w:val="30"/>
  </w:num>
  <w:num w:numId="13">
    <w:abstractNumId w:val="6"/>
  </w:num>
  <w:num w:numId="14">
    <w:abstractNumId w:val="32"/>
  </w:num>
  <w:num w:numId="15">
    <w:abstractNumId w:val="13"/>
  </w:num>
  <w:num w:numId="16">
    <w:abstractNumId w:val="2"/>
  </w:num>
  <w:num w:numId="17">
    <w:abstractNumId w:val="28"/>
  </w:num>
  <w:num w:numId="18">
    <w:abstractNumId w:val="29"/>
  </w:num>
  <w:num w:numId="19">
    <w:abstractNumId w:val="19"/>
  </w:num>
  <w:num w:numId="20">
    <w:abstractNumId w:val="20"/>
  </w:num>
  <w:num w:numId="21">
    <w:abstractNumId w:val="1"/>
  </w:num>
  <w:num w:numId="22">
    <w:abstractNumId w:val="21"/>
  </w:num>
  <w:num w:numId="23">
    <w:abstractNumId w:val="9"/>
  </w:num>
  <w:num w:numId="24">
    <w:abstractNumId w:val="25"/>
  </w:num>
  <w:num w:numId="25">
    <w:abstractNumId w:val="18"/>
  </w:num>
  <w:num w:numId="26">
    <w:abstractNumId w:val="31"/>
  </w:num>
  <w:num w:numId="27">
    <w:abstractNumId w:val="33"/>
  </w:num>
  <w:num w:numId="28">
    <w:abstractNumId w:val="16"/>
  </w:num>
  <w:num w:numId="29">
    <w:abstractNumId w:val="4"/>
  </w:num>
  <w:num w:numId="30">
    <w:abstractNumId w:val="11"/>
  </w:num>
  <w:num w:numId="31">
    <w:abstractNumId w:val="23"/>
  </w:num>
  <w:num w:numId="32">
    <w:abstractNumId w:val="14"/>
  </w:num>
  <w:num w:numId="33">
    <w:abstractNumId w:val="26"/>
  </w:num>
  <w:num w:numId="34">
    <w:abstractNumId w:val="7"/>
  </w:num>
  <w:num w:numId="35">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8D"/>
    <w:rsid w:val="00000136"/>
    <w:rsid w:val="000004D4"/>
    <w:rsid w:val="000007D2"/>
    <w:rsid w:val="0000091A"/>
    <w:rsid w:val="00001476"/>
    <w:rsid w:val="000023A3"/>
    <w:rsid w:val="00002956"/>
    <w:rsid w:val="00003150"/>
    <w:rsid w:val="00003335"/>
    <w:rsid w:val="00003914"/>
    <w:rsid w:val="00003EE1"/>
    <w:rsid w:val="00004701"/>
    <w:rsid w:val="00004EF2"/>
    <w:rsid w:val="0000596D"/>
    <w:rsid w:val="00006357"/>
    <w:rsid w:val="00006449"/>
    <w:rsid w:val="00006B6C"/>
    <w:rsid w:val="00006EA0"/>
    <w:rsid w:val="00007360"/>
    <w:rsid w:val="000074C6"/>
    <w:rsid w:val="000079CF"/>
    <w:rsid w:val="00010B9C"/>
    <w:rsid w:val="00011300"/>
    <w:rsid w:val="000115EF"/>
    <w:rsid w:val="0001282C"/>
    <w:rsid w:val="00014481"/>
    <w:rsid w:val="0001468D"/>
    <w:rsid w:val="000147F6"/>
    <w:rsid w:val="00014E53"/>
    <w:rsid w:val="00015544"/>
    <w:rsid w:val="0001596F"/>
    <w:rsid w:val="000160A9"/>
    <w:rsid w:val="00016C42"/>
    <w:rsid w:val="000170AF"/>
    <w:rsid w:val="00017847"/>
    <w:rsid w:val="00017E58"/>
    <w:rsid w:val="00020192"/>
    <w:rsid w:val="00021647"/>
    <w:rsid w:val="00021766"/>
    <w:rsid w:val="0002277F"/>
    <w:rsid w:val="00022B50"/>
    <w:rsid w:val="00022B8D"/>
    <w:rsid w:val="0002349E"/>
    <w:rsid w:val="00023F89"/>
    <w:rsid w:val="00024223"/>
    <w:rsid w:val="00024FEC"/>
    <w:rsid w:val="0002543B"/>
    <w:rsid w:val="00025EE9"/>
    <w:rsid w:val="00025F7D"/>
    <w:rsid w:val="0002634E"/>
    <w:rsid w:val="0002677A"/>
    <w:rsid w:val="0003002F"/>
    <w:rsid w:val="0003180B"/>
    <w:rsid w:val="0003191B"/>
    <w:rsid w:val="000343F4"/>
    <w:rsid w:val="00035179"/>
    <w:rsid w:val="00035360"/>
    <w:rsid w:val="00035C08"/>
    <w:rsid w:val="00036891"/>
    <w:rsid w:val="000369E6"/>
    <w:rsid w:val="00037768"/>
    <w:rsid w:val="0003788E"/>
    <w:rsid w:val="00040825"/>
    <w:rsid w:val="0004118E"/>
    <w:rsid w:val="00043582"/>
    <w:rsid w:val="000437DE"/>
    <w:rsid w:val="00046FA0"/>
    <w:rsid w:val="000470F9"/>
    <w:rsid w:val="00047A61"/>
    <w:rsid w:val="0005076E"/>
    <w:rsid w:val="00050ADC"/>
    <w:rsid w:val="00051050"/>
    <w:rsid w:val="000518C1"/>
    <w:rsid w:val="00051E6C"/>
    <w:rsid w:val="00052D72"/>
    <w:rsid w:val="00053237"/>
    <w:rsid w:val="00055248"/>
    <w:rsid w:val="000566B5"/>
    <w:rsid w:val="00057433"/>
    <w:rsid w:val="0006057B"/>
    <w:rsid w:val="0006070D"/>
    <w:rsid w:val="000607AA"/>
    <w:rsid w:val="00060F22"/>
    <w:rsid w:val="000620F8"/>
    <w:rsid w:val="0006266A"/>
    <w:rsid w:val="000629B1"/>
    <w:rsid w:val="00062C1A"/>
    <w:rsid w:val="00064CD0"/>
    <w:rsid w:val="00065B3F"/>
    <w:rsid w:val="00066044"/>
    <w:rsid w:val="000704E9"/>
    <w:rsid w:val="000726DD"/>
    <w:rsid w:val="00073D3A"/>
    <w:rsid w:val="0007488A"/>
    <w:rsid w:val="00075412"/>
    <w:rsid w:val="00075572"/>
    <w:rsid w:val="00075F21"/>
    <w:rsid w:val="00075FC9"/>
    <w:rsid w:val="0007641D"/>
    <w:rsid w:val="000766DC"/>
    <w:rsid w:val="00076BDB"/>
    <w:rsid w:val="0007723C"/>
    <w:rsid w:val="00080A29"/>
    <w:rsid w:val="00081238"/>
    <w:rsid w:val="00081375"/>
    <w:rsid w:val="00082486"/>
    <w:rsid w:val="000829DD"/>
    <w:rsid w:val="00082F27"/>
    <w:rsid w:val="00083C6A"/>
    <w:rsid w:val="00084E73"/>
    <w:rsid w:val="000850B4"/>
    <w:rsid w:val="00085338"/>
    <w:rsid w:val="00085548"/>
    <w:rsid w:val="000857E5"/>
    <w:rsid w:val="0008679B"/>
    <w:rsid w:val="000876E7"/>
    <w:rsid w:val="00090919"/>
    <w:rsid w:val="00090939"/>
    <w:rsid w:val="00091578"/>
    <w:rsid w:val="000917B7"/>
    <w:rsid w:val="00093742"/>
    <w:rsid w:val="00093DC1"/>
    <w:rsid w:val="00094479"/>
    <w:rsid w:val="0009487A"/>
    <w:rsid w:val="000952FD"/>
    <w:rsid w:val="00096EBA"/>
    <w:rsid w:val="00097951"/>
    <w:rsid w:val="00097C79"/>
    <w:rsid w:val="000A0685"/>
    <w:rsid w:val="000A0D1D"/>
    <w:rsid w:val="000A160D"/>
    <w:rsid w:val="000A1C0E"/>
    <w:rsid w:val="000A2977"/>
    <w:rsid w:val="000A2D2F"/>
    <w:rsid w:val="000A416B"/>
    <w:rsid w:val="000A4518"/>
    <w:rsid w:val="000A4DC5"/>
    <w:rsid w:val="000A4F85"/>
    <w:rsid w:val="000A5837"/>
    <w:rsid w:val="000A6F60"/>
    <w:rsid w:val="000A7699"/>
    <w:rsid w:val="000B081D"/>
    <w:rsid w:val="000B1413"/>
    <w:rsid w:val="000B1C0D"/>
    <w:rsid w:val="000B23C3"/>
    <w:rsid w:val="000B2697"/>
    <w:rsid w:val="000B27A2"/>
    <w:rsid w:val="000B3DFB"/>
    <w:rsid w:val="000B4C7C"/>
    <w:rsid w:val="000B602F"/>
    <w:rsid w:val="000B645E"/>
    <w:rsid w:val="000B669B"/>
    <w:rsid w:val="000B7F4B"/>
    <w:rsid w:val="000C058D"/>
    <w:rsid w:val="000C26AA"/>
    <w:rsid w:val="000C2D52"/>
    <w:rsid w:val="000C31FA"/>
    <w:rsid w:val="000C4D92"/>
    <w:rsid w:val="000C6301"/>
    <w:rsid w:val="000C650A"/>
    <w:rsid w:val="000C6AB0"/>
    <w:rsid w:val="000C6E98"/>
    <w:rsid w:val="000C6F00"/>
    <w:rsid w:val="000C715F"/>
    <w:rsid w:val="000C7FC3"/>
    <w:rsid w:val="000D01CB"/>
    <w:rsid w:val="000D0300"/>
    <w:rsid w:val="000D0639"/>
    <w:rsid w:val="000D0B7D"/>
    <w:rsid w:val="000D10C9"/>
    <w:rsid w:val="000D1111"/>
    <w:rsid w:val="000D1840"/>
    <w:rsid w:val="000D1C68"/>
    <w:rsid w:val="000D2368"/>
    <w:rsid w:val="000D31DF"/>
    <w:rsid w:val="000D347C"/>
    <w:rsid w:val="000D452A"/>
    <w:rsid w:val="000D6A5D"/>
    <w:rsid w:val="000D6FEC"/>
    <w:rsid w:val="000D70BC"/>
    <w:rsid w:val="000D73A9"/>
    <w:rsid w:val="000E11EF"/>
    <w:rsid w:val="000E23B0"/>
    <w:rsid w:val="000E6809"/>
    <w:rsid w:val="000E70E8"/>
    <w:rsid w:val="000E74F9"/>
    <w:rsid w:val="000F1CEA"/>
    <w:rsid w:val="000F2FB0"/>
    <w:rsid w:val="000F3564"/>
    <w:rsid w:val="000F3935"/>
    <w:rsid w:val="000F4776"/>
    <w:rsid w:val="000F56D6"/>
    <w:rsid w:val="000F7888"/>
    <w:rsid w:val="001005A6"/>
    <w:rsid w:val="0010109D"/>
    <w:rsid w:val="00101BA8"/>
    <w:rsid w:val="00101BF7"/>
    <w:rsid w:val="001039CE"/>
    <w:rsid w:val="00104F1B"/>
    <w:rsid w:val="00105514"/>
    <w:rsid w:val="00105739"/>
    <w:rsid w:val="00107071"/>
    <w:rsid w:val="00107074"/>
    <w:rsid w:val="0010717C"/>
    <w:rsid w:val="0011005B"/>
    <w:rsid w:val="00110701"/>
    <w:rsid w:val="00110B23"/>
    <w:rsid w:val="00110CFD"/>
    <w:rsid w:val="0011154E"/>
    <w:rsid w:val="001115E0"/>
    <w:rsid w:val="00111DF1"/>
    <w:rsid w:val="00112DBD"/>
    <w:rsid w:val="00114077"/>
    <w:rsid w:val="00114BAF"/>
    <w:rsid w:val="0011646C"/>
    <w:rsid w:val="00116498"/>
    <w:rsid w:val="00122256"/>
    <w:rsid w:val="0012346D"/>
    <w:rsid w:val="00125589"/>
    <w:rsid w:val="00127741"/>
    <w:rsid w:val="00127831"/>
    <w:rsid w:val="00127935"/>
    <w:rsid w:val="00130A25"/>
    <w:rsid w:val="00130C97"/>
    <w:rsid w:val="0013144A"/>
    <w:rsid w:val="00131D60"/>
    <w:rsid w:val="00132B13"/>
    <w:rsid w:val="00132FA1"/>
    <w:rsid w:val="0013484D"/>
    <w:rsid w:val="00134C51"/>
    <w:rsid w:val="0013557A"/>
    <w:rsid w:val="001369D8"/>
    <w:rsid w:val="001375E6"/>
    <w:rsid w:val="0013784C"/>
    <w:rsid w:val="00140A4B"/>
    <w:rsid w:val="0014100C"/>
    <w:rsid w:val="0014267B"/>
    <w:rsid w:val="0014280D"/>
    <w:rsid w:val="00143922"/>
    <w:rsid w:val="0014516F"/>
    <w:rsid w:val="001451DD"/>
    <w:rsid w:val="00145527"/>
    <w:rsid w:val="00145E49"/>
    <w:rsid w:val="00145FC1"/>
    <w:rsid w:val="001467AD"/>
    <w:rsid w:val="00146BB6"/>
    <w:rsid w:val="001475AA"/>
    <w:rsid w:val="00150716"/>
    <w:rsid w:val="00151003"/>
    <w:rsid w:val="00151B8C"/>
    <w:rsid w:val="00152A37"/>
    <w:rsid w:val="0015304C"/>
    <w:rsid w:val="00154E20"/>
    <w:rsid w:val="0015575E"/>
    <w:rsid w:val="00155E88"/>
    <w:rsid w:val="001572C1"/>
    <w:rsid w:val="00157891"/>
    <w:rsid w:val="00157F6B"/>
    <w:rsid w:val="00160D94"/>
    <w:rsid w:val="001610C7"/>
    <w:rsid w:val="00162081"/>
    <w:rsid w:val="00162A22"/>
    <w:rsid w:val="0016336F"/>
    <w:rsid w:val="0016390B"/>
    <w:rsid w:val="00164BA9"/>
    <w:rsid w:val="0016546B"/>
    <w:rsid w:val="00165C15"/>
    <w:rsid w:val="00167035"/>
    <w:rsid w:val="00171EDB"/>
    <w:rsid w:val="001728FB"/>
    <w:rsid w:val="0017346A"/>
    <w:rsid w:val="00174559"/>
    <w:rsid w:val="001747E2"/>
    <w:rsid w:val="00174C66"/>
    <w:rsid w:val="00174D4A"/>
    <w:rsid w:val="001752B7"/>
    <w:rsid w:val="001767E1"/>
    <w:rsid w:val="00176B65"/>
    <w:rsid w:val="00177E1A"/>
    <w:rsid w:val="00177EA9"/>
    <w:rsid w:val="00180E5C"/>
    <w:rsid w:val="00181E1C"/>
    <w:rsid w:val="00182616"/>
    <w:rsid w:val="00184D6B"/>
    <w:rsid w:val="00184E47"/>
    <w:rsid w:val="00185E79"/>
    <w:rsid w:val="00187268"/>
    <w:rsid w:val="00187DAE"/>
    <w:rsid w:val="00191692"/>
    <w:rsid w:val="00191B51"/>
    <w:rsid w:val="00192556"/>
    <w:rsid w:val="001925AA"/>
    <w:rsid w:val="00193043"/>
    <w:rsid w:val="001933BF"/>
    <w:rsid w:val="0019413B"/>
    <w:rsid w:val="00194734"/>
    <w:rsid w:val="00195138"/>
    <w:rsid w:val="00196DD0"/>
    <w:rsid w:val="001972F3"/>
    <w:rsid w:val="001977D2"/>
    <w:rsid w:val="001A0F6E"/>
    <w:rsid w:val="001A0F71"/>
    <w:rsid w:val="001A16C1"/>
    <w:rsid w:val="001A1B9B"/>
    <w:rsid w:val="001A3A31"/>
    <w:rsid w:val="001A4726"/>
    <w:rsid w:val="001A5882"/>
    <w:rsid w:val="001A6045"/>
    <w:rsid w:val="001A689D"/>
    <w:rsid w:val="001A77E3"/>
    <w:rsid w:val="001A7B20"/>
    <w:rsid w:val="001A7D7E"/>
    <w:rsid w:val="001B01C2"/>
    <w:rsid w:val="001B2B6A"/>
    <w:rsid w:val="001B3E79"/>
    <w:rsid w:val="001B4249"/>
    <w:rsid w:val="001B5FF1"/>
    <w:rsid w:val="001C03B5"/>
    <w:rsid w:val="001C03EF"/>
    <w:rsid w:val="001C0DFA"/>
    <w:rsid w:val="001C1EC1"/>
    <w:rsid w:val="001C53A0"/>
    <w:rsid w:val="001C552B"/>
    <w:rsid w:val="001C60B7"/>
    <w:rsid w:val="001C611C"/>
    <w:rsid w:val="001C6C6E"/>
    <w:rsid w:val="001C711D"/>
    <w:rsid w:val="001C7121"/>
    <w:rsid w:val="001C777C"/>
    <w:rsid w:val="001D004B"/>
    <w:rsid w:val="001D0849"/>
    <w:rsid w:val="001D1894"/>
    <w:rsid w:val="001D1F1C"/>
    <w:rsid w:val="001D29F3"/>
    <w:rsid w:val="001D34CA"/>
    <w:rsid w:val="001D42F1"/>
    <w:rsid w:val="001D5B69"/>
    <w:rsid w:val="001D5CE1"/>
    <w:rsid w:val="001D738D"/>
    <w:rsid w:val="001D744D"/>
    <w:rsid w:val="001E0542"/>
    <w:rsid w:val="001E1F30"/>
    <w:rsid w:val="001E2939"/>
    <w:rsid w:val="001E2978"/>
    <w:rsid w:val="001E4ACB"/>
    <w:rsid w:val="001E4D02"/>
    <w:rsid w:val="001E599B"/>
    <w:rsid w:val="001E632E"/>
    <w:rsid w:val="001E708F"/>
    <w:rsid w:val="001E74C9"/>
    <w:rsid w:val="001F0394"/>
    <w:rsid w:val="001F0906"/>
    <w:rsid w:val="001F1CC6"/>
    <w:rsid w:val="001F1D8F"/>
    <w:rsid w:val="001F20A5"/>
    <w:rsid w:val="001F20C0"/>
    <w:rsid w:val="001F357C"/>
    <w:rsid w:val="001F46E8"/>
    <w:rsid w:val="001F4AC6"/>
    <w:rsid w:val="001F4E1F"/>
    <w:rsid w:val="001F5E83"/>
    <w:rsid w:val="001F62B7"/>
    <w:rsid w:val="001F6B9D"/>
    <w:rsid w:val="001F79BD"/>
    <w:rsid w:val="00201A6E"/>
    <w:rsid w:val="002035F1"/>
    <w:rsid w:val="00204477"/>
    <w:rsid w:val="002046FE"/>
    <w:rsid w:val="002049A8"/>
    <w:rsid w:val="00205EDC"/>
    <w:rsid w:val="00206A13"/>
    <w:rsid w:val="00206C91"/>
    <w:rsid w:val="00207085"/>
    <w:rsid w:val="00207521"/>
    <w:rsid w:val="0020799C"/>
    <w:rsid w:val="00210F2F"/>
    <w:rsid w:val="00212D0A"/>
    <w:rsid w:val="002133F5"/>
    <w:rsid w:val="00213A0C"/>
    <w:rsid w:val="00213B2D"/>
    <w:rsid w:val="002140CB"/>
    <w:rsid w:val="00214DAA"/>
    <w:rsid w:val="00214EE1"/>
    <w:rsid w:val="00215466"/>
    <w:rsid w:val="002156CD"/>
    <w:rsid w:val="00215CFB"/>
    <w:rsid w:val="00216A08"/>
    <w:rsid w:val="0021728E"/>
    <w:rsid w:val="002201B3"/>
    <w:rsid w:val="00220AA0"/>
    <w:rsid w:val="00222890"/>
    <w:rsid w:val="00222B1F"/>
    <w:rsid w:val="00222CB2"/>
    <w:rsid w:val="00222DE7"/>
    <w:rsid w:val="00222EF2"/>
    <w:rsid w:val="00224401"/>
    <w:rsid w:val="00224F26"/>
    <w:rsid w:val="002250A9"/>
    <w:rsid w:val="002256E9"/>
    <w:rsid w:val="002257B1"/>
    <w:rsid w:val="00226B65"/>
    <w:rsid w:val="00226E30"/>
    <w:rsid w:val="00227CD6"/>
    <w:rsid w:val="002304C9"/>
    <w:rsid w:val="002306D9"/>
    <w:rsid w:val="0023259A"/>
    <w:rsid w:val="00233481"/>
    <w:rsid w:val="002334FE"/>
    <w:rsid w:val="00233543"/>
    <w:rsid w:val="002349B1"/>
    <w:rsid w:val="00235649"/>
    <w:rsid w:val="00235DAC"/>
    <w:rsid w:val="00235EC3"/>
    <w:rsid w:val="00237048"/>
    <w:rsid w:val="0023774F"/>
    <w:rsid w:val="0023783B"/>
    <w:rsid w:val="0024028B"/>
    <w:rsid w:val="0024114C"/>
    <w:rsid w:val="00241564"/>
    <w:rsid w:val="00241819"/>
    <w:rsid w:val="00242538"/>
    <w:rsid w:val="00242683"/>
    <w:rsid w:val="00242FB9"/>
    <w:rsid w:val="0024417E"/>
    <w:rsid w:val="0024430E"/>
    <w:rsid w:val="002446D4"/>
    <w:rsid w:val="00244F06"/>
    <w:rsid w:val="0024555F"/>
    <w:rsid w:val="0024564D"/>
    <w:rsid w:val="00245A4A"/>
    <w:rsid w:val="00245F37"/>
    <w:rsid w:val="002463CC"/>
    <w:rsid w:val="00246470"/>
    <w:rsid w:val="00247641"/>
    <w:rsid w:val="002502EF"/>
    <w:rsid w:val="00251786"/>
    <w:rsid w:val="00252D28"/>
    <w:rsid w:val="0025302C"/>
    <w:rsid w:val="0025314D"/>
    <w:rsid w:val="002539E5"/>
    <w:rsid w:val="002546FD"/>
    <w:rsid w:val="00254E5F"/>
    <w:rsid w:val="002551AF"/>
    <w:rsid w:val="002553CD"/>
    <w:rsid w:val="00255703"/>
    <w:rsid w:val="00256613"/>
    <w:rsid w:val="00256AB9"/>
    <w:rsid w:val="002573C7"/>
    <w:rsid w:val="00257FB4"/>
    <w:rsid w:val="00262052"/>
    <w:rsid w:val="0026353E"/>
    <w:rsid w:val="0026414B"/>
    <w:rsid w:val="0026444B"/>
    <w:rsid w:val="00264623"/>
    <w:rsid w:val="0026541D"/>
    <w:rsid w:val="002654BA"/>
    <w:rsid w:val="00265930"/>
    <w:rsid w:val="00265DED"/>
    <w:rsid w:val="00265E9D"/>
    <w:rsid w:val="0026720E"/>
    <w:rsid w:val="002679C1"/>
    <w:rsid w:val="002713B5"/>
    <w:rsid w:val="00271BF2"/>
    <w:rsid w:val="0027227D"/>
    <w:rsid w:val="00272906"/>
    <w:rsid w:val="00272A60"/>
    <w:rsid w:val="0027446E"/>
    <w:rsid w:val="00274837"/>
    <w:rsid w:val="002751F9"/>
    <w:rsid w:val="002754BD"/>
    <w:rsid w:val="00276D61"/>
    <w:rsid w:val="00277415"/>
    <w:rsid w:val="0028031B"/>
    <w:rsid w:val="0028099B"/>
    <w:rsid w:val="00282A90"/>
    <w:rsid w:val="00283A9F"/>
    <w:rsid w:val="00284442"/>
    <w:rsid w:val="00284FD2"/>
    <w:rsid w:val="00285A2A"/>
    <w:rsid w:val="0028683D"/>
    <w:rsid w:val="00287A92"/>
    <w:rsid w:val="00287AE0"/>
    <w:rsid w:val="00290371"/>
    <w:rsid w:val="00290CFD"/>
    <w:rsid w:val="00291F9D"/>
    <w:rsid w:val="00293FED"/>
    <w:rsid w:val="0029488B"/>
    <w:rsid w:val="002949CD"/>
    <w:rsid w:val="00295505"/>
    <w:rsid w:val="002962FB"/>
    <w:rsid w:val="002966B4"/>
    <w:rsid w:val="00297623"/>
    <w:rsid w:val="002A0942"/>
    <w:rsid w:val="002A0FD3"/>
    <w:rsid w:val="002A24C4"/>
    <w:rsid w:val="002A4828"/>
    <w:rsid w:val="002A4A2A"/>
    <w:rsid w:val="002A4C73"/>
    <w:rsid w:val="002A5001"/>
    <w:rsid w:val="002A5163"/>
    <w:rsid w:val="002A51AA"/>
    <w:rsid w:val="002A5A08"/>
    <w:rsid w:val="002A758F"/>
    <w:rsid w:val="002B03EA"/>
    <w:rsid w:val="002B0693"/>
    <w:rsid w:val="002B0FEE"/>
    <w:rsid w:val="002B1DBE"/>
    <w:rsid w:val="002B3253"/>
    <w:rsid w:val="002B3C8A"/>
    <w:rsid w:val="002B44B1"/>
    <w:rsid w:val="002B4970"/>
    <w:rsid w:val="002B51AE"/>
    <w:rsid w:val="002B5EB5"/>
    <w:rsid w:val="002B624E"/>
    <w:rsid w:val="002B6788"/>
    <w:rsid w:val="002B7860"/>
    <w:rsid w:val="002B7FE6"/>
    <w:rsid w:val="002C2D3E"/>
    <w:rsid w:val="002C3515"/>
    <w:rsid w:val="002C41AC"/>
    <w:rsid w:val="002C422B"/>
    <w:rsid w:val="002C50CC"/>
    <w:rsid w:val="002C5D6B"/>
    <w:rsid w:val="002C5D74"/>
    <w:rsid w:val="002C69F5"/>
    <w:rsid w:val="002C6A4B"/>
    <w:rsid w:val="002C6BF2"/>
    <w:rsid w:val="002C70D3"/>
    <w:rsid w:val="002D0781"/>
    <w:rsid w:val="002D0973"/>
    <w:rsid w:val="002D1E6E"/>
    <w:rsid w:val="002D23FF"/>
    <w:rsid w:val="002D2842"/>
    <w:rsid w:val="002D307F"/>
    <w:rsid w:val="002D3BD4"/>
    <w:rsid w:val="002D47C8"/>
    <w:rsid w:val="002D4B85"/>
    <w:rsid w:val="002D4E6C"/>
    <w:rsid w:val="002D50C2"/>
    <w:rsid w:val="002D61A8"/>
    <w:rsid w:val="002D62C5"/>
    <w:rsid w:val="002D7E4F"/>
    <w:rsid w:val="002E07E9"/>
    <w:rsid w:val="002E0EFA"/>
    <w:rsid w:val="002E1249"/>
    <w:rsid w:val="002E1827"/>
    <w:rsid w:val="002E1A68"/>
    <w:rsid w:val="002E30DF"/>
    <w:rsid w:val="002E3390"/>
    <w:rsid w:val="002E473D"/>
    <w:rsid w:val="002E56D0"/>
    <w:rsid w:val="002E6C77"/>
    <w:rsid w:val="002E7658"/>
    <w:rsid w:val="002E7E94"/>
    <w:rsid w:val="002F035C"/>
    <w:rsid w:val="002F051A"/>
    <w:rsid w:val="002F1AA6"/>
    <w:rsid w:val="002F2A0B"/>
    <w:rsid w:val="002F4229"/>
    <w:rsid w:val="002F4609"/>
    <w:rsid w:val="002F4AE0"/>
    <w:rsid w:val="002F6246"/>
    <w:rsid w:val="002F63EB"/>
    <w:rsid w:val="002F6F29"/>
    <w:rsid w:val="002F771D"/>
    <w:rsid w:val="002F792C"/>
    <w:rsid w:val="002F7F60"/>
    <w:rsid w:val="003014E6"/>
    <w:rsid w:val="003017CD"/>
    <w:rsid w:val="003020D3"/>
    <w:rsid w:val="00303B0E"/>
    <w:rsid w:val="003047E9"/>
    <w:rsid w:val="00304BC3"/>
    <w:rsid w:val="0030525D"/>
    <w:rsid w:val="00305DBF"/>
    <w:rsid w:val="00306650"/>
    <w:rsid w:val="00306AFB"/>
    <w:rsid w:val="003070C3"/>
    <w:rsid w:val="003078E4"/>
    <w:rsid w:val="003115A0"/>
    <w:rsid w:val="0031221B"/>
    <w:rsid w:val="00313067"/>
    <w:rsid w:val="003158A3"/>
    <w:rsid w:val="00316F57"/>
    <w:rsid w:val="00317E15"/>
    <w:rsid w:val="0032181F"/>
    <w:rsid w:val="00322179"/>
    <w:rsid w:val="00324228"/>
    <w:rsid w:val="00324388"/>
    <w:rsid w:val="003273AC"/>
    <w:rsid w:val="00327F4E"/>
    <w:rsid w:val="003300D1"/>
    <w:rsid w:val="00331CC9"/>
    <w:rsid w:val="00333164"/>
    <w:rsid w:val="00334C63"/>
    <w:rsid w:val="00334F59"/>
    <w:rsid w:val="00336482"/>
    <w:rsid w:val="003365D1"/>
    <w:rsid w:val="003366C4"/>
    <w:rsid w:val="00336D10"/>
    <w:rsid w:val="00337025"/>
    <w:rsid w:val="00337714"/>
    <w:rsid w:val="0033783F"/>
    <w:rsid w:val="00337BF3"/>
    <w:rsid w:val="003405C4"/>
    <w:rsid w:val="00340A2C"/>
    <w:rsid w:val="00340C24"/>
    <w:rsid w:val="00341A0D"/>
    <w:rsid w:val="00342B77"/>
    <w:rsid w:val="00342C49"/>
    <w:rsid w:val="00343BB8"/>
    <w:rsid w:val="00344E50"/>
    <w:rsid w:val="00346B78"/>
    <w:rsid w:val="0035036B"/>
    <w:rsid w:val="00350BC2"/>
    <w:rsid w:val="00351544"/>
    <w:rsid w:val="003515A0"/>
    <w:rsid w:val="0035168A"/>
    <w:rsid w:val="00352270"/>
    <w:rsid w:val="003524FC"/>
    <w:rsid w:val="00353731"/>
    <w:rsid w:val="00353C1A"/>
    <w:rsid w:val="00355759"/>
    <w:rsid w:val="00356051"/>
    <w:rsid w:val="00360B3E"/>
    <w:rsid w:val="00360ED8"/>
    <w:rsid w:val="003611A2"/>
    <w:rsid w:val="003652BE"/>
    <w:rsid w:val="00365356"/>
    <w:rsid w:val="0036707A"/>
    <w:rsid w:val="003705D4"/>
    <w:rsid w:val="00370FA5"/>
    <w:rsid w:val="00372157"/>
    <w:rsid w:val="0037262A"/>
    <w:rsid w:val="00372AE3"/>
    <w:rsid w:val="003736F0"/>
    <w:rsid w:val="0037412F"/>
    <w:rsid w:val="00374229"/>
    <w:rsid w:val="00374AA0"/>
    <w:rsid w:val="00374D99"/>
    <w:rsid w:val="00374FD7"/>
    <w:rsid w:val="003759F9"/>
    <w:rsid w:val="00375FBF"/>
    <w:rsid w:val="00376391"/>
    <w:rsid w:val="0037660C"/>
    <w:rsid w:val="00376E46"/>
    <w:rsid w:val="0037770A"/>
    <w:rsid w:val="00377EDA"/>
    <w:rsid w:val="003800EC"/>
    <w:rsid w:val="00381118"/>
    <w:rsid w:val="00381B92"/>
    <w:rsid w:val="00382BEC"/>
    <w:rsid w:val="00382FC0"/>
    <w:rsid w:val="003838F6"/>
    <w:rsid w:val="00383D10"/>
    <w:rsid w:val="00383E2B"/>
    <w:rsid w:val="00385DD9"/>
    <w:rsid w:val="003873E9"/>
    <w:rsid w:val="003901C7"/>
    <w:rsid w:val="00390B69"/>
    <w:rsid w:val="00392C70"/>
    <w:rsid w:val="00392E0D"/>
    <w:rsid w:val="0039410D"/>
    <w:rsid w:val="00394500"/>
    <w:rsid w:val="00394502"/>
    <w:rsid w:val="00394AFD"/>
    <w:rsid w:val="00395DBC"/>
    <w:rsid w:val="003969BE"/>
    <w:rsid w:val="00396D4A"/>
    <w:rsid w:val="003974F5"/>
    <w:rsid w:val="00397971"/>
    <w:rsid w:val="003A1E74"/>
    <w:rsid w:val="003A1ED8"/>
    <w:rsid w:val="003A2F11"/>
    <w:rsid w:val="003A361B"/>
    <w:rsid w:val="003A3783"/>
    <w:rsid w:val="003A3DD1"/>
    <w:rsid w:val="003A51DA"/>
    <w:rsid w:val="003A6825"/>
    <w:rsid w:val="003B0696"/>
    <w:rsid w:val="003B1229"/>
    <w:rsid w:val="003B1E51"/>
    <w:rsid w:val="003B39EC"/>
    <w:rsid w:val="003B53D0"/>
    <w:rsid w:val="003B6093"/>
    <w:rsid w:val="003B6DBC"/>
    <w:rsid w:val="003C02F6"/>
    <w:rsid w:val="003C1090"/>
    <w:rsid w:val="003C172F"/>
    <w:rsid w:val="003C24F5"/>
    <w:rsid w:val="003C39D4"/>
    <w:rsid w:val="003C46F5"/>
    <w:rsid w:val="003C509F"/>
    <w:rsid w:val="003C579E"/>
    <w:rsid w:val="003C5BA5"/>
    <w:rsid w:val="003C6320"/>
    <w:rsid w:val="003C6441"/>
    <w:rsid w:val="003C7452"/>
    <w:rsid w:val="003C7B25"/>
    <w:rsid w:val="003C7E96"/>
    <w:rsid w:val="003D0065"/>
    <w:rsid w:val="003D04E7"/>
    <w:rsid w:val="003D067A"/>
    <w:rsid w:val="003D0BBC"/>
    <w:rsid w:val="003D37A4"/>
    <w:rsid w:val="003D3A78"/>
    <w:rsid w:val="003D4019"/>
    <w:rsid w:val="003D4435"/>
    <w:rsid w:val="003D4CBE"/>
    <w:rsid w:val="003D5C23"/>
    <w:rsid w:val="003D5C9A"/>
    <w:rsid w:val="003D667A"/>
    <w:rsid w:val="003D787D"/>
    <w:rsid w:val="003E0240"/>
    <w:rsid w:val="003E08CA"/>
    <w:rsid w:val="003E0C57"/>
    <w:rsid w:val="003E156F"/>
    <w:rsid w:val="003E1D30"/>
    <w:rsid w:val="003E1E7C"/>
    <w:rsid w:val="003E256E"/>
    <w:rsid w:val="003E39D3"/>
    <w:rsid w:val="003E4860"/>
    <w:rsid w:val="003E48A1"/>
    <w:rsid w:val="003E4FAF"/>
    <w:rsid w:val="003E55C2"/>
    <w:rsid w:val="003E5A08"/>
    <w:rsid w:val="003E5F8E"/>
    <w:rsid w:val="003E63AB"/>
    <w:rsid w:val="003E6E16"/>
    <w:rsid w:val="003E70DE"/>
    <w:rsid w:val="003E7406"/>
    <w:rsid w:val="003E7828"/>
    <w:rsid w:val="003F2971"/>
    <w:rsid w:val="003F2B45"/>
    <w:rsid w:val="003F2F3C"/>
    <w:rsid w:val="003F303D"/>
    <w:rsid w:val="003F3056"/>
    <w:rsid w:val="003F36EE"/>
    <w:rsid w:val="003F4BF6"/>
    <w:rsid w:val="003F5E8A"/>
    <w:rsid w:val="003F601B"/>
    <w:rsid w:val="003F6652"/>
    <w:rsid w:val="003F6CCF"/>
    <w:rsid w:val="003F76CB"/>
    <w:rsid w:val="0040018E"/>
    <w:rsid w:val="004008DF"/>
    <w:rsid w:val="004025E1"/>
    <w:rsid w:val="00403D3C"/>
    <w:rsid w:val="00404222"/>
    <w:rsid w:val="00404C69"/>
    <w:rsid w:val="004054E9"/>
    <w:rsid w:val="004059C7"/>
    <w:rsid w:val="004060E2"/>
    <w:rsid w:val="004068BE"/>
    <w:rsid w:val="00406E27"/>
    <w:rsid w:val="004072AB"/>
    <w:rsid w:val="004102AD"/>
    <w:rsid w:val="0041279C"/>
    <w:rsid w:val="00413348"/>
    <w:rsid w:val="00413463"/>
    <w:rsid w:val="00414065"/>
    <w:rsid w:val="00414672"/>
    <w:rsid w:val="00414CE0"/>
    <w:rsid w:val="00414E0F"/>
    <w:rsid w:val="00415260"/>
    <w:rsid w:val="004156CC"/>
    <w:rsid w:val="004157DE"/>
    <w:rsid w:val="00416A12"/>
    <w:rsid w:val="0041718F"/>
    <w:rsid w:val="00417E22"/>
    <w:rsid w:val="00420C04"/>
    <w:rsid w:val="0042107D"/>
    <w:rsid w:val="00421776"/>
    <w:rsid w:val="00422ED0"/>
    <w:rsid w:val="00422FC4"/>
    <w:rsid w:val="0042495C"/>
    <w:rsid w:val="00424B49"/>
    <w:rsid w:val="004258C3"/>
    <w:rsid w:val="00425B7D"/>
    <w:rsid w:val="004264AC"/>
    <w:rsid w:val="004279A5"/>
    <w:rsid w:val="004308B5"/>
    <w:rsid w:val="00431084"/>
    <w:rsid w:val="00431694"/>
    <w:rsid w:val="004322F7"/>
    <w:rsid w:val="0043249A"/>
    <w:rsid w:val="00432EF6"/>
    <w:rsid w:val="0043303D"/>
    <w:rsid w:val="004355BC"/>
    <w:rsid w:val="00435CFF"/>
    <w:rsid w:val="004363C1"/>
    <w:rsid w:val="0043776D"/>
    <w:rsid w:val="00437A84"/>
    <w:rsid w:val="004400A1"/>
    <w:rsid w:val="00441BCC"/>
    <w:rsid w:val="00443F58"/>
    <w:rsid w:val="00444204"/>
    <w:rsid w:val="004500B3"/>
    <w:rsid w:val="00450B95"/>
    <w:rsid w:val="00454659"/>
    <w:rsid w:val="00456002"/>
    <w:rsid w:val="0045618E"/>
    <w:rsid w:val="004566EB"/>
    <w:rsid w:val="004570ED"/>
    <w:rsid w:val="004577C7"/>
    <w:rsid w:val="0045782B"/>
    <w:rsid w:val="004603A1"/>
    <w:rsid w:val="00460FF4"/>
    <w:rsid w:val="004616CB"/>
    <w:rsid w:val="00463D01"/>
    <w:rsid w:val="00467145"/>
    <w:rsid w:val="00470263"/>
    <w:rsid w:val="00470EBC"/>
    <w:rsid w:val="004714B6"/>
    <w:rsid w:val="0047171B"/>
    <w:rsid w:val="00472565"/>
    <w:rsid w:val="00473797"/>
    <w:rsid w:val="004753BC"/>
    <w:rsid w:val="00476663"/>
    <w:rsid w:val="004771D7"/>
    <w:rsid w:val="004807D1"/>
    <w:rsid w:val="00480F40"/>
    <w:rsid w:val="00481336"/>
    <w:rsid w:val="00481702"/>
    <w:rsid w:val="00482CEA"/>
    <w:rsid w:val="00483B32"/>
    <w:rsid w:val="00484565"/>
    <w:rsid w:val="00485E1F"/>
    <w:rsid w:val="00485EA7"/>
    <w:rsid w:val="00492B19"/>
    <w:rsid w:val="00492B36"/>
    <w:rsid w:val="00492CEC"/>
    <w:rsid w:val="0049319F"/>
    <w:rsid w:val="00494222"/>
    <w:rsid w:val="0049654D"/>
    <w:rsid w:val="004967B0"/>
    <w:rsid w:val="004968DE"/>
    <w:rsid w:val="00496CD6"/>
    <w:rsid w:val="004A082B"/>
    <w:rsid w:val="004A08BB"/>
    <w:rsid w:val="004A346C"/>
    <w:rsid w:val="004A3811"/>
    <w:rsid w:val="004A3898"/>
    <w:rsid w:val="004A39D0"/>
    <w:rsid w:val="004A3B13"/>
    <w:rsid w:val="004A7A7B"/>
    <w:rsid w:val="004A7FBA"/>
    <w:rsid w:val="004B0616"/>
    <w:rsid w:val="004B0BBE"/>
    <w:rsid w:val="004B13F3"/>
    <w:rsid w:val="004B28AB"/>
    <w:rsid w:val="004B2E13"/>
    <w:rsid w:val="004B4285"/>
    <w:rsid w:val="004B5475"/>
    <w:rsid w:val="004B6797"/>
    <w:rsid w:val="004B78C2"/>
    <w:rsid w:val="004C10D0"/>
    <w:rsid w:val="004C115C"/>
    <w:rsid w:val="004C183A"/>
    <w:rsid w:val="004C212C"/>
    <w:rsid w:val="004C28FD"/>
    <w:rsid w:val="004C46C3"/>
    <w:rsid w:val="004C4A3B"/>
    <w:rsid w:val="004C54F2"/>
    <w:rsid w:val="004C5DA1"/>
    <w:rsid w:val="004C6CE4"/>
    <w:rsid w:val="004C76AF"/>
    <w:rsid w:val="004C7B61"/>
    <w:rsid w:val="004D2590"/>
    <w:rsid w:val="004D3CD5"/>
    <w:rsid w:val="004D3E25"/>
    <w:rsid w:val="004D4867"/>
    <w:rsid w:val="004D4E7C"/>
    <w:rsid w:val="004D5283"/>
    <w:rsid w:val="004D574A"/>
    <w:rsid w:val="004D5A80"/>
    <w:rsid w:val="004D6256"/>
    <w:rsid w:val="004D649B"/>
    <w:rsid w:val="004D7B13"/>
    <w:rsid w:val="004E0D55"/>
    <w:rsid w:val="004E0E12"/>
    <w:rsid w:val="004E18F4"/>
    <w:rsid w:val="004E19BB"/>
    <w:rsid w:val="004E267C"/>
    <w:rsid w:val="004E2BF8"/>
    <w:rsid w:val="004E42CB"/>
    <w:rsid w:val="004E463A"/>
    <w:rsid w:val="004E51C7"/>
    <w:rsid w:val="004E57C2"/>
    <w:rsid w:val="004E5919"/>
    <w:rsid w:val="004E5C73"/>
    <w:rsid w:val="004E66DA"/>
    <w:rsid w:val="004F1ED3"/>
    <w:rsid w:val="004F20F0"/>
    <w:rsid w:val="004F24D0"/>
    <w:rsid w:val="004F320D"/>
    <w:rsid w:val="004F4D46"/>
    <w:rsid w:val="004F70CF"/>
    <w:rsid w:val="004F75F0"/>
    <w:rsid w:val="004F7B78"/>
    <w:rsid w:val="004F7D01"/>
    <w:rsid w:val="0050056B"/>
    <w:rsid w:val="0050129C"/>
    <w:rsid w:val="005018B5"/>
    <w:rsid w:val="00502C4F"/>
    <w:rsid w:val="005033E2"/>
    <w:rsid w:val="005034DB"/>
    <w:rsid w:val="00503D40"/>
    <w:rsid w:val="00503F09"/>
    <w:rsid w:val="00504010"/>
    <w:rsid w:val="005043A5"/>
    <w:rsid w:val="005053D0"/>
    <w:rsid w:val="00505448"/>
    <w:rsid w:val="005055FE"/>
    <w:rsid w:val="00505BBA"/>
    <w:rsid w:val="00506057"/>
    <w:rsid w:val="005062E4"/>
    <w:rsid w:val="005069AB"/>
    <w:rsid w:val="00506EA7"/>
    <w:rsid w:val="00507207"/>
    <w:rsid w:val="0050791F"/>
    <w:rsid w:val="0051067D"/>
    <w:rsid w:val="00512583"/>
    <w:rsid w:val="00512F37"/>
    <w:rsid w:val="00512FBD"/>
    <w:rsid w:val="00513921"/>
    <w:rsid w:val="00513ADB"/>
    <w:rsid w:val="00513CC0"/>
    <w:rsid w:val="00513D32"/>
    <w:rsid w:val="00514CAA"/>
    <w:rsid w:val="00520439"/>
    <w:rsid w:val="00521357"/>
    <w:rsid w:val="00521540"/>
    <w:rsid w:val="00522133"/>
    <w:rsid w:val="0052228D"/>
    <w:rsid w:val="00522FC0"/>
    <w:rsid w:val="00523589"/>
    <w:rsid w:val="00523EBC"/>
    <w:rsid w:val="00524658"/>
    <w:rsid w:val="005266D9"/>
    <w:rsid w:val="00527EFB"/>
    <w:rsid w:val="005305F5"/>
    <w:rsid w:val="00530804"/>
    <w:rsid w:val="00531592"/>
    <w:rsid w:val="005327C6"/>
    <w:rsid w:val="00532D0C"/>
    <w:rsid w:val="005340DA"/>
    <w:rsid w:val="005358E9"/>
    <w:rsid w:val="00535A8F"/>
    <w:rsid w:val="00535E80"/>
    <w:rsid w:val="005361B7"/>
    <w:rsid w:val="00536390"/>
    <w:rsid w:val="005366DF"/>
    <w:rsid w:val="00536AC1"/>
    <w:rsid w:val="00536B2A"/>
    <w:rsid w:val="005370CE"/>
    <w:rsid w:val="00537139"/>
    <w:rsid w:val="0053789E"/>
    <w:rsid w:val="0054098D"/>
    <w:rsid w:val="00540C4D"/>
    <w:rsid w:val="00540C70"/>
    <w:rsid w:val="005415AE"/>
    <w:rsid w:val="00542745"/>
    <w:rsid w:val="00542BBE"/>
    <w:rsid w:val="00543E4A"/>
    <w:rsid w:val="0054503A"/>
    <w:rsid w:val="00545401"/>
    <w:rsid w:val="005454ED"/>
    <w:rsid w:val="00546C81"/>
    <w:rsid w:val="005471EE"/>
    <w:rsid w:val="00547237"/>
    <w:rsid w:val="005479C0"/>
    <w:rsid w:val="00547FD7"/>
    <w:rsid w:val="00550661"/>
    <w:rsid w:val="0055088C"/>
    <w:rsid w:val="00550C2F"/>
    <w:rsid w:val="00551E66"/>
    <w:rsid w:val="00553852"/>
    <w:rsid w:val="00553F71"/>
    <w:rsid w:val="005554B8"/>
    <w:rsid w:val="005567CF"/>
    <w:rsid w:val="00556DF2"/>
    <w:rsid w:val="005604D0"/>
    <w:rsid w:val="00560712"/>
    <w:rsid w:val="00560D0A"/>
    <w:rsid w:val="005617C3"/>
    <w:rsid w:val="00565767"/>
    <w:rsid w:val="00571A94"/>
    <w:rsid w:val="005735C9"/>
    <w:rsid w:val="005743B6"/>
    <w:rsid w:val="005746D5"/>
    <w:rsid w:val="00574A77"/>
    <w:rsid w:val="00575158"/>
    <w:rsid w:val="0057656A"/>
    <w:rsid w:val="00581049"/>
    <w:rsid w:val="00582BE6"/>
    <w:rsid w:val="0058308B"/>
    <w:rsid w:val="005842D9"/>
    <w:rsid w:val="0058445B"/>
    <w:rsid w:val="00585D7E"/>
    <w:rsid w:val="00586646"/>
    <w:rsid w:val="00587A77"/>
    <w:rsid w:val="00587B2A"/>
    <w:rsid w:val="005912AB"/>
    <w:rsid w:val="005917B2"/>
    <w:rsid w:val="00591EF9"/>
    <w:rsid w:val="00592593"/>
    <w:rsid w:val="00592A9C"/>
    <w:rsid w:val="00593104"/>
    <w:rsid w:val="00593365"/>
    <w:rsid w:val="00593A38"/>
    <w:rsid w:val="00594053"/>
    <w:rsid w:val="005955B0"/>
    <w:rsid w:val="00596169"/>
    <w:rsid w:val="005966B3"/>
    <w:rsid w:val="0059689B"/>
    <w:rsid w:val="00596A7E"/>
    <w:rsid w:val="00596F4C"/>
    <w:rsid w:val="0059721A"/>
    <w:rsid w:val="005A073C"/>
    <w:rsid w:val="005A0BD3"/>
    <w:rsid w:val="005A2317"/>
    <w:rsid w:val="005A3260"/>
    <w:rsid w:val="005A330E"/>
    <w:rsid w:val="005A37F0"/>
    <w:rsid w:val="005A3F50"/>
    <w:rsid w:val="005A4686"/>
    <w:rsid w:val="005A6172"/>
    <w:rsid w:val="005A69E6"/>
    <w:rsid w:val="005A6B5D"/>
    <w:rsid w:val="005A6F92"/>
    <w:rsid w:val="005A6FE5"/>
    <w:rsid w:val="005A7BA8"/>
    <w:rsid w:val="005B055F"/>
    <w:rsid w:val="005B1A73"/>
    <w:rsid w:val="005B20C2"/>
    <w:rsid w:val="005B2337"/>
    <w:rsid w:val="005B379D"/>
    <w:rsid w:val="005B4945"/>
    <w:rsid w:val="005B6449"/>
    <w:rsid w:val="005C1114"/>
    <w:rsid w:val="005C2309"/>
    <w:rsid w:val="005C27D9"/>
    <w:rsid w:val="005C30FE"/>
    <w:rsid w:val="005C3816"/>
    <w:rsid w:val="005C42E6"/>
    <w:rsid w:val="005C56C2"/>
    <w:rsid w:val="005C5F20"/>
    <w:rsid w:val="005C7825"/>
    <w:rsid w:val="005D035E"/>
    <w:rsid w:val="005D183D"/>
    <w:rsid w:val="005D389C"/>
    <w:rsid w:val="005D3A4A"/>
    <w:rsid w:val="005D54DF"/>
    <w:rsid w:val="005D5EDB"/>
    <w:rsid w:val="005D65FD"/>
    <w:rsid w:val="005D769B"/>
    <w:rsid w:val="005D7E26"/>
    <w:rsid w:val="005D7F5C"/>
    <w:rsid w:val="005E138C"/>
    <w:rsid w:val="005E18C3"/>
    <w:rsid w:val="005E1ACC"/>
    <w:rsid w:val="005E263F"/>
    <w:rsid w:val="005E2D9B"/>
    <w:rsid w:val="005E2DE7"/>
    <w:rsid w:val="005E3938"/>
    <w:rsid w:val="005E4DD9"/>
    <w:rsid w:val="005E4E74"/>
    <w:rsid w:val="005E511F"/>
    <w:rsid w:val="005E5164"/>
    <w:rsid w:val="005E57D7"/>
    <w:rsid w:val="005E79D2"/>
    <w:rsid w:val="005E7ACB"/>
    <w:rsid w:val="005F2395"/>
    <w:rsid w:val="005F2B1E"/>
    <w:rsid w:val="005F3717"/>
    <w:rsid w:val="005F4017"/>
    <w:rsid w:val="005F4551"/>
    <w:rsid w:val="005F5CB9"/>
    <w:rsid w:val="005F5F1F"/>
    <w:rsid w:val="006000A1"/>
    <w:rsid w:val="00600A55"/>
    <w:rsid w:val="00600D10"/>
    <w:rsid w:val="00601C4D"/>
    <w:rsid w:val="00602347"/>
    <w:rsid w:val="006024B3"/>
    <w:rsid w:val="0060385D"/>
    <w:rsid w:val="00604BB8"/>
    <w:rsid w:val="00605537"/>
    <w:rsid w:val="00605D1D"/>
    <w:rsid w:val="00606D5E"/>
    <w:rsid w:val="0060746E"/>
    <w:rsid w:val="006110C8"/>
    <w:rsid w:val="00612A0D"/>
    <w:rsid w:val="00612A10"/>
    <w:rsid w:val="00612CC5"/>
    <w:rsid w:val="00613418"/>
    <w:rsid w:val="00613969"/>
    <w:rsid w:val="006140FA"/>
    <w:rsid w:val="00615082"/>
    <w:rsid w:val="0061550D"/>
    <w:rsid w:val="00616667"/>
    <w:rsid w:val="00616723"/>
    <w:rsid w:val="00617163"/>
    <w:rsid w:val="00617209"/>
    <w:rsid w:val="006174C8"/>
    <w:rsid w:val="0061778F"/>
    <w:rsid w:val="006178B8"/>
    <w:rsid w:val="006208F4"/>
    <w:rsid w:val="00622307"/>
    <w:rsid w:val="00623B4B"/>
    <w:rsid w:val="006251B2"/>
    <w:rsid w:val="006259BE"/>
    <w:rsid w:val="00627BE2"/>
    <w:rsid w:val="00630AF9"/>
    <w:rsid w:val="00630CFD"/>
    <w:rsid w:val="00630EA4"/>
    <w:rsid w:val="00630F59"/>
    <w:rsid w:val="0063237B"/>
    <w:rsid w:val="006323B6"/>
    <w:rsid w:val="00632715"/>
    <w:rsid w:val="0063394F"/>
    <w:rsid w:val="00634CB0"/>
    <w:rsid w:val="006353E8"/>
    <w:rsid w:val="00635B37"/>
    <w:rsid w:val="00637A24"/>
    <w:rsid w:val="00640C12"/>
    <w:rsid w:val="00640C31"/>
    <w:rsid w:val="00641380"/>
    <w:rsid w:val="00642AB3"/>
    <w:rsid w:val="0064477C"/>
    <w:rsid w:val="006449FB"/>
    <w:rsid w:val="00645648"/>
    <w:rsid w:val="00646D6E"/>
    <w:rsid w:val="00647411"/>
    <w:rsid w:val="00650919"/>
    <w:rsid w:val="006520D4"/>
    <w:rsid w:val="00652749"/>
    <w:rsid w:val="00652F7A"/>
    <w:rsid w:val="00653F17"/>
    <w:rsid w:val="00655241"/>
    <w:rsid w:val="00656419"/>
    <w:rsid w:val="00657998"/>
    <w:rsid w:val="00657E00"/>
    <w:rsid w:val="0066301A"/>
    <w:rsid w:val="00663647"/>
    <w:rsid w:val="006648BC"/>
    <w:rsid w:val="00665452"/>
    <w:rsid w:val="00665E07"/>
    <w:rsid w:val="00665E0E"/>
    <w:rsid w:val="006663B9"/>
    <w:rsid w:val="00666816"/>
    <w:rsid w:val="00667107"/>
    <w:rsid w:val="00667756"/>
    <w:rsid w:val="00667E32"/>
    <w:rsid w:val="00671249"/>
    <w:rsid w:val="006712EB"/>
    <w:rsid w:val="006713CE"/>
    <w:rsid w:val="00671D33"/>
    <w:rsid w:val="00672843"/>
    <w:rsid w:val="00672BAF"/>
    <w:rsid w:val="00672EFF"/>
    <w:rsid w:val="0067326E"/>
    <w:rsid w:val="006739E2"/>
    <w:rsid w:val="00673EBF"/>
    <w:rsid w:val="006743F8"/>
    <w:rsid w:val="00674A83"/>
    <w:rsid w:val="006759EA"/>
    <w:rsid w:val="00675F75"/>
    <w:rsid w:val="006767B5"/>
    <w:rsid w:val="00677042"/>
    <w:rsid w:val="00677A9A"/>
    <w:rsid w:val="006804EC"/>
    <w:rsid w:val="00680AC2"/>
    <w:rsid w:val="0068180E"/>
    <w:rsid w:val="00681CCB"/>
    <w:rsid w:val="00681FEA"/>
    <w:rsid w:val="006822E8"/>
    <w:rsid w:val="00683119"/>
    <w:rsid w:val="00684167"/>
    <w:rsid w:val="0068442A"/>
    <w:rsid w:val="00684D08"/>
    <w:rsid w:val="00684DA4"/>
    <w:rsid w:val="00684EC2"/>
    <w:rsid w:val="00684F19"/>
    <w:rsid w:val="006857D1"/>
    <w:rsid w:val="006858DC"/>
    <w:rsid w:val="00686DE7"/>
    <w:rsid w:val="00686F2C"/>
    <w:rsid w:val="00686F54"/>
    <w:rsid w:val="00690533"/>
    <w:rsid w:val="006906AA"/>
    <w:rsid w:val="00691D99"/>
    <w:rsid w:val="00692187"/>
    <w:rsid w:val="00692D16"/>
    <w:rsid w:val="00694276"/>
    <w:rsid w:val="00694979"/>
    <w:rsid w:val="00695BAA"/>
    <w:rsid w:val="00695E64"/>
    <w:rsid w:val="006963DB"/>
    <w:rsid w:val="00696C7B"/>
    <w:rsid w:val="006970DB"/>
    <w:rsid w:val="00697732"/>
    <w:rsid w:val="00697C16"/>
    <w:rsid w:val="006A0BCC"/>
    <w:rsid w:val="006A1868"/>
    <w:rsid w:val="006A20AD"/>
    <w:rsid w:val="006A3E20"/>
    <w:rsid w:val="006A47BB"/>
    <w:rsid w:val="006A6788"/>
    <w:rsid w:val="006A6ABA"/>
    <w:rsid w:val="006A6FA9"/>
    <w:rsid w:val="006B1654"/>
    <w:rsid w:val="006B186F"/>
    <w:rsid w:val="006B1DE5"/>
    <w:rsid w:val="006B2801"/>
    <w:rsid w:val="006B2E2E"/>
    <w:rsid w:val="006B30A5"/>
    <w:rsid w:val="006B3BB6"/>
    <w:rsid w:val="006B5D64"/>
    <w:rsid w:val="006B6329"/>
    <w:rsid w:val="006B7824"/>
    <w:rsid w:val="006C0022"/>
    <w:rsid w:val="006C082F"/>
    <w:rsid w:val="006C0A24"/>
    <w:rsid w:val="006C0A72"/>
    <w:rsid w:val="006C0C96"/>
    <w:rsid w:val="006C1D16"/>
    <w:rsid w:val="006C1DA6"/>
    <w:rsid w:val="006C2E3A"/>
    <w:rsid w:val="006C3A06"/>
    <w:rsid w:val="006C544E"/>
    <w:rsid w:val="006C549D"/>
    <w:rsid w:val="006C597D"/>
    <w:rsid w:val="006C60BA"/>
    <w:rsid w:val="006C620D"/>
    <w:rsid w:val="006C62DA"/>
    <w:rsid w:val="006C656B"/>
    <w:rsid w:val="006C6C12"/>
    <w:rsid w:val="006C6ED3"/>
    <w:rsid w:val="006C7194"/>
    <w:rsid w:val="006C7EE9"/>
    <w:rsid w:val="006D1501"/>
    <w:rsid w:val="006D193A"/>
    <w:rsid w:val="006D2124"/>
    <w:rsid w:val="006D2D17"/>
    <w:rsid w:val="006D4F33"/>
    <w:rsid w:val="006D5476"/>
    <w:rsid w:val="006D66C6"/>
    <w:rsid w:val="006D69FE"/>
    <w:rsid w:val="006D6BCD"/>
    <w:rsid w:val="006D6E02"/>
    <w:rsid w:val="006D7132"/>
    <w:rsid w:val="006E1F27"/>
    <w:rsid w:val="006E2227"/>
    <w:rsid w:val="006E26E2"/>
    <w:rsid w:val="006E28FC"/>
    <w:rsid w:val="006E2CB4"/>
    <w:rsid w:val="006E2F46"/>
    <w:rsid w:val="006E3487"/>
    <w:rsid w:val="006E424C"/>
    <w:rsid w:val="006E574D"/>
    <w:rsid w:val="006E6FA9"/>
    <w:rsid w:val="006F00C0"/>
    <w:rsid w:val="006F0195"/>
    <w:rsid w:val="006F12C9"/>
    <w:rsid w:val="006F1A44"/>
    <w:rsid w:val="006F2145"/>
    <w:rsid w:val="006F2E15"/>
    <w:rsid w:val="006F2E6A"/>
    <w:rsid w:val="006F2F3A"/>
    <w:rsid w:val="006F416C"/>
    <w:rsid w:val="006F45EE"/>
    <w:rsid w:val="006F4650"/>
    <w:rsid w:val="006F6454"/>
    <w:rsid w:val="00700A60"/>
    <w:rsid w:val="0070154B"/>
    <w:rsid w:val="007015E3"/>
    <w:rsid w:val="007025EE"/>
    <w:rsid w:val="007028AD"/>
    <w:rsid w:val="00702E91"/>
    <w:rsid w:val="00703EC6"/>
    <w:rsid w:val="007041EE"/>
    <w:rsid w:val="00706C10"/>
    <w:rsid w:val="00707287"/>
    <w:rsid w:val="00707A15"/>
    <w:rsid w:val="00707AC3"/>
    <w:rsid w:val="00710F2A"/>
    <w:rsid w:val="00711239"/>
    <w:rsid w:val="00711F62"/>
    <w:rsid w:val="007134FC"/>
    <w:rsid w:val="00714FCF"/>
    <w:rsid w:val="00715180"/>
    <w:rsid w:val="007153BC"/>
    <w:rsid w:val="0071649E"/>
    <w:rsid w:val="0071727D"/>
    <w:rsid w:val="007201BA"/>
    <w:rsid w:val="00720ACE"/>
    <w:rsid w:val="00720BB0"/>
    <w:rsid w:val="0072110A"/>
    <w:rsid w:val="00721DED"/>
    <w:rsid w:val="0072294A"/>
    <w:rsid w:val="00725064"/>
    <w:rsid w:val="0072622F"/>
    <w:rsid w:val="0072628A"/>
    <w:rsid w:val="007300F7"/>
    <w:rsid w:val="007315DC"/>
    <w:rsid w:val="00731969"/>
    <w:rsid w:val="00731D73"/>
    <w:rsid w:val="00732C2D"/>
    <w:rsid w:val="0073334A"/>
    <w:rsid w:val="00733BEF"/>
    <w:rsid w:val="0073448D"/>
    <w:rsid w:val="00734D3B"/>
    <w:rsid w:val="00734F83"/>
    <w:rsid w:val="007352C6"/>
    <w:rsid w:val="00736E01"/>
    <w:rsid w:val="00737D67"/>
    <w:rsid w:val="007406FA"/>
    <w:rsid w:val="00740DCB"/>
    <w:rsid w:val="007415C0"/>
    <w:rsid w:val="00741ED3"/>
    <w:rsid w:val="00742000"/>
    <w:rsid w:val="0074202C"/>
    <w:rsid w:val="0074205F"/>
    <w:rsid w:val="0074308F"/>
    <w:rsid w:val="0074431B"/>
    <w:rsid w:val="00744B17"/>
    <w:rsid w:val="00744F43"/>
    <w:rsid w:val="00747152"/>
    <w:rsid w:val="00747572"/>
    <w:rsid w:val="00747C98"/>
    <w:rsid w:val="0075178D"/>
    <w:rsid w:val="00753237"/>
    <w:rsid w:val="007537AC"/>
    <w:rsid w:val="00753AFE"/>
    <w:rsid w:val="00753D5C"/>
    <w:rsid w:val="00753FBE"/>
    <w:rsid w:val="00755294"/>
    <w:rsid w:val="00756593"/>
    <w:rsid w:val="007573D6"/>
    <w:rsid w:val="007573FA"/>
    <w:rsid w:val="007576DE"/>
    <w:rsid w:val="00757DC2"/>
    <w:rsid w:val="0076000B"/>
    <w:rsid w:val="00760ACC"/>
    <w:rsid w:val="00760CCF"/>
    <w:rsid w:val="00763A47"/>
    <w:rsid w:val="00763D5D"/>
    <w:rsid w:val="00764464"/>
    <w:rsid w:val="0076516C"/>
    <w:rsid w:val="007664F9"/>
    <w:rsid w:val="00766AD5"/>
    <w:rsid w:val="00766E35"/>
    <w:rsid w:val="00767102"/>
    <w:rsid w:val="007673BD"/>
    <w:rsid w:val="00767C61"/>
    <w:rsid w:val="0077011D"/>
    <w:rsid w:val="00770176"/>
    <w:rsid w:val="00770B10"/>
    <w:rsid w:val="00771992"/>
    <w:rsid w:val="0077256F"/>
    <w:rsid w:val="00772827"/>
    <w:rsid w:val="00773861"/>
    <w:rsid w:val="007745B3"/>
    <w:rsid w:val="00775BBF"/>
    <w:rsid w:val="00776A70"/>
    <w:rsid w:val="00776D56"/>
    <w:rsid w:val="0077736D"/>
    <w:rsid w:val="00780F9D"/>
    <w:rsid w:val="0078129D"/>
    <w:rsid w:val="00781729"/>
    <w:rsid w:val="007823BF"/>
    <w:rsid w:val="007823D2"/>
    <w:rsid w:val="00783848"/>
    <w:rsid w:val="007838BA"/>
    <w:rsid w:val="0078438C"/>
    <w:rsid w:val="00784C09"/>
    <w:rsid w:val="00785A4F"/>
    <w:rsid w:val="00785E0E"/>
    <w:rsid w:val="00787534"/>
    <w:rsid w:val="007876CF"/>
    <w:rsid w:val="00787F2D"/>
    <w:rsid w:val="00791A3E"/>
    <w:rsid w:val="007929F1"/>
    <w:rsid w:val="0079410B"/>
    <w:rsid w:val="00794788"/>
    <w:rsid w:val="007947C3"/>
    <w:rsid w:val="0079672E"/>
    <w:rsid w:val="00797E86"/>
    <w:rsid w:val="007A0254"/>
    <w:rsid w:val="007A0364"/>
    <w:rsid w:val="007A06F8"/>
    <w:rsid w:val="007A2565"/>
    <w:rsid w:val="007A2C93"/>
    <w:rsid w:val="007A3100"/>
    <w:rsid w:val="007A368D"/>
    <w:rsid w:val="007A3BD3"/>
    <w:rsid w:val="007A47D7"/>
    <w:rsid w:val="007A4C49"/>
    <w:rsid w:val="007A5BF6"/>
    <w:rsid w:val="007A66E5"/>
    <w:rsid w:val="007A6BB6"/>
    <w:rsid w:val="007A6DA1"/>
    <w:rsid w:val="007B1D7C"/>
    <w:rsid w:val="007B239C"/>
    <w:rsid w:val="007B29E7"/>
    <w:rsid w:val="007B2A92"/>
    <w:rsid w:val="007B45AB"/>
    <w:rsid w:val="007B4D68"/>
    <w:rsid w:val="007B6554"/>
    <w:rsid w:val="007C0C68"/>
    <w:rsid w:val="007C0D7F"/>
    <w:rsid w:val="007C1EE4"/>
    <w:rsid w:val="007C26DC"/>
    <w:rsid w:val="007C27ED"/>
    <w:rsid w:val="007C31E5"/>
    <w:rsid w:val="007C4436"/>
    <w:rsid w:val="007C4AAD"/>
    <w:rsid w:val="007C4BDF"/>
    <w:rsid w:val="007C6B80"/>
    <w:rsid w:val="007D288A"/>
    <w:rsid w:val="007D4379"/>
    <w:rsid w:val="007D464A"/>
    <w:rsid w:val="007D4D33"/>
    <w:rsid w:val="007D5724"/>
    <w:rsid w:val="007D585E"/>
    <w:rsid w:val="007D68EB"/>
    <w:rsid w:val="007E0154"/>
    <w:rsid w:val="007E213B"/>
    <w:rsid w:val="007E2406"/>
    <w:rsid w:val="007E406B"/>
    <w:rsid w:val="007E43B3"/>
    <w:rsid w:val="007E471F"/>
    <w:rsid w:val="007E4E1F"/>
    <w:rsid w:val="007E6AA3"/>
    <w:rsid w:val="007F02A9"/>
    <w:rsid w:val="007F0541"/>
    <w:rsid w:val="007F081B"/>
    <w:rsid w:val="007F23F0"/>
    <w:rsid w:val="007F31EF"/>
    <w:rsid w:val="007F320D"/>
    <w:rsid w:val="007F41F0"/>
    <w:rsid w:val="007F445E"/>
    <w:rsid w:val="007F4747"/>
    <w:rsid w:val="007F5E3C"/>
    <w:rsid w:val="007F668D"/>
    <w:rsid w:val="00800F5B"/>
    <w:rsid w:val="0080131E"/>
    <w:rsid w:val="00802ECD"/>
    <w:rsid w:val="008039BC"/>
    <w:rsid w:val="00804450"/>
    <w:rsid w:val="008046C2"/>
    <w:rsid w:val="0080479F"/>
    <w:rsid w:val="0080491E"/>
    <w:rsid w:val="0080575F"/>
    <w:rsid w:val="0080597D"/>
    <w:rsid w:val="0080727B"/>
    <w:rsid w:val="008100AC"/>
    <w:rsid w:val="00810B4F"/>
    <w:rsid w:val="008114C9"/>
    <w:rsid w:val="00811B97"/>
    <w:rsid w:val="00811D6F"/>
    <w:rsid w:val="00812364"/>
    <w:rsid w:val="00813D23"/>
    <w:rsid w:val="00813D77"/>
    <w:rsid w:val="00813F04"/>
    <w:rsid w:val="00816098"/>
    <w:rsid w:val="0081618D"/>
    <w:rsid w:val="00816DE4"/>
    <w:rsid w:val="00817CDB"/>
    <w:rsid w:val="00817DAF"/>
    <w:rsid w:val="008212D6"/>
    <w:rsid w:val="00821D83"/>
    <w:rsid w:val="008225B6"/>
    <w:rsid w:val="008226B5"/>
    <w:rsid w:val="00823545"/>
    <w:rsid w:val="00824553"/>
    <w:rsid w:val="00824AFD"/>
    <w:rsid w:val="00824D96"/>
    <w:rsid w:val="00824DB0"/>
    <w:rsid w:val="008256F0"/>
    <w:rsid w:val="008257CD"/>
    <w:rsid w:val="00825F9C"/>
    <w:rsid w:val="00826D28"/>
    <w:rsid w:val="00826FD8"/>
    <w:rsid w:val="0083188D"/>
    <w:rsid w:val="00832C12"/>
    <w:rsid w:val="00832F71"/>
    <w:rsid w:val="00833832"/>
    <w:rsid w:val="00834329"/>
    <w:rsid w:val="0083456A"/>
    <w:rsid w:val="008345CB"/>
    <w:rsid w:val="00834C96"/>
    <w:rsid w:val="0083560A"/>
    <w:rsid w:val="0083628D"/>
    <w:rsid w:val="00837130"/>
    <w:rsid w:val="0083726D"/>
    <w:rsid w:val="0084004E"/>
    <w:rsid w:val="0084030A"/>
    <w:rsid w:val="008414D3"/>
    <w:rsid w:val="008418A7"/>
    <w:rsid w:val="00841D47"/>
    <w:rsid w:val="00842FDC"/>
    <w:rsid w:val="00844E3E"/>
    <w:rsid w:val="0084504B"/>
    <w:rsid w:val="00845625"/>
    <w:rsid w:val="008458A3"/>
    <w:rsid w:val="00846E63"/>
    <w:rsid w:val="00846FF8"/>
    <w:rsid w:val="008478BD"/>
    <w:rsid w:val="00847CC1"/>
    <w:rsid w:val="008509ED"/>
    <w:rsid w:val="00850A83"/>
    <w:rsid w:val="008520B9"/>
    <w:rsid w:val="00853512"/>
    <w:rsid w:val="0085393B"/>
    <w:rsid w:val="008542D9"/>
    <w:rsid w:val="0085469D"/>
    <w:rsid w:val="00856357"/>
    <w:rsid w:val="00856611"/>
    <w:rsid w:val="00856764"/>
    <w:rsid w:val="00857C1F"/>
    <w:rsid w:val="00860BA9"/>
    <w:rsid w:val="0086157D"/>
    <w:rsid w:val="00861CA4"/>
    <w:rsid w:val="00863A87"/>
    <w:rsid w:val="00864BD1"/>
    <w:rsid w:val="00865302"/>
    <w:rsid w:val="00865334"/>
    <w:rsid w:val="0086658B"/>
    <w:rsid w:val="0086745C"/>
    <w:rsid w:val="0086774B"/>
    <w:rsid w:val="0087010F"/>
    <w:rsid w:val="0087141D"/>
    <w:rsid w:val="00872424"/>
    <w:rsid w:val="008735C7"/>
    <w:rsid w:val="008752AD"/>
    <w:rsid w:val="00875CAA"/>
    <w:rsid w:val="00875F1D"/>
    <w:rsid w:val="00877A63"/>
    <w:rsid w:val="008803E5"/>
    <w:rsid w:val="00880D20"/>
    <w:rsid w:val="00880DD4"/>
    <w:rsid w:val="00881E12"/>
    <w:rsid w:val="00881FCC"/>
    <w:rsid w:val="00882EC0"/>
    <w:rsid w:val="00883441"/>
    <w:rsid w:val="00883997"/>
    <w:rsid w:val="008839A2"/>
    <w:rsid w:val="00883D0E"/>
    <w:rsid w:val="00885AC4"/>
    <w:rsid w:val="00885EC0"/>
    <w:rsid w:val="00887CEE"/>
    <w:rsid w:val="00891190"/>
    <w:rsid w:val="008914A0"/>
    <w:rsid w:val="00891656"/>
    <w:rsid w:val="0089234A"/>
    <w:rsid w:val="00892702"/>
    <w:rsid w:val="00892BE5"/>
    <w:rsid w:val="00893266"/>
    <w:rsid w:val="00893826"/>
    <w:rsid w:val="008941F6"/>
    <w:rsid w:val="0089439E"/>
    <w:rsid w:val="008951B2"/>
    <w:rsid w:val="008953AD"/>
    <w:rsid w:val="00895AE7"/>
    <w:rsid w:val="00895F74"/>
    <w:rsid w:val="008A25DF"/>
    <w:rsid w:val="008A2722"/>
    <w:rsid w:val="008A2C38"/>
    <w:rsid w:val="008A3516"/>
    <w:rsid w:val="008A3996"/>
    <w:rsid w:val="008A4900"/>
    <w:rsid w:val="008A4BF0"/>
    <w:rsid w:val="008A5992"/>
    <w:rsid w:val="008A5F25"/>
    <w:rsid w:val="008A64FA"/>
    <w:rsid w:val="008A6D4C"/>
    <w:rsid w:val="008B06DE"/>
    <w:rsid w:val="008B0CCA"/>
    <w:rsid w:val="008B427B"/>
    <w:rsid w:val="008B4929"/>
    <w:rsid w:val="008B5686"/>
    <w:rsid w:val="008B6242"/>
    <w:rsid w:val="008B67DC"/>
    <w:rsid w:val="008B6DA6"/>
    <w:rsid w:val="008B6F3F"/>
    <w:rsid w:val="008C2F64"/>
    <w:rsid w:val="008C3921"/>
    <w:rsid w:val="008C452A"/>
    <w:rsid w:val="008C4617"/>
    <w:rsid w:val="008C4723"/>
    <w:rsid w:val="008C49E8"/>
    <w:rsid w:val="008C5382"/>
    <w:rsid w:val="008C6F6C"/>
    <w:rsid w:val="008D3027"/>
    <w:rsid w:val="008D3554"/>
    <w:rsid w:val="008D3731"/>
    <w:rsid w:val="008D3DCE"/>
    <w:rsid w:val="008D3F60"/>
    <w:rsid w:val="008D4597"/>
    <w:rsid w:val="008D499B"/>
    <w:rsid w:val="008D4E74"/>
    <w:rsid w:val="008D5B75"/>
    <w:rsid w:val="008D759E"/>
    <w:rsid w:val="008D7EF0"/>
    <w:rsid w:val="008E044B"/>
    <w:rsid w:val="008E0EDB"/>
    <w:rsid w:val="008E14F8"/>
    <w:rsid w:val="008E1E06"/>
    <w:rsid w:val="008E1F70"/>
    <w:rsid w:val="008E29E9"/>
    <w:rsid w:val="008E5C11"/>
    <w:rsid w:val="008E63F3"/>
    <w:rsid w:val="008E7043"/>
    <w:rsid w:val="008E723F"/>
    <w:rsid w:val="008E7933"/>
    <w:rsid w:val="008E79D4"/>
    <w:rsid w:val="008E7AA9"/>
    <w:rsid w:val="008E7BBA"/>
    <w:rsid w:val="008E7D9B"/>
    <w:rsid w:val="008F051B"/>
    <w:rsid w:val="008F1430"/>
    <w:rsid w:val="008F1A20"/>
    <w:rsid w:val="008F1DA6"/>
    <w:rsid w:val="008F238A"/>
    <w:rsid w:val="008F2AC9"/>
    <w:rsid w:val="008F31EA"/>
    <w:rsid w:val="008F32B3"/>
    <w:rsid w:val="008F3930"/>
    <w:rsid w:val="008F495F"/>
    <w:rsid w:val="008F54AF"/>
    <w:rsid w:val="008F5758"/>
    <w:rsid w:val="008F5F98"/>
    <w:rsid w:val="008F7363"/>
    <w:rsid w:val="009005A4"/>
    <w:rsid w:val="009007F2"/>
    <w:rsid w:val="009010E2"/>
    <w:rsid w:val="00901D19"/>
    <w:rsid w:val="009032D9"/>
    <w:rsid w:val="0090463F"/>
    <w:rsid w:val="00904D9E"/>
    <w:rsid w:val="009066EE"/>
    <w:rsid w:val="009110FE"/>
    <w:rsid w:val="00912869"/>
    <w:rsid w:val="00913030"/>
    <w:rsid w:val="00913D65"/>
    <w:rsid w:val="00914ACD"/>
    <w:rsid w:val="00914CAB"/>
    <w:rsid w:val="009150C9"/>
    <w:rsid w:val="0091549D"/>
    <w:rsid w:val="009164D1"/>
    <w:rsid w:val="0091675D"/>
    <w:rsid w:val="00916BB3"/>
    <w:rsid w:val="00920389"/>
    <w:rsid w:val="009207AB"/>
    <w:rsid w:val="00921418"/>
    <w:rsid w:val="009219AB"/>
    <w:rsid w:val="009219BD"/>
    <w:rsid w:val="00923490"/>
    <w:rsid w:val="00923AC7"/>
    <w:rsid w:val="00925453"/>
    <w:rsid w:val="00925BF1"/>
    <w:rsid w:val="00926584"/>
    <w:rsid w:val="00926B3B"/>
    <w:rsid w:val="00930870"/>
    <w:rsid w:val="0093186F"/>
    <w:rsid w:val="00932C8B"/>
    <w:rsid w:val="00933236"/>
    <w:rsid w:val="00933386"/>
    <w:rsid w:val="0093375A"/>
    <w:rsid w:val="00933A2B"/>
    <w:rsid w:val="00933FF7"/>
    <w:rsid w:val="009341DF"/>
    <w:rsid w:val="00934829"/>
    <w:rsid w:val="00935139"/>
    <w:rsid w:val="00936FBB"/>
    <w:rsid w:val="00940B8E"/>
    <w:rsid w:val="00940C0E"/>
    <w:rsid w:val="00940C98"/>
    <w:rsid w:val="0094247C"/>
    <w:rsid w:val="00942DE5"/>
    <w:rsid w:val="0094342E"/>
    <w:rsid w:val="00943715"/>
    <w:rsid w:val="009442C9"/>
    <w:rsid w:val="009443E6"/>
    <w:rsid w:val="00944C86"/>
    <w:rsid w:val="00945968"/>
    <w:rsid w:val="009463CA"/>
    <w:rsid w:val="00946BD3"/>
    <w:rsid w:val="009472B6"/>
    <w:rsid w:val="00950253"/>
    <w:rsid w:val="0095056D"/>
    <w:rsid w:val="00950EDC"/>
    <w:rsid w:val="0095112D"/>
    <w:rsid w:val="0095319E"/>
    <w:rsid w:val="00953AC1"/>
    <w:rsid w:val="00953AC9"/>
    <w:rsid w:val="0095493B"/>
    <w:rsid w:val="00955DAC"/>
    <w:rsid w:val="00956471"/>
    <w:rsid w:val="00957A92"/>
    <w:rsid w:val="00960025"/>
    <w:rsid w:val="009609DC"/>
    <w:rsid w:val="00961BDA"/>
    <w:rsid w:val="00961C07"/>
    <w:rsid w:val="00961D5E"/>
    <w:rsid w:val="009620FF"/>
    <w:rsid w:val="009623FF"/>
    <w:rsid w:val="00962A60"/>
    <w:rsid w:val="00963247"/>
    <w:rsid w:val="009634E1"/>
    <w:rsid w:val="00963AB3"/>
    <w:rsid w:val="00964741"/>
    <w:rsid w:val="00964FB8"/>
    <w:rsid w:val="0096580E"/>
    <w:rsid w:val="00965B94"/>
    <w:rsid w:val="00965FB3"/>
    <w:rsid w:val="00966C3F"/>
    <w:rsid w:val="00966E75"/>
    <w:rsid w:val="009673D5"/>
    <w:rsid w:val="0096747D"/>
    <w:rsid w:val="00970A18"/>
    <w:rsid w:val="00971625"/>
    <w:rsid w:val="00971BC9"/>
    <w:rsid w:val="0097257D"/>
    <w:rsid w:val="009745DA"/>
    <w:rsid w:val="00975BBA"/>
    <w:rsid w:val="009776DE"/>
    <w:rsid w:val="009800C2"/>
    <w:rsid w:val="0098224F"/>
    <w:rsid w:val="0098282C"/>
    <w:rsid w:val="00983421"/>
    <w:rsid w:val="00983E35"/>
    <w:rsid w:val="00985264"/>
    <w:rsid w:val="009860AE"/>
    <w:rsid w:val="0098677E"/>
    <w:rsid w:val="00987F07"/>
    <w:rsid w:val="0099031F"/>
    <w:rsid w:val="00990A0B"/>
    <w:rsid w:val="00990F33"/>
    <w:rsid w:val="009915FC"/>
    <w:rsid w:val="009918EC"/>
    <w:rsid w:val="00997C1D"/>
    <w:rsid w:val="009A0AE2"/>
    <w:rsid w:val="009A172D"/>
    <w:rsid w:val="009A1B65"/>
    <w:rsid w:val="009A2386"/>
    <w:rsid w:val="009A33EB"/>
    <w:rsid w:val="009A3B58"/>
    <w:rsid w:val="009A65E6"/>
    <w:rsid w:val="009A6922"/>
    <w:rsid w:val="009A6A24"/>
    <w:rsid w:val="009A6A95"/>
    <w:rsid w:val="009A767B"/>
    <w:rsid w:val="009B0EA2"/>
    <w:rsid w:val="009B21DB"/>
    <w:rsid w:val="009B34E4"/>
    <w:rsid w:val="009B47E8"/>
    <w:rsid w:val="009B642F"/>
    <w:rsid w:val="009B6F4D"/>
    <w:rsid w:val="009B73FE"/>
    <w:rsid w:val="009C01CF"/>
    <w:rsid w:val="009C0384"/>
    <w:rsid w:val="009C07C3"/>
    <w:rsid w:val="009C0F91"/>
    <w:rsid w:val="009C1A16"/>
    <w:rsid w:val="009C1FC1"/>
    <w:rsid w:val="009C259C"/>
    <w:rsid w:val="009C2D78"/>
    <w:rsid w:val="009C5778"/>
    <w:rsid w:val="009C5858"/>
    <w:rsid w:val="009C6142"/>
    <w:rsid w:val="009C6EC9"/>
    <w:rsid w:val="009C71B7"/>
    <w:rsid w:val="009C7208"/>
    <w:rsid w:val="009D1876"/>
    <w:rsid w:val="009D2997"/>
    <w:rsid w:val="009D3464"/>
    <w:rsid w:val="009D4341"/>
    <w:rsid w:val="009D44B4"/>
    <w:rsid w:val="009D4796"/>
    <w:rsid w:val="009D637C"/>
    <w:rsid w:val="009D6816"/>
    <w:rsid w:val="009D73F3"/>
    <w:rsid w:val="009D7C11"/>
    <w:rsid w:val="009D7E02"/>
    <w:rsid w:val="009E0D9D"/>
    <w:rsid w:val="009E1DF7"/>
    <w:rsid w:val="009E23CA"/>
    <w:rsid w:val="009E2871"/>
    <w:rsid w:val="009E3458"/>
    <w:rsid w:val="009E37C8"/>
    <w:rsid w:val="009E3D86"/>
    <w:rsid w:val="009E48CB"/>
    <w:rsid w:val="009E5EAE"/>
    <w:rsid w:val="009E7CBE"/>
    <w:rsid w:val="009E7D89"/>
    <w:rsid w:val="009E7EBF"/>
    <w:rsid w:val="009F121F"/>
    <w:rsid w:val="009F172B"/>
    <w:rsid w:val="009F259A"/>
    <w:rsid w:val="009F2B7A"/>
    <w:rsid w:val="009F31E5"/>
    <w:rsid w:val="009F3525"/>
    <w:rsid w:val="009F36A3"/>
    <w:rsid w:val="009F4400"/>
    <w:rsid w:val="009F4E7C"/>
    <w:rsid w:val="009F50E8"/>
    <w:rsid w:val="009F5225"/>
    <w:rsid w:val="009F5647"/>
    <w:rsid w:val="009F690F"/>
    <w:rsid w:val="009F7E23"/>
    <w:rsid w:val="00A003FA"/>
    <w:rsid w:val="00A00510"/>
    <w:rsid w:val="00A00776"/>
    <w:rsid w:val="00A01F72"/>
    <w:rsid w:val="00A02104"/>
    <w:rsid w:val="00A027D4"/>
    <w:rsid w:val="00A07292"/>
    <w:rsid w:val="00A10C68"/>
    <w:rsid w:val="00A112E7"/>
    <w:rsid w:val="00A11DB4"/>
    <w:rsid w:val="00A12850"/>
    <w:rsid w:val="00A13BC3"/>
    <w:rsid w:val="00A14161"/>
    <w:rsid w:val="00A1542D"/>
    <w:rsid w:val="00A16A0B"/>
    <w:rsid w:val="00A16A60"/>
    <w:rsid w:val="00A16BFE"/>
    <w:rsid w:val="00A20C6A"/>
    <w:rsid w:val="00A20E81"/>
    <w:rsid w:val="00A21DF6"/>
    <w:rsid w:val="00A21EE6"/>
    <w:rsid w:val="00A2293E"/>
    <w:rsid w:val="00A230D2"/>
    <w:rsid w:val="00A2401B"/>
    <w:rsid w:val="00A2487B"/>
    <w:rsid w:val="00A24A4C"/>
    <w:rsid w:val="00A24EB8"/>
    <w:rsid w:val="00A257C0"/>
    <w:rsid w:val="00A25D4B"/>
    <w:rsid w:val="00A263BA"/>
    <w:rsid w:val="00A2651E"/>
    <w:rsid w:val="00A267F7"/>
    <w:rsid w:val="00A27846"/>
    <w:rsid w:val="00A27E7E"/>
    <w:rsid w:val="00A3058B"/>
    <w:rsid w:val="00A31AD9"/>
    <w:rsid w:val="00A322CD"/>
    <w:rsid w:val="00A32921"/>
    <w:rsid w:val="00A3301C"/>
    <w:rsid w:val="00A335A0"/>
    <w:rsid w:val="00A3396E"/>
    <w:rsid w:val="00A362B9"/>
    <w:rsid w:val="00A36631"/>
    <w:rsid w:val="00A4093B"/>
    <w:rsid w:val="00A40A5F"/>
    <w:rsid w:val="00A41693"/>
    <w:rsid w:val="00A423A9"/>
    <w:rsid w:val="00A44121"/>
    <w:rsid w:val="00A44687"/>
    <w:rsid w:val="00A449A7"/>
    <w:rsid w:val="00A46F3C"/>
    <w:rsid w:val="00A47C89"/>
    <w:rsid w:val="00A50645"/>
    <w:rsid w:val="00A50DED"/>
    <w:rsid w:val="00A51294"/>
    <w:rsid w:val="00A51AD0"/>
    <w:rsid w:val="00A51F62"/>
    <w:rsid w:val="00A52298"/>
    <w:rsid w:val="00A5465B"/>
    <w:rsid w:val="00A55AD2"/>
    <w:rsid w:val="00A578AF"/>
    <w:rsid w:val="00A60F3A"/>
    <w:rsid w:val="00A62280"/>
    <w:rsid w:val="00A62DFA"/>
    <w:rsid w:val="00A6427C"/>
    <w:rsid w:val="00A672E6"/>
    <w:rsid w:val="00A70658"/>
    <w:rsid w:val="00A71A67"/>
    <w:rsid w:val="00A721A2"/>
    <w:rsid w:val="00A72481"/>
    <w:rsid w:val="00A72778"/>
    <w:rsid w:val="00A73AC7"/>
    <w:rsid w:val="00A73C3D"/>
    <w:rsid w:val="00A74EE6"/>
    <w:rsid w:val="00A7520C"/>
    <w:rsid w:val="00A75F28"/>
    <w:rsid w:val="00A81088"/>
    <w:rsid w:val="00A8157A"/>
    <w:rsid w:val="00A8318C"/>
    <w:rsid w:val="00A83210"/>
    <w:rsid w:val="00A83563"/>
    <w:rsid w:val="00A844EC"/>
    <w:rsid w:val="00A84800"/>
    <w:rsid w:val="00A850A6"/>
    <w:rsid w:val="00A853FB"/>
    <w:rsid w:val="00A85890"/>
    <w:rsid w:val="00A86126"/>
    <w:rsid w:val="00A901CA"/>
    <w:rsid w:val="00A902DC"/>
    <w:rsid w:val="00A906FB"/>
    <w:rsid w:val="00A90896"/>
    <w:rsid w:val="00A9209C"/>
    <w:rsid w:val="00A921CF"/>
    <w:rsid w:val="00A92889"/>
    <w:rsid w:val="00A93FEA"/>
    <w:rsid w:val="00A94ADC"/>
    <w:rsid w:val="00A94F14"/>
    <w:rsid w:val="00A972C9"/>
    <w:rsid w:val="00A97745"/>
    <w:rsid w:val="00A97ED4"/>
    <w:rsid w:val="00AA03F2"/>
    <w:rsid w:val="00AA04FF"/>
    <w:rsid w:val="00AA05D4"/>
    <w:rsid w:val="00AA0956"/>
    <w:rsid w:val="00AA1D39"/>
    <w:rsid w:val="00AA1E79"/>
    <w:rsid w:val="00AA3CDA"/>
    <w:rsid w:val="00AA455E"/>
    <w:rsid w:val="00AA48D3"/>
    <w:rsid w:val="00AA5371"/>
    <w:rsid w:val="00AA6BE9"/>
    <w:rsid w:val="00AA6DEB"/>
    <w:rsid w:val="00AA7149"/>
    <w:rsid w:val="00AB0BAD"/>
    <w:rsid w:val="00AB15AB"/>
    <w:rsid w:val="00AB1616"/>
    <w:rsid w:val="00AB22DE"/>
    <w:rsid w:val="00AB29FC"/>
    <w:rsid w:val="00AB2A63"/>
    <w:rsid w:val="00AB37AA"/>
    <w:rsid w:val="00AB3FBA"/>
    <w:rsid w:val="00AB459F"/>
    <w:rsid w:val="00AB5025"/>
    <w:rsid w:val="00AB56EA"/>
    <w:rsid w:val="00AB7587"/>
    <w:rsid w:val="00AB7BF9"/>
    <w:rsid w:val="00AC1B2D"/>
    <w:rsid w:val="00AC1E70"/>
    <w:rsid w:val="00AC2FD9"/>
    <w:rsid w:val="00AC3797"/>
    <w:rsid w:val="00AC3CFD"/>
    <w:rsid w:val="00AC4A63"/>
    <w:rsid w:val="00AC4EE5"/>
    <w:rsid w:val="00AC5D11"/>
    <w:rsid w:val="00AC6144"/>
    <w:rsid w:val="00AC626D"/>
    <w:rsid w:val="00AC73B5"/>
    <w:rsid w:val="00AC7F37"/>
    <w:rsid w:val="00AC7FC2"/>
    <w:rsid w:val="00AD06AD"/>
    <w:rsid w:val="00AD0CB0"/>
    <w:rsid w:val="00AD18AB"/>
    <w:rsid w:val="00AD18DA"/>
    <w:rsid w:val="00AD20D7"/>
    <w:rsid w:val="00AD35D4"/>
    <w:rsid w:val="00AD45D3"/>
    <w:rsid w:val="00AD49E1"/>
    <w:rsid w:val="00AD5CBF"/>
    <w:rsid w:val="00AD5EE6"/>
    <w:rsid w:val="00AD6908"/>
    <w:rsid w:val="00AE2FDE"/>
    <w:rsid w:val="00AE30CE"/>
    <w:rsid w:val="00AE337D"/>
    <w:rsid w:val="00AE443F"/>
    <w:rsid w:val="00AE56F9"/>
    <w:rsid w:val="00AE5B61"/>
    <w:rsid w:val="00AE5D3B"/>
    <w:rsid w:val="00AE6F70"/>
    <w:rsid w:val="00AE7352"/>
    <w:rsid w:val="00AE7D6B"/>
    <w:rsid w:val="00AF11A3"/>
    <w:rsid w:val="00AF3D25"/>
    <w:rsid w:val="00B00E12"/>
    <w:rsid w:val="00B01C81"/>
    <w:rsid w:val="00B02CA2"/>
    <w:rsid w:val="00B046E5"/>
    <w:rsid w:val="00B04B9C"/>
    <w:rsid w:val="00B05C59"/>
    <w:rsid w:val="00B06576"/>
    <w:rsid w:val="00B06B6F"/>
    <w:rsid w:val="00B07F62"/>
    <w:rsid w:val="00B10814"/>
    <w:rsid w:val="00B10CCA"/>
    <w:rsid w:val="00B11119"/>
    <w:rsid w:val="00B124EC"/>
    <w:rsid w:val="00B1309F"/>
    <w:rsid w:val="00B140D8"/>
    <w:rsid w:val="00B14489"/>
    <w:rsid w:val="00B1450F"/>
    <w:rsid w:val="00B16395"/>
    <w:rsid w:val="00B16D69"/>
    <w:rsid w:val="00B17905"/>
    <w:rsid w:val="00B2055F"/>
    <w:rsid w:val="00B22DD9"/>
    <w:rsid w:val="00B23F4B"/>
    <w:rsid w:val="00B26EEA"/>
    <w:rsid w:val="00B27689"/>
    <w:rsid w:val="00B27D9E"/>
    <w:rsid w:val="00B3038F"/>
    <w:rsid w:val="00B3117F"/>
    <w:rsid w:val="00B333AE"/>
    <w:rsid w:val="00B3361C"/>
    <w:rsid w:val="00B340E4"/>
    <w:rsid w:val="00B344C6"/>
    <w:rsid w:val="00B34C2D"/>
    <w:rsid w:val="00B3506C"/>
    <w:rsid w:val="00B352C8"/>
    <w:rsid w:val="00B35573"/>
    <w:rsid w:val="00B363C5"/>
    <w:rsid w:val="00B363C7"/>
    <w:rsid w:val="00B36414"/>
    <w:rsid w:val="00B406F6"/>
    <w:rsid w:val="00B40C2B"/>
    <w:rsid w:val="00B41E1F"/>
    <w:rsid w:val="00B429C1"/>
    <w:rsid w:val="00B42F92"/>
    <w:rsid w:val="00B43386"/>
    <w:rsid w:val="00B43F9D"/>
    <w:rsid w:val="00B44EBE"/>
    <w:rsid w:val="00B460BD"/>
    <w:rsid w:val="00B46462"/>
    <w:rsid w:val="00B47CB6"/>
    <w:rsid w:val="00B50077"/>
    <w:rsid w:val="00B507C9"/>
    <w:rsid w:val="00B50A84"/>
    <w:rsid w:val="00B50C32"/>
    <w:rsid w:val="00B51DDD"/>
    <w:rsid w:val="00B51F73"/>
    <w:rsid w:val="00B53071"/>
    <w:rsid w:val="00B5428B"/>
    <w:rsid w:val="00B55685"/>
    <w:rsid w:val="00B55EAB"/>
    <w:rsid w:val="00B564C3"/>
    <w:rsid w:val="00B564E4"/>
    <w:rsid w:val="00B56CAE"/>
    <w:rsid w:val="00B5703C"/>
    <w:rsid w:val="00B60B56"/>
    <w:rsid w:val="00B60F0B"/>
    <w:rsid w:val="00B618DB"/>
    <w:rsid w:val="00B63CD1"/>
    <w:rsid w:val="00B643BB"/>
    <w:rsid w:val="00B65866"/>
    <w:rsid w:val="00B65CB6"/>
    <w:rsid w:val="00B65E96"/>
    <w:rsid w:val="00B66977"/>
    <w:rsid w:val="00B66E8D"/>
    <w:rsid w:val="00B678D2"/>
    <w:rsid w:val="00B7012D"/>
    <w:rsid w:val="00B70391"/>
    <w:rsid w:val="00B70569"/>
    <w:rsid w:val="00B70935"/>
    <w:rsid w:val="00B709A8"/>
    <w:rsid w:val="00B732FD"/>
    <w:rsid w:val="00B737CC"/>
    <w:rsid w:val="00B73B3A"/>
    <w:rsid w:val="00B7464D"/>
    <w:rsid w:val="00B755F8"/>
    <w:rsid w:val="00B757D9"/>
    <w:rsid w:val="00B7594D"/>
    <w:rsid w:val="00B775A8"/>
    <w:rsid w:val="00B80123"/>
    <w:rsid w:val="00B80C81"/>
    <w:rsid w:val="00B80D90"/>
    <w:rsid w:val="00B8134A"/>
    <w:rsid w:val="00B817D4"/>
    <w:rsid w:val="00B81E99"/>
    <w:rsid w:val="00B82B33"/>
    <w:rsid w:val="00B82EB0"/>
    <w:rsid w:val="00B83B7A"/>
    <w:rsid w:val="00B84896"/>
    <w:rsid w:val="00B84C97"/>
    <w:rsid w:val="00B85248"/>
    <w:rsid w:val="00B85E31"/>
    <w:rsid w:val="00B861E3"/>
    <w:rsid w:val="00B87FF2"/>
    <w:rsid w:val="00B90C1B"/>
    <w:rsid w:val="00B91C18"/>
    <w:rsid w:val="00B93089"/>
    <w:rsid w:val="00B9401F"/>
    <w:rsid w:val="00B942FE"/>
    <w:rsid w:val="00B950FB"/>
    <w:rsid w:val="00B95288"/>
    <w:rsid w:val="00B954FB"/>
    <w:rsid w:val="00B95D23"/>
    <w:rsid w:val="00B95DF2"/>
    <w:rsid w:val="00B95FE0"/>
    <w:rsid w:val="00B96037"/>
    <w:rsid w:val="00B96563"/>
    <w:rsid w:val="00BA0BEA"/>
    <w:rsid w:val="00BA0F88"/>
    <w:rsid w:val="00BA140F"/>
    <w:rsid w:val="00BA33F0"/>
    <w:rsid w:val="00BA446A"/>
    <w:rsid w:val="00BA558D"/>
    <w:rsid w:val="00BA580F"/>
    <w:rsid w:val="00BA5A75"/>
    <w:rsid w:val="00BB304F"/>
    <w:rsid w:val="00BB3273"/>
    <w:rsid w:val="00BB39E3"/>
    <w:rsid w:val="00BB57AC"/>
    <w:rsid w:val="00BB6635"/>
    <w:rsid w:val="00BB6677"/>
    <w:rsid w:val="00BB7C7A"/>
    <w:rsid w:val="00BB7F1B"/>
    <w:rsid w:val="00BC244E"/>
    <w:rsid w:val="00BC3D97"/>
    <w:rsid w:val="00BC48D9"/>
    <w:rsid w:val="00BC4A4F"/>
    <w:rsid w:val="00BC521C"/>
    <w:rsid w:val="00BC77F9"/>
    <w:rsid w:val="00BD344C"/>
    <w:rsid w:val="00BD3CB3"/>
    <w:rsid w:val="00BD3F58"/>
    <w:rsid w:val="00BD4325"/>
    <w:rsid w:val="00BD491B"/>
    <w:rsid w:val="00BD4FDD"/>
    <w:rsid w:val="00BD52B8"/>
    <w:rsid w:val="00BD52D3"/>
    <w:rsid w:val="00BD57F1"/>
    <w:rsid w:val="00BD59DB"/>
    <w:rsid w:val="00BD5EF8"/>
    <w:rsid w:val="00BD75D6"/>
    <w:rsid w:val="00BD767B"/>
    <w:rsid w:val="00BE0380"/>
    <w:rsid w:val="00BE03C3"/>
    <w:rsid w:val="00BE19FA"/>
    <w:rsid w:val="00BE1D78"/>
    <w:rsid w:val="00BE213B"/>
    <w:rsid w:val="00BE272B"/>
    <w:rsid w:val="00BE292C"/>
    <w:rsid w:val="00BE3700"/>
    <w:rsid w:val="00BE470F"/>
    <w:rsid w:val="00BE70F5"/>
    <w:rsid w:val="00BF003E"/>
    <w:rsid w:val="00BF014B"/>
    <w:rsid w:val="00BF0EC1"/>
    <w:rsid w:val="00BF1699"/>
    <w:rsid w:val="00BF171D"/>
    <w:rsid w:val="00BF1C22"/>
    <w:rsid w:val="00BF2396"/>
    <w:rsid w:val="00BF3CBA"/>
    <w:rsid w:val="00BF3E2F"/>
    <w:rsid w:val="00BF4465"/>
    <w:rsid w:val="00BF65FC"/>
    <w:rsid w:val="00BF7F5D"/>
    <w:rsid w:val="00C0104F"/>
    <w:rsid w:val="00C01285"/>
    <w:rsid w:val="00C0174B"/>
    <w:rsid w:val="00C01E87"/>
    <w:rsid w:val="00C023B9"/>
    <w:rsid w:val="00C02605"/>
    <w:rsid w:val="00C02982"/>
    <w:rsid w:val="00C02B8D"/>
    <w:rsid w:val="00C02BB7"/>
    <w:rsid w:val="00C03D6D"/>
    <w:rsid w:val="00C051B7"/>
    <w:rsid w:val="00C0590E"/>
    <w:rsid w:val="00C0635F"/>
    <w:rsid w:val="00C06C23"/>
    <w:rsid w:val="00C079A7"/>
    <w:rsid w:val="00C10366"/>
    <w:rsid w:val="00C13326"/>
    <w:rsid w:val="00C14FBE"/>
    <w:rsid w:val="00C150C0"/>
    <w:rsid w:val="00C1593C"/>
    <w:rsid w:val="00C1649A"/>
    <w:rsid w:val="00C165E4"/>
    <w:rsid w:val="00C16EA2"/>
    <w:rsid w:val="00C175A6"/>
    <w:rsid w:val="00C2470A"/>
    <w:rsid w:val="00C249D4"/>
    <w:rsid w:val="00C25327"/>
    <w:rsid w:val="00C2551F"/>
    <w:rsid w:val="00C26D8D"/>
    <w:rsid w:val="00C27009"/>
    <w:rsid w:val="00C27F44"/>
    <w:rsid w:val="00C27FBE"/>
    <w:rsid w:val="00C30186"/>
    <w:rsid w:val="00C3087D"/>
    <w:rsid w:val="00C30C1D"/>
    <w:rsid w:val="00C30EDB"/>
    <w:rsid w:val="00C3136F"/>
    <w:rsid w:val="00C33C2B"/>
    <w:rsid w:val="00C33F70"/>
    <w:rsid w:val="00C345AB"/>
    <w:rsid w:val="00C3489D"/>
    <w:rsid w:val="00C34FC7"/>
    <w:rsid w:val="00C352EA"/>
    <w:rsid w:val="00C36031"/>
    <w:rsid w:val="00C3689F"/>
    <w:rsid w:val="00C37B35"/>
    <w:rsid w:val="00C403AE"/>
    <w:rsid w:val="00C4421B"/>
    <w:rsid w:val="00C44C73"/>
    <w:rsid w:val="00C44E6D"/>
    <w:rsid w:val="00C45006"/>
    <w:rsid w:val="00C45AEA"/>
    <w:rsid w:val="00C471F2"/>
    <w:rsid w:val="00C4720C"/>
    <w:rsid w:val="00C47211"/>
    <w:rsid w:val="00C47CBF"/>
    <w:rsid w:val="00C50AE5"/>
    <w:rsid w:val="00C50C99"/>
    <w:rsid w:val="00C517C9"/>
    <w:rsid w:val="00C52623"/>
    <w:rsid w:val="00C5296C"/>
    <w:rsid w:val="00C53B08"/>
    <w:rsid w:val="00C53DAE"/>
    <w:rsid w:val="00C54E62"/>
    <w:rsid w:val="00C57877"/>
    <w:rsid w:val="00C57E23"/>
    <w:rsid w:val="00C600E3"/>
    <w:rsid w:val="00C62F62"/>
    <w:rsid w:val="00C630EC"/>
    <w:rsid w:val="00C63A11"/>
    <w:rsid w:val="00C65EF6"/>
    <w:rsid w:val="00C667B2"/>
    <w:rsid w:val="00C700C0"/>
    <w:rsid w:val="00C70535"/>
    <w:rsid w:val="00C70EF8"/>
    <w:rsid w:val="00C7239F"/>
    <w:rsid w:val="00C72C13"/>
    <w:rsid w:val="00C72FF9"/>
    <w:rsid w:val="00C73713"/>
    <w:rsid w:val="00C73AE9"/>
    <w:rsid w:val="00C74277"/>
    <w:rsid w:val="00C74B6E"/>
    <w:rsid w:val="00C750BA"/>
    <w:rsid w:val="00C75387"/>
    <w:rsid w:val="00C7726F"/>
    <w:rsid w:val="00C80EC4"/>
    <w:rsid w:val="00C82802"/>
    <w:rsid w:val="00C8368B"/>
    <w:rsid w:val="00C83DC6"/>
    <w:rsid w:val="00C85C61"/>
    <w:rsid w:val="00C86633"/>
    <w:rsid w:val="00C87533"/>
    <w:rsid w:val="00C877BE"/>
    <w:rsid w:val="00C87BA7"/>
    <w:rsid w:val="00C87C48"/>
    <w:rsid w:val="00C914A9"/>
    <w:rsid w:val="00C918BE"/>
    <w:rsid w:val="00C9195A"/>
    <w:rsid w:val="00C919FA"/>
    <w:rsid w:val="00C92DE5"/>
    <w:rsid w:val="00C97032"/>
    <w:rsid w:val="00CA0DEF"/>
    <w:rsid w:val="00CA134B"/>
    <w:rsid w:val="00CA1592"/>
    <w:rsid w:val="00CA1AC5"/>
    <w:rsid w:val="00CA1B95"/>
    <w:rsid w:val="00CA234E"/>
    <w:rsid w:val="00CA2CC5"/>
    <w:rsid w:val="00CA34C8"/>
    <w:rsid w:val="00CA3742"/>
    <w:rsid w:val="00CA3F43"/>
    <w:rsid w:val="00CA6575"/>
    <w:rsid w:val="00CA6D53"/>
    <w:rsid w:val="00CA7C33"/>
    <w:rsid w:val="00CA7EE1"/>
    <w:rsid w:val="00CB0C0A"/>
    <w:rsid w:val="00CB1FAF"/>
    <w:rsid w:val="00CB25C5"/>
    <w:rsid w:val="00CB5EC4"/>
    <w:rsid w:val="00CB67E7"/>
    <w:rsid w:val="00CB7190"/>
    <w:rsid w:val="00CC0E09"/>
    <w:rsid w:val="00CC1134"/>
    <w:rsid w:val="00CC2DB3"/>
    <w:rsid w:val="00CC317B"/>
    <w:rsid w:val="00CC33A1"/>
    <w:rsid w:val="00CC3925"/>
    <w:rsid w:val="00CC4CDE"/>
    <w:rsid w:val="00CC5704"/>
    <w:rsid w:val="00CC6BAB"/>
    <w:rsid w:val="00CC7829"/>
    <w:rsid w:val="00CC7A37"/>
    <w:rsid w:val="00CD14BD"/>
    <w:rsid w:val="00CD1D36"/>
    <w:rsid w:val="00CD2CE5"/>
    <w:rsid w:val="00CD3215"/>
    <w:rsid w:val="00CD4652"/>
    <w:rsid w:val="00CD4F2B"/>
    <w:rsid w:val="00CD5CE7"/>
    <w:rsid w:val="00CD5F9D"/>
    <w:rsid w:val="00CD5FCE"/>
    <w:rsid w:val="00CD6FCA"/>
    <w:rsid w:val="00CD73B7"/>
    <w:rsid w:val="00CD7797"/>
    <w:rsid w:val="00CE0696"/>
    <w:rsid w:val="00CE0FE4"/>
    <w:rsid w:val="00CE1648"/>
    <w:rsid w:val="00CE3DA9"/>
    <w:rsid w:val="00CE4776"/>
    <w:rsid w:val="00CE4B83"/>
    <w:rsid w:val="00CE58CC"/>
    <w:rsid w:val="00CE5C5F"/>
    <w:rsid w:val="00CE684E"/>
    <w:rsid w:val="00CE7707"/>
    <w:rsid w:val="00CF248D"/>
    <w:rsid w:val="00CF2A11"/>
    <w:rsid w:val="00CF494F"/>
    <w:rsid w:val="00CF54F2"/>
    <w:rsid w:val="00CF5706"/>
    <w:rsid w:val="00CF5ABA"/>
    <w:rsid w:val="00CF623C"/>
    <w:rsid w:val="00CF6835"/>
    <w:rsid w:val="00CF684A"/>
    <w:rsid w:val="00CF6D19"/>
    <w:rsid w:val="00CF718F"/>
    <w:rsid w:val="00CF7376"/>
    <w:rsid w:val="00CF7FF4"/>
    <w:rsid w:val="00D001AA"/>
    <w:rsid w:val="00D00565"/>
    <w:rsid w:val="00D01222"/>
    <w:rsid w:val="00D02576"/>
    <w:rsid w:val="00D027D1"/>
    <w:rsid w:val="00D0291A"/>
    <w:rsid w:val="00D03076"/>
    <w:rsid w:val="00D0326D"/>
    <w:rsid w:val="00D05809"/>
    <w:rsid w:val="00D071FF"/>
    <w:rsid w:val="00D0738A"/>
    <w:rsid w:val="00D07870"/>
    <w:rsid w:val="00D07EBA"/>
    <w:rsid w:val="00D10E04"/>
    <w:rsid w:val="00D114E4"/>
    <w:rsid w:val="00D143D6"/>
    <w:rsid w:val="00D1492E"/>
    <w:rsid w:val="00D15DF1"/>
    <w:rsid w:val="00D15FC5"/>
    <w:rsid w:val="00D164EC"/>
    <w:rsid w:val="00D21A06"/>
    <w:rsid w:val="00D23FCA"/>
    <w:rsid w:val="00D24A42"/>
    <w:rsid w:val="00D24ECB"/>
    <w:rsid w:val="00D25112"/>
    <w:rsid w:val="00D27A3A"/>
    <w:rsid w:val="00D31111"/>
    <w:rsid w:val="00D32166"/>
    <w:rsid w:val="00D34C33"/>
    <w:rsid w:val="00D353F3"/>
    <w:rsid w:val="00D35ECB"/>
    <w:rsid w:val="00D36336"/>
    <w:rsid w:val="00D36F8C"/>
    <w:rsid w:val="00D37057"/>
    <w:rsid w:val="00D375BF"/>
    <w:rsid w:val="00D37760"/>
    <w:rsid w:val="00D418AB"/>
    <w:rsid w:val="00D435EC"/>
    <w:rsid w:val="00D43A9A"/>
    <w:rsid w:val="00D43D4F"/>
    <w:rsid w:val="00D440C7"/>
    <w:rsid w:val="00D445E8"/>
    <w:rsid w:val="00D457F6"/>
    <w:rsid w:val="00D46A46"/>
    <w:rsid w:val="00D46B83"/>
    <w:rsid w:val="00D4713D"/>
    <w:rsid w:val="00D50D73"/>
    <w:rsid w:val="00D51EC1"/>
    <w:rsid w:val="00D5272D"/>
    <w:rsid w:val="00D52FC6"/>
    <w:rsid w:val="00D566F6"/>
    <w:rsid w:val="00D56771"/>
    <w:rsid w:val="00D56CB1"/>
    <w:rsid w:val="00D57237"/>
    <w:rsid w:val="00D60468"/>
    <w:rsid w:val="00D60D58"/>
    <w:rsid w:val="00D618E0"/>
    <w:rsid w:val="00D623DA"/>
    <w:rsid w:val="00D62EA1"/>
    <w:rsid w:val="00D6352A"/>
    <w:rsid w:val="00D63711"/>
    <w:rsid w:val="00D6419E"/>
    <w:rsid w:val="00D641BE"/>
    <w:rsid w:val="00D64912"/>
    <w:rsid w:val="00D66A2D"/>
    <w:rsid w:val="00D67439"/>
    <w:rsid w:val="00D674B8"/>
    <w:rsid w:val="00D674E9"/>
    <w:rsid w:val="00D67716"/>
    <w:rsid w:val="00D708DD"/>
    <w:rsid w:val="00D709BD"/>
    <w:rsid w:val="00D70F7A"/>
    <w:rsid w:val="00D712F2"/>
    <w:rsid w:val="00D718C1"/>
    <w:rsid w:val="00D723EE"/>
    <w:rsid w:val="00D7251B"/>
    <w:rsid w:val="00D72693"/>
    <w:rsid w:val="00D73030"/>
    <w:rsid w:val="00D74205"/>
    <w:rsid w:val="00D7481C"/>
    <w:rsid w:val="00D74E66"/>
    <w:rsid w:val="00D76AA6"/>
    <w:rsid w:val="00D770ED"/>
    <w:rsid w:val="00D80912"/>
    <w:rsid w:val="00D80F42"/>
    <w:rsid w:val="00D825DC"/>
    <w:rsid w:val="00D83C41"/>
    <w:rsid w:val="00D83DF2"/>
    <w:rsid w:val="00D844AC"/>
    <w:rsid w:val="00D84F4B"/>
    <w:rsid w:val="00D85511"/>
    <w:rsid w:val="00D8587D"/>
    <w:rsid w:val="00D86963"/>
    <w:rsid w:val="00D87469"/>
    <w:rsid w:val="00D87925"/>
    <w:rsid w:val="00D87B19"/>
    <w:rsid w:val="00D9026C"/>
    <w:rsid w:val="00D91FC1"/>
    <w:rsid w:val="00D924E5"/>
    <w:rsid w:val="00D928CA"/>
    <w:rsid w:val="00D92D01"/>
    <w:rsid w:val="00D92F85"/>
    <w:rsid w:val="00D93AFC"/>
    <w:rsid w:val="00D93B47"/>
    <w:rsid w:val="00D94F30"/>
    <w:rsid w:val="00D950E6"/>
    <w:rsid w:val="00D9607E"/>
    <w:rsid w:val="00D96B9B"/>
    <w:rsid w:val="00D96C47"/>
    <w:rsid w:val="00DA0331"/>
    <w:rsid w:val="00DA0D1A"/>
    <w:rsid w:val="00DA11CB"/>
    <w:rsid w:val="00DA1CCD"/>
    <w:rsid w:val="00DA2B31"/>
    <w:rsid w:val="00DA3693"/>
    <w:rsid w:val="00DA482D"/>
    <w:rsid w:val="00DA4A11"/>
    <w:rsid w:val="00DA4AE5"/>
    <w:rsid w:val="00DA706D"/>
    <w:rsid w:val="00DA7098"/>
    <w:rsid w:val="00DB031B"/>
    <w:rsid w:val="00DB2036"/>
    <w:rsid w:val="00DB2B8E"/>
    <w:rsid w:val="00DB2F15"/>
    <w:rsid w:val="00DB354F"/>
    <w:rsid w:val="00DB3867"/>
    <w:rsid w:val="00DB4A3C"/>
    <w:rsid w:val="00DB5612"/>
    <w:rsid w:val="00DB5728"/>
    <w:rsid w:val="00DB5D93"/>
    <w:rsid w:val="00DB67C4"/>
    <w:rsid w:val="00DB740C"/>
    <w:rsid w:val="00DC04A8"/>
    <w:rsid w:val="00DC14CF"/>
    <w:rsid w:val="00DC1A80"/>
    <w:rsid w:val="00DC27CE"/>
    <w:rsid w:val="00DC3A29"/>
    <w:rsid w:val="00DC3FF5"/>
    <w:rsid w:val="00DC43FE"/>
    <w:rsid w:val="00DC48D1"/>
    <w:rsid w:val="00DC49E1"/>
    <w:rsid w:val="00DC4C4E"/>
    <w:rsid w:val="00DC4CCC"/>
    <w:rsid w:val="00DC5260"/>
    <w:rsid w:val="00DC6128"/>
    <w:rsid w:val="00DC6168"/>
    <w:rsid w:val="00DC67B1"/>
    <w:rsid w:val="00DC67DA"/>
    <w:rsid w:val="00DC6F24"/>
    <w:rsid w:val="00DC709A"/>
    <w:rsid w:val="00DC70A0"/>
    <w:rsid w:val="00DC7F80"/>
    <w:rsid w:val="00DD14A9"/>
    <w:rsid w:val="00DD1EFB"/>
    <w:rsid w:val="00DD3A40"/>
    <w:rsid w:val="00DD3D1B"/>
    <w:rsid w:val="00DD4397"/>
    <w:rsid w:val="00DD583D"/>
    <w:rsid w:val="00DD5E7B"/>
    <w:rsid w:val="00DD5E96"/>
    <w:rsid w:val="00DD75C6"/>
    <w:rsid w:val="00DD766B"/>
    <w:rsid w:val="00DE0C39"/>
    <w:rsid w:val="00DE3245"/>
    <w:rsid w:val="00DE3DD3"/>
    <w:rsid w:val="00DE51B8"/>
    <w:rsid w:val="00DE585F"/>
    <w:rsid w:val="00DE5C0D"/>
    <w:rsid w:val="00DE6E03"/>
    <w:rsid w:val="00DE7A40"/>
    <w:rsid w:val="00DF0790"/>
    <w:rsid w:val="00DF10D7"/>
    <w:rsid w:val="00DF1266"/>
    <w:rsid w:val="00DF21D8"/>
    <w:rsid w:val="00DF27BD"/>
    <w:rsid w:val="00DF2824"/>
    <w:rsid w:val="00DF3726"/>
    <w:rsid w:val="00DF5495"/>
    <w:rsid w:val="00DF638A"/>
    <w:rsid w:val="00DF6E75"/>
    <w:rsid w:val="00E00425"/>
    <w:rsid w:val="00E01ADA"/>
    <w:rsid w:val="00E028AB"/>
    <w:rsid w:val="00E02909"/>
    <w:rsid w:val="00E02E01"/>
    <w:rsid w:val="00E02FA1"/>
    <w:rsid w:val="00E04106"/>
    <w:rsid w:val="00E046C7"/>
    <w:rsid w:val="00E04CD7"/>
    <w:rsid w:val="00E05439"/>
    <w:rsid w:val="00E05572"/>
    <w:rsid w:val="00E05E78"/>
    <w:rsid w:val="00E06013"/>
    <w:rsid w:val="00E072C9"/>
    <w:rsid w:val="00E11AB2"/>
    <w:rsid w:val="00E13642"/>
    <w:rsid w:val="00E13679"/>
    <w:rsid w:val="00E13F32"/>
    <w:rsid w:val="00E141D2"/>
    <w:rsid w:val="00E143F4"/>
    <w:rsid w:val="00E14858"/>
    <w:rsid w:val="00E151DF"/>
    <w:rsid w:val="00E1538D"/>
    <w:rsid w:val="00E156CC"/>
    <w:rsid w:val="00E16531"/>
    <w:rsid w:val="00E17502"/>
    <w:rsid w:val="00E2023F"/>
    <w:rsid w:val="00E20655"/>
    <w:rsid w:val="00E21813"/>
    <w:rsid w:val="00E221C0"/>
    <w:rsid w:val="00E24816"/>
    <w:rsid w:val="00E26AE4"/>
    <w:rsid w:val="00E2716C"/>
    <w:rsid w:val="00E31827"/>
    <w:rsid w:val="00E32254"/>
    <w:rsid w:val="00E327FB"/>
    <w:rsid w:val="00E32878"/>
    <w:rsid w:val="00E3295E"/>
    <w:rsid w:val="00E32BB1"/>
    <w:rsid w:val="00E32E86"/>
    <w:rsid w:val="00E341F1"/>
    <w:rsid w:val="00E34454"/>
    <w:rsid w:val="00E34A73"/>
    <w:rsid w:val="00E35F67"/>
    <w:rsid w:val="00E37534"/>
    <w:rsid w:val="00E40867"/>
    <w:rsid w:val="00E40A08"/>
    <w:rsid w:val="00E40D77"/>
    <w:rsid w:val="00E418B7"/>
    <w:rsid w:val="00E41BA1"/>
    <w:rsid w:val="00E4200E"/>
    <w:rsid w:val="00E42086"/>
    <w:rsid w:val="00E4231D"/>
    <w:rsid w:val="00E428C1"/>
    <w:rsid w:val="00E42D03"/>
    <w:rsid w:val="00E432A5"/>
    <w:rsid w:val="00E43CB8"/>
    <w:rsid w:val="00E444BE"/>
    <w:rsid w:val="00E445CB"/>
    <w:rsid w:val="00E453DC"/>
    <w:rsid w:val="00E4562D"/>
    <w:rsid w:val="00E459B7"/>
    <w:rsid w:val="00E4637A"/>
    <w:rsid w:val="00E46623"/>
    <w:rsid w:val="00E46836"/>
    <w:rsid w:val="00E4759B"/>
    <w:rsid w:val="00E477B7"/>
    <w:rsid w:val="00E4783A"/>
    <w:rsid w:val="00E47D08"/>
    <w:rsid w:val="00E47EB6"/>
    <w:rsid w:val="00E501C1"/>
    <w:rsid w:val="00E50E13"/>
    <w:rsid w:val="00E5114D"/>
    <w:rsid w:val="00E52825"/>
    <w:rsid w:val="00E528BF"/>
    <w:rsid w:val="00E54331"/>
    <w:rsid w:val="00E553E3"/>
    <w:rsid w:val="00E5646E"/>
    <w:rsid w:val="00E5723B"/>
    <w:rsid w:val="00E57439"/>
    <w:rsid w:val="00E57460"/>
    <w:rsid w:val="00E57DA5"/>
    <w:rsid w:val="00E612B2"/>
    <w:rsid w:val="00E61C0C"/>
    <w:rsid w:val="00E626BA"/>
    <w:rsid w:val="00E6283F"/>
    <w:rsid w:val="00E62A21"/>
    <w:rsid w:val="00E62F8D"/>
    <w:rsid w:val="00E65089"/>
    <w:rsid w:val="00E65532"/>
    <w:rsid w:val="00E65EBE"/>
    <w:rsid w:val="00E664D4"/>
    <w:rsid w:val="00E66507"/>
    <w:rsid w:val="00E669D1"/>
    <w:rsid w:val="00E66DA6"/>
    <w:rsid w:val="00E70012"/>
    <w:rsid w:val="00E71472"/>
    <w:rsid w:val="00E715BE"/>
    <w:rsid w:val="00E71674"/>
    <w:rsid w:val="00E72924"/>
    <w:rsid w:val="00E72BE4"/>
    <w:rsid w:val="00E73AB3"/>
    <w:rsid w:val="00E747B0"/>
    <w:rsid w:val="00E74EB0"/>
    <w:rsid w:val="00E761E9"/>
    <w:rsid w:val="00E76D71"/>
    <w:rsid w:val="00E76F2B"/>
    <w:rsid w:val="00E775D7"/>
    <w:rsid w:val="00E808D8"/>
    <w:rsid w:val="00E812E6"/>
    <w:rsid w:val="00E8158B"/>
    <w:rsid w:val="00E82DAD"/>
    <w:rsid w:val="00E82E86"/>
    <w:rsid w:val="00E8377F"/>
    <w:rsid w:val="00E841C5"/>
    <w:rsid w:val="00E84570"/>
    <w:rsid w:val="00E84DF8"/>
    <w:rsid w:val="00E8626A"/>
    <w:rsid w:val="00E86AF7"/>
    <w:rsid w:val="00E90CC0"/>
    <w:rsid w:val="00E920FD"/>
    <w:rsid w:val="00E923E9"/>
    <w:rsid w:val="00E9388B"/>
    <w:rsid w:val="00E94CA9"/>
    <w:rsid w:val="00E95469"/>
    <w:rsid w:val="00E9620D"/>
    <w:rsid w:val="00E967DE"/>
    <w:rsid w:val="00E97920"/>
    <w:rsid w:val="00EA0393"/>
    <w:rsid w:val="00EA17D9"/>
    <w:rsid w:val="00EA2B49"/>
    <w:rsid w:val="00EA3A08"/>
    <w:rsid w:val="00EA4638"/>
    <w:rsid w:val="00EA4D07"/>
    <w:rsid w:val="00EA4DF0"/>
    <w:rsid w:val="00EA5A04"/>
    <w:rsid w:val="00EA5A12"/>
    <w:rsid w:val="00EA6427"/>
    <w:rsid w:val="00EA76F8"/>
    <w:rsid w:val="00EB0710"/>
    <w:rsid w:val="00EB077A"/>
    <w:rsid w:val="00EB12E7"/>
    <w:rsid w:val="00EB1E0F"/>
    <w:rsid w:val="00EB272C"/>
    <w:rsid w:val="00EB3607"/>
    <w:rsid w:val="00EB4186"/>
    <w:rsid w:val="00EB4A13"/>
    <w:rsid w:val="00EB4B5A"/>
    <w:rsid w:val="00EB60CD"/>
    <w:rsid w:val="00EB6381"/>
    <w:rsid w:val="00EB7354"/>
    <w:rsid w:val="00EB776D"/>
    <w:rsid w:val="00EC120D"/>
    <w:rsid w:val="00EC3519"/>
    <w:rsid w:val="00EC47FA"/>
    <w:rsid w:val="00EC64DE"/>
    <w:rsid w:val="00EC6AE7"/>
    <w:rsid w:val="00EC7B32"/>
    <w:rsid w:val="00ED0240"/>
    <w:rsid w:val="00ED0315"/>
    <w:rsid w:val="00ED0FAB"/>
    <w:rsid w:val="00ED3817"/>
    <w:rsid w:val="00ED421A"/>
    <w:rsid w:val="00ED4AC6"/>
    <w:rsid w:val="00ED4B88"/>
    <w:rsid w:val="00ED5782"/>
    <w:rsid w:val="00ED699F"/>
    <w:rsid w:val="00ED7DB7"/>
    <w:rsid w:val="00ED7F15"/>
    <w:rsid w:val="00EE016E"/>
    <w:rsid w:val="00EE0333"/>
    <w:rsid w:val="00EE088C"/>
    <w:rsid w:val="00EE0A62"/>
    <w:rsid w:val="00EE0AF3"/>
    <w:rsid w:val="00EE14D1"/>
    <w:rsid w:val="00EE2E6E"/>
    <w:rsid w:val="00EE33E4"/>
    <w:rsid w:val="00EE4023"/>
    <w:rsid w:val="00EE48EE"/>
    <w:rsid w:val="00EE4B41"/>
    <w:rsid w:val="00EE4BA8"/>
    <w:rsid w:val="00EE5853"/>
    <w:rsid w:val="00EE73CD"/>
    <w:rsid w:val="00EE79FF"/>
    <w:rsid w:val="00EF0C5B"/>
    <w:rsid w:val="00EF2F65"/>
    <w:rsid w:val="00EF37E6"/>
    <w:rsid w:val="00EF4ED7"/>
    <w:rsid w:val="00EF5119"/>
    <w:rsid w:val="00EF57B2"/>
    <w:rsid w:val="00EF6B8E"/>
    <w:rsid w:val="00F00399"/>
    <w:rsid w:val="00F017EB"/>
    <w:rsid w:val="00F038CB"/>
    <w:rsid w:val="00F042A5"/>
    <w:rsid w:val="00F04A50"/>
    <w:rsid w:val="00F04B4C"/>
    <w:rsid w:val="00F04F40"/>
    <w:rsid w:val="00F04FEE"/>
    <w:rsid w:val="00F0575E"/>
    <w:rsid w:val="00F05B4A"/>
    <w:rsid w:val="00F06651"/>
    <w:rsid w:val="00F06BC4"/>
    <w:rsid w:val="00F06C99"/>
    <w:rsid w:val="00F07C85"/>
    <w:rsid w:val="00F10182"/>
    <w:rsid w:val="00F108D9"/>
    <w:rsid w:val="00F11435"/>
    <w:rsid w:val="00F11D6A"/>
    <w:rsid w:val="00F11F01"/>
    <w:rsid w:val="00F12302"/>
    <w:rsid w:val="00F127FA"/>
    <w:rsid w:val="00F13ECE"/>
    <w:rsid w:val="00F15C81"/>
    <w:rsid w:val="00F16C76"/>
    <w:rsid w:val="00F17632"/>
    <w:rsid w:val="00F2085B"/>
    <w:rsid w:val="00F21288"/>
    <w:rsid w:val="00F21ECD"/>
    <w:rsid w:val="00F228CD"/>
    <w:rsid w:val="00F2475D"/>
    <w:rsid w:val="00F25F51"/>
    <w:rsid w:val="00F26CAF"/>
    <w:rsid w:val="00F26D43"/>
    <w:rsid w:val="00F2716D"/>
    <w:rsid w:val="00F27369"/>
    <w:rsid w:val="00F27DB7"/>
    <w:rsid w:val="00F27E30"/>
    <w:rsid w:val="00F319CA"/>
    <w:rsid w:val="00F32387"/>
    <w:rsid w:val="00F328C5"/>
    <w:rsid w:val="00F32BE5"/>
    <w:rsid w:val="00F32CD3"/>
    <w:rsid w:val="00F337DD"/>
    <w:rsid w:val="00F341E7"/>
    <w:rsid w:val="00F365EA"/>
    <w:rsid w:val="00F36BDD"/>
    <w:rsid w:val="00F370A6"/>
    <w:rsid w:val="00F375CD"/>
    <w:rsid w:val="00F37798"/>
    <w:rsid w:val="00F400AE"/>
    <w:rsid w:val="00F40569"/>
    <w:rsid w:val="00F40C82"/>
    <w:rsid w:val="00F41172"/>
    <w:rsid w:val="00F4152D"/>
    <w:rsid w:val="00F4189B"/>
    <w:rsid w:val="00F41A58"/>
    <w:rsid w:val="00F41F92"/>
    <w:rsid w:val="00F4227D"/>
    <w:rsid w:val="00F42C3B"/>
    <w:rsid w:val="00F43008"/>
    <w:rsid w:val="00F436D3"/>
    <w:rsid w:val="00F43B11"/>
    <w:rsid w:val="00F4522A"/>
    <w:rsid w:val="00F45310"/>
    <w:rsid w:val="00F47163"/>
    <w:rsid w:val="00F50419"/>
    <w:rsid w:val="00F508B6"/>
    <w:rsid w:val="00F51473"/>
    <w:rsid w:val="00F514C1"/>
    <w:rsid w:val="00F52F5E"/>
    <w:rsid w:val="00F52FE8"/>
    <w:rsid w:val="00F5308E"/>
    <w:rsid w:val="00F53972"/>
    <w:rsid w:val="00F53BDE"/>
    <w:rsid w:val="00F53EFB"/>
    <w:rsid w:val="00F54057"/>
    <w:rsid w:val="00F55613"/>
    <w:rsid w:val="00F56E17"/>
    <w:rsid w:val="00F56EB2"/>
    <w:rsid w:val="00F56EBC"/>
    <w:rsid w:val="00F6020B"/>
    <w:rsid w:val="00F60C78"/>
    <w:rsid w:val="00F60E72"/>
    <w:rsid w:val="00F61269"/>
    <w:rsid w:val="00F615FA"/>
    <w:rsid w:val="00F618F5"/>
    <w:rsid w:val="00F6223A"/>
    <w:rsid w:val="00F62686"/>
    <w:rsid w:val="00F62D96"/>
    <w:rsid w:val="00F62EA9"/>
    <w:rsid w:val="00F62FBF"/>
    <w:rsid w:val="00F645C8"/>
    <w:rsid w:val="00F66FED"/>
    <w:rsid w:val="00F67CD6"/>
    <w:rsid w:val="00F67F2C"/>
    <w:rsid w:val="00F705B1"/>
    <w:rsid w:val="00F71C02"/>
    <w:rsid w:val="00F71C96"/>
    <w:rsid w:val="00F727F6"/>
    <w:rsid w:val="00F72D95"/>
    <w:rsid w:val="00F72DD8"/>
    <w:rsid w:val="00F73F54"/>
    <w:rsid w:val="00F76607"/>
    <w:rsid w:val="00F76AFA"/>
    <w:rsid w:val="00F80132"/>
    <w:rsid w:val="00F80196"/>
    <w:rsid w:val="00F8064F"/>
    <w:rsid w:val="00F8169D"/>
    <w:rsid w:val="00F8454E"/>
    <w:rsid w:val="00F86541"/>
    <w:rsid w:val="00F86D55"/>
    <w:rsid w:val="00F87149"/>
    <w:rsid w:val="00F87579"/>
    <w:rsid w:val="00F87E4B"/>
    <w:rsid w:val="00F90357"/>
    <w:rsid w:val="00F90848"/>
    <w:rsid w:val="00F91B48"/>
    <w:rsid w:val="00F92E7C"/>
    <w:rsid w:val="00F9306D"/>
    <w:rsid w:val="00F9596F"/>
    <w:rsid w:val="00F9668C"/>
    <w:rsid w:val="00F96695"/>
    <w:rsid w:val="00F9693E"/>
    <w:rsid w:val="00F97587"/>
    <w:rsid w:val="00F97BF9"/>
    <w:rsid w:val="00FA1398"/>
    <w:rsid w:val="00FA2E26"/>
    <w:rsid w:val="00FA32E5"/>
    <w:rsid w:val="00FA384D"/>
    <w:rsid w:val="00FA4D81"/>
    <w:rsid w:val="00FB0D98"/>
    <w:rsid w:val="00FB2636"/>
    <w:rsid w:val="00FB2C16"/>
    <w:rsid w:val="00FB3FB5"/>
    <w:rsid w:val="00FB42D1"/>
    <w:rsid w:val="00FB4E1C"/>
    <w:rsid w:val="00FB547E"/>
    <w:rsid w:val="00FB5E23"/>
    <w:rsid w:val="00FB7C37"/>
    <w:rsid w:val="00FB7F39"/>
    <w:rsid w:val="00FC211B"/>
    <w:rsid w:val="00FC2F3E"/>
    <w:rsid w:val="00FC2F66"/>
    <w:rsid w:val="00FC3544"/>
    <w:rsid w:val="00FC363E"/>
    <w:rsid w:val="00FC3D05"/>
    <w:rsid w:val="00FC4E68"/>
    <w:rsid w:val="00FC5366"/>
    <w:rsid w:val="00FC7E8D"/>
    <w:rsid w:val="00FD1563"/>
    <w:rsid w:val="00FD1C08"/>
    <w:rsid w:val="00FD2A2E"/>
    <w:rsid w:val="00FD377D"/>
    <w:rsid w:val="00FD38C0"/>
    <w:rsid w:val="00FD3CF2"/>
    <w:rsid w:val="00FD4092"/>
    <w:rsid w:val="00FD7185"/>
    <w:rsid w:val="00FD7A29"/>
    <w:rsid w:val="00FE0B08"/>
    <w:rsid w:val="00FE204A"/>
    <w:rsid w:val="00FE4237"/>
    <w:rsid w:val="00FE48CE"/>
    <w:rsid w:val="00FE4EF2"/>
    <w:rsid w:val="00FE5292"/>
    <w:rsid w:val="00FE52C2"/>
    <w:rsid w:val="00FE5C3E"/>
    <w:rsid w:val="00FE60D0"/>
    <w:rsid w:val="00FE616A"/>
    <w:rsid w:val="00FF06FF"/>
    <w:rsid w:val="00FF12FA"/>
    <w:rsid w:val="00FF1A33"/>
    <w:rsid w:val="00FF2172"/>
    <w:rsid w:val="00FF2196"/>
    <w:rsid w:val="00FF2704"/>
    <w:rsid w:val="00FF2A41"/>
    <w:rsid w:val="00FF2EAD"/>
    <w:rsid w:val="00FF3208"/>
    <w:rsid w:val="00FF3214"/>
    <w:rsid w:val="00FF40A3"/>
    <w:rsid w:val="00FF5C75"/>
    <w:rsid w:val="00FF782C"/>
    <w:rsid w:val="00FF7977"/>
    <w:rsid w:val="00FF7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09D3"/>
  <w15:docId w15:val="{B7714DB0-0A72-4C3F-89F4-76D93BBE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F2B"/>
    <w:rPr>
      <w:rFonts w:ascii="Times New Roman" w:hAnsi="Times New Roman"/>
      <w:sz w:val="28"/>
      <w:lang w:val="vi-VN"/>
    </w:rPr>
  </w:style>
  <w:style w:type="paragraph" w:styleId="Heading1">
    <w:name w:val="heading 1"/>
    <w:basedOn w:val="Normal"/>
    <w:next w:val="Normal"/>
    <w:link w:val="Heading1Char"/>
    <w:uiPriority w:val="9"/>
    <w:qFormat/>
    <w:rsid w:val="00A13BC3"/>
    <w:pPr>
      <w:keepNext/>
      <w:keepLines/>
      <w:spacing w:before="240" w:after="0" w:line="240" w:lineRule="auto"/>
      <w:contextualSpacing/>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52270"/>
    <w:pPr>
      <w:keepNext/>
      <w:keepLines/>
      <w:spacing w:before="140" w:after="140" w:line="240" w:lineRule="auto"/>
      <w:ind w:firstLine="567"/>
      <w:jc w:val="both"/>
      <w:outlineLvl w:val="1"/>
    </w:pPr>
    <w:rPr>
      <w:rFonts w:ascii="Times New Roman Bold" w:eastAsiaTheme="majorEastAsia" w:hAnsi="Times New Roman Bold" w:cstheme="majorBidi"/>
      <w:b/>
      <w:spacing w:val="-6"/>
      <w:szCs w:val="26"/>
    </w:rPr>
  </w:style>
  <w:style w:type="paragraph" w:styleId="Heading3">
    <w:name w:val="heading 3"/>
    <w:basedOn w:val="Normal"/>
    <w:next w:val="Normal"/>
    <w:link w:val="Heading3Char"/>
    <w:uiPriority w:val="9"/>
    <w:unhideWhenUsed/>
    <w:qFormat/>
    <w:rsid w:val="00164BA9"/>
    <w:pPr>
      <w:keepNext/>
      <w:spacing w:before="120" w:after="120" w:line="360" w:lineRule="exact"/>
      <w:ind w:firstLine="720"/>
      <w:jc w:val="both"/>
      <w:outlineLvl w:val="2"/>
    </w:pPr>
    <w:rPr>
      <w:rFonts w:eastAsia="Times New Roman" w:cs="Times New Roman"/>
      <w:b/>
      <w:bCs/>
      <w:szCs w:val="20"/>
      <w:lang w:val="en-US"/>
    </w:rPr>
  </w:style>
  <w:style w:type="paragraph" w:styleId="Heading4">
    <w:name w:val="heading 4"/>
    <w:basedOn w:val="Normal"/>
    <w:next w:val="Normal"/>
    <w:link w:val="Heading4Char"/>
    <w:uiPriority w:val="9"/>
    <w:semiHidden/>
    <w:unhideWhenUsed/>
    <w:qFormat/>
    <w:rsid w:val="008F32B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14E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BC3"/>
    <w:rPr>
      <w:rFonts w:ascii="Times New Roman" w:eastAsiaTheme="majorEastAsia" w:hAnsi="Times New Roman" w:cstheme="majorBidi"/>
      <w:b/>
      <w:sz w:val="28"/>
      <w:szCs w:val="32"/>
      <w:lang w:val="vi-VN"/>
    </w:rPr>
  </w:style>
  <w:style w:type="character" w:customStyle="1" w:styleId="Heading2Char">
    <w:name w:val="Heading 2 Char"/>
    <w:basedOn w:val="DefaultParagraphFont"/>
    <w:link w:val="Heading2"/>
    <w:uiPriority w:val="9"/>
    <w:rsid w:val="00352270"/>
    <w:rPr>
      <w:rFonts w:ascii="Times New Roman Bold" w:eastAsiaTheme="majorEastAsia" w:hAnsi="Times New Roman Bold" w:cstheme="majorBidi"/>
      <w:b/>
      <w:spacing w:val="-6"/>
      <w:sz w:val="28"/>
      <w:szCs w:val="26"/>
      <w:lang w:val="vi-VN"/>
    </w:rPr>
  </w:style>
  <w:style w:type="character" w:customStyle="1" w:styleId="Heading3Char">
    <w:name w:val="Heading 3 Char"/>
    <w:basedOn w:val="DefaultParagraphFont"/>
    <w:link w:val="Heading3"/>
    <w:uiPriority w:val="9"/>
    <w:rsid w:val="00164BA9"/>
    <w:rPr>
      <w:rFonts w:ascii="Times New Roman" w:eastAsia="Times New Roman" w:hAnsi="Times New Roman" w:cs="Times New Roman"/>
      <w:b/>
      <w:bCs/>
      <w:sz w:val="28"/>
      <w:szCs w:val="20"/>
    </w:rPr>
  </w:style>
  <w:style w:type="character" w:customStyle="1" w:styleId="Heading4Char">
    <w:name w:val="Heading 4 Char"/>
    <w:basedOn w:val="DefaultParagraphFont"/>
    <w:link w:val="Heading4"/>
    <w:uiPriority w:val="9"/>
    <w:semiHidden/>
    <w:rsid w:val="008F32B3"/>
    <w:rPr>
      <w:rFonts w:asciiTheme="majorHAnsi" w:eastAsiaTheme="majorEastAsia" w:hAnsiTheme="majorHAnsi" w:cstheme="majorBidi"/>
      <w:i/>
      <w:iCs/>
      <w:color w:val="365F91" w:themeColor="accent1" w:themeShade="BF"/>
      <w:sz w:val="28"/>
      <w:lang w:val="vi-VN"/>
    </w:rPr>
  </w:style>
  <w:style w:type="paragraph" w:styleId="ListParagraph">
    <w:name w:val="List Paragraph"/>
    <w:basedOn w:val="Normal"/>
    <w:uiPriority w:val="34"/>
    <w:qFormat/>
    <w:rsid w:val="00484565"/>
    <w:pPr>
      <w:ind w:left="720"/>
      <w:contextualSpacing/>
    </w:pPr>
  </w:style>
  <w:style w:type="paragraph" w:styleId="Header">
    <w:name w:val="header"/>
    <w:basedOn w:val="Normal"/>
    <w:link w:val="HeaderChar"/>
    <w:uiPriority w:val="99"/>
    <w:unhideWhenUsed/>
    <w:rsid w:val="00FF2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04"/>
  </w:style>
  <w:style w:type="paragraph" w:styleId="Footer">
    <w:name w:val="footer"/>
    <w:basedOn w:val="Normal"/>
    <w:link w:val="FooterChar"/>
    <w:uiPriority w:val="99"/>
    <w:unhideWhenUsed/>
    <w:rsid w:val="00FF2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04"/>
  </w:style>
  <w:style w:type="paragraph" w:styleId="BalloonText">
    <w:name w:val="Balloon Text"/>
    <w:basedOn w:val="Normal"/>
    <w:link w:val="BalloonTextChar"/>
    <w:uiPriority w:val="99"/>
    <w:semiHidden/>
    <w:unhideWhenUsed/>
    <w:rsid w:val="00FD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A29"/>
    <w:rPr>
      <w:rFonts w:ascii="Tahoma" w:hAnsi="Tahoma" w:cs="Tahoma"/>
      <w:sz w:val="16"/>
      <w:szCs w:val="16"/>
      <w:lang w:val="vi-VN"/>
    </w:rPr>
  </w:style>
  <w:style w:type="table" w:styleId="TableGrid">
    <w:name w:val="Table Grid"/>
    <w:basedOn w:val="TableNormal"/>
    <w:uiPriority w:val="39"/>
    <w:rsid w:val="000C6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53731"/>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unhideWhenUsed/>
    <w:rsid w:val="00E221C0"/>
    <w:rPr>
      <w:color w:val="0000FF" w:themeColor="hyperlink"/>
      <w:u w:val="single"/>
    </w:rPr>
  </w:style>
  <w:style w:type="paragraph" w:styleId="TOC1">
    <w:name w:val="toc 1"/>
    <w:basedOn w:val="Normal"/>
    <w:next w:val="Normal"/>
    <w:autoRedefine/>
    <w:uiPriority w:val="39"/>
    <w:unhideWhenUsed/>
    <w:rsid w:val="009A172D"/>
    <w:pPr>
      <w:keepLines/>
      <w:tabs>
        <w:tab w:val="right" w:leader="dot" w:pos="9064"/>
      </w:tabs>
      <w:spacing w:after="100"/>
      <w:jc w:val="both"/>
    </w:pPr>
    <w:rPr>
      <w:rFonts w:ascii="Times New Roman Bold" w:hAnsi="Times New Roman Bold" w:cs="Times New Roman"/>
      <w:b/>
      <w:bCs/>
      <w:noProof/>
      <w:spacing w:val="-8"/>
      <w:sz w:val="22"/>
      <w:lang w:val="en-US"/>
    </w:rPr>
  </w:style>
  <w:style w:type="paragraph" w:styleId="TOC2">
    <w:name w:val="toc 2"/>
    <w:basedOn w:val="Normal"/>
    <w:next w:val="Normal"/>
    <w:autoRedefine/>
    <w:uiPriority w:val="39"/>
    <w:unhideWhenUsed/>
    <w:rsid w:val="00C1649A"/>
    <w:pPr>
      <w:tabs>
        <w:tab w:val="right" w:leader="dot" w:pos="9064"/>
      </w:tabs>
      <w:spacing w:after="100"/>
      <w:jc w:val="both"/>
    </w:pPr>
    <w:rPr>
      <w:b/>
      <w:bCs/>
      <w:iCs/>
      <w:noProof/>
      <w:lang w:val="en-US"/>
    </w:rPr>
  </w:style>
  <w:style w:type="character" w:styleId="CommentReference">
    <w:name w:val="annotation reference"/>
    <w:basedOn w:val="DefaultParagraphFont"/>
    <w:uiPriority w:val="99"/>
    <w:semiHidden/>
    <w:unhideWhenUsed/>
    <w:rsid w:val="00B861E3"/>
    <w:rPr>
      <w:sz w:val="16"/>
      <w:szCs w:val="16"/>
    </w:rPr>
  </w:style>
  <w:style w:type="paragraph" w:styleId="CommentText">
    <w:name w:val="annotation text"/>
    <w:basedOn w:val="Normal"/>
    <w:link w:val="CommentTextChar"/>
    <w:uiPriority w:val="99"/>
    <w:semiHidden/>
    <w:unhideWhenUsed/>
    <w:rsid w:val="00B861E3"/>
    <w:pPr>
      <w:spacing w:line="240" w:lineRule="auto"/>
    </w:pPr>
    <w:rPr>
      <w:sz w:val="20"/>
      <w:szCs w:val="20"/>
    </w:rPr>
  </w:style>
  <w:style w:type="character" w:customStyle="1" w:styleId="CommentTextChar">
    <w:name w:val="Comment Text Char"/>
    <w:basedOn w:val="DefaultParagraphFont"/>
    <w:link w:val="CommentText"/>
    <w:uiPriority w:val="99"/>
    <w:semiHidden/>
    <w:rsid w:val="00B861E3"/>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unhideWhenUsed/>
    <w:rsid w:val="00B861E3"/>
    <w:rPr>
      <w:b/>
      <w:bCs/>
    </w:rPr>
  </w:style>
  <w:style w:type="character" w:customStyle="1" w:styleId="CommentSubjectChar">
    <w:name w:val="Comment Subject Char"/>
    <w:basedOn w:val="CommentTextChar"/>
    <w:link w:val="CommentSubject"/>
    <w:uiPriority w:val="99"/>
    <w:semiHidden/>
    <w:rsid w:val="00B861E3"/>
    <w:rPr>
      <w:rFonts w:ascii="Times New Roman" w:hAnsi="Times New Roman"/>
      <w:b/>
      <w:bCs/>
      <w:sz w:val="20"/>
      <w:szCs w:val="20"/>
      <w:lang w:val="vi-VN"/>
    </w:rPr>
  </w:style>
  <w:style w:type="character" w:customStyle="1" w:styleId="Vnbnnidung">
    <w:name w:val="Văn bản nội dung_"/>
    <w:link w:val="Vnbnnidung0"/>
    <w:uiPriority w:val="99"/>
    <w:locked/>
    <w:rsid w:val="0010109D"/>
    <w:rPr>
      <w:rFonts w:ascii="Times New Roman" w:hAnsi="Times New Roman"/>
      <w:sz w:val="28"/>
      <w:szCs w:val="28"/>
    </w:rPr>
  </w:style>
  <w:style w:type="paragraph" w:customStyle="1" w:styleId="Vnbnnidung0">
    <w:name w:val="Văn bản nội dung"/>
    <w:basedOn w:val="Normal"/>
    <w:link w:val="Vnbnnidung"/>
    <w:uiPriority w:val="99"/>
    <w:rsid w:val="0010109D"/>
    <w:pPr>
      <w:widowControl w:val="0"/>
      <w:spacing w:after="220" w:line="240" w:lineRule="auto"/>
      <w:ind w:firstLine="400"/>
    </w:pPr>
    <w:rPr>
      <w:szCs w:val="28"/>
      <w:lang w:val="en-US"/>
    </w:rPr>
  </w:style>
  <w:style w:type="paragraph" w:styleId="TOC3">
    <w:name w:val="toc 3"/>
    <w:basedOn w:val="Normal"/>
    <w:next w:val="Normal"/>
    <w:autoRedefine/>
    <w:uiPriority w:val="39"/>
    <w:unhideWhenUsed/>
    <w:rsid w:val="000074C6"/>
    <w:pPr>
      <w:spacing w:after="100" w:line="259" w:lineRule="auto"/>
      <w:ind w:left="440"/>
    </w:pPr>
    <w:rPr>
      <w:rFonts w:asciiTheme="minorHAnsi" w:eastAsiaTheme="minorEastAsia" w:hAnsiTheme="minorHAnsi"/>
      <w:sz w:val="22"/>
      <w:lang w:val="en-US"/>
    </w:rPr>
  </w:style>
  <w:style w:type="paragraph" w:styleId="TOC4">
    <w:name w:val="toc 4"/>
    <w:basedOn w:val="Normal"/>
    <w:next w:val="Normal"/>
    <w:autoRedefine/>
    <w:uiPriority w:val="39"/>
    <w:unhideWhenUsed/>
    <w:rsid w:val="000074C6"/>
    <w:pPr>
      <w:spacing w:after="100" w:line="259" w:lineRule="auto"/>
      <w:ind w:left="660"/>
    </w:pPr>
    <w:rPr>
      <w:rFonts w:asciiTheme="minorHAnsi" w:eastAsiaTheme="minorEastAsia" w:hAnsiTheme="minorHAnsi"/>
      <w:sz w:val="22"/>
      <w:lang w:val="en-US"/>
    </w:rPr>
  </w:style>
  <w:style w:type="paragraph" w:styleId="TOC5">
    <w:name w:val="toc 5"/>
    <w:basedOn w:val="Normal"/>
    <w:next w:val="Normal"/>
    <w:autoRedefine/>
    <w:uiPriority w:val="39"/>
    <w:unhideWhenUsed/>
    <w:rsid w:val="000074C6"/>
    <w:pPr>
      <w:spacing w:after="100" w:line="259" w:lineRule="auto"/>
      <w:ind w:left="880"/>
    </w:pPr>
    <w:rPr>
      <w:rFonts w:asciiTheme="minorHAnsi" w:eastAsiaTheme="minorEastAsia" w:hAnsiTheme="minorHAnsi"/>
      <w:sz w:val="22"/>
      <w:lang w:val="en-US"/>
    </w:rPr>
  </w:style>
  <w:style w:type="paragraph" w:styleId="TOC6">
    <w:name w:val="toc 6"/>
    <w:basedOn w:val="Normal"/>
    <w:next w:val="Normal"/>
    <w:autoRedefine/>
    <w:uiPriority w:val="39"/>
    <w:unhideWhenUsed/>
    <w:rsid w:val="000074C6"/>
    <w:pPr>
      <w:spacing w:after="100" w:line="259" w:lineRule="auto"/>
      <w:ind w:left="1100"/>
    </w:pPr>
    <w:rPr>
      <w:rFonts w:asciiTheme="minorHAnsi" w:eastAsiaTheme="minorEastAsia" w:hAnsiTheme="minorHAnsi"/>
      <w:sz w:val="22"/>
      <w:lang w:val="en-US"/>
    </w:rPr>
  </w:style>
  <w:style w:type="paragraph" w:styleId="TOC7">
    <w:name w:val="toc 7"/>
    <w:basedOn w:val="Normal"/>
    <w:next w:val="Normal"/>
    <w:autoRedefine/>
    <w:uiPriority w:val="39"/>
    <w:unhideWhenUsed/>
    <w:rsid w:val="000074C6"/>
    <w:pPr>
      <w:spacing w:after="100" w:line="259" w:lineRule="auto"/>
      <w:ind w:left="1320"/>
    </w:pPr>
    <w:rPr>
      <w:rFonts w:asciiTheme="minorHAnsi" w:eastAsiaTheme="minorEastAsia" w:hAnsiTheme="minorHAnsi"/>
      <w:sz w:val="22"/>
      <w:lang w:val="en-US"/>
    </w:rPr>
  </w:style>
  <w:style w:type="paragraph" w:styleId="TOC8">
    <w:name w:val="toc 8"/>
    <w:basedOn w:val="Normal"/>
    <w:next w:val="Normal"/>
    <w:autoRedefine/>
    <w:uiPriority w:val="39"/>
    <w:unhideWhenUsed/>
    <w:rsid w:val="000074C6"/>
    <w:pPr>
      <w:spacing w:after="100" w:line="259" w:lineRule="auto"/>
      <w:ind w:left="1540"/>
    </w:pPr>
    <w:rPr>
      <w:rFonts w:asciiTheme="minorHAnsi" w:eastAsiaTheme="minorEastAsia" w:hAnsiTheme="minorHAnsi"/>
      <w:sz w:val="22"/>
      <w:lang w:val="en-US"/>
    </w:rPr>
  </w:style>
  <w:style w:type="paragraph" w:styleId="TOC9">
    <w:name w:val="toc 9"/>
    <w:basedOn w:val="Normal"/>
    <w:next w:val="Normal"/>
    <w:autoRedefine/>
    <w:uiPriority w:val="39"/>
    <w:unhideWhenUsed/>
    <w:rsid w:val="000074C6"/>
    <w:pPr>
      <w:spacing w:after="100" w:line="259" w:lineRule="auto"/>
      <w:ind w:left="1760"/>
    </w:pPr>
    <w:rPr>
      <w:rFonts w:asciiTheme="minorHAnsi" w:eastAsiaTheme="minorEastAsia" w:hAnsiTheme="minorHAnsi"/>
      <w:sz w:val="22"/>
      <w:lang w:val="en-US"/>
    </w:rPr>
  </w:style>
  <w:style w:type="paragraph" w:styleId="NoSpacing">
    <w:name w:val="No Spacing"/>
    <w:uiPriority w:val="1"/>
    <w:qFormat/>
    <w:rsid w:val="00256AB9"/>
    <w:pPr>
      <w:spacing w:after="0" w:line="240" w:lineRule="auto"/>
    </w:pPr>
    <w:rPr>
      <w:rFonts w:ascii="Times New Roman" w:hAnsi="Times New Roman"/>
      <w:sz w:val="28"/>
      <w:lang w:val="vi-VN"/>
    </w:rPr>
  </w:style>
  <w:style w:type="paragraph" w:styleId="ListBullet">
    <w:name w:val="List Bullet"/>
    <w:basedOn w:val="Normal"/>
    <w:uiPriority w:val="99"/>
    <w:unhideWhenUsed/>
    <w:rsid w:val="004E51C7"/>
    <w:pPr>
      <w:numPr>
        <w:numId w:val="1"/>
      </w:numPr>
      <w:contextualSpacing/>
    </w:pPr>
  </w:style>
  <w:style w:type="paragraph" w:styleId="TOCHeading">
    <w:name w:val="TOC Heading"/>
    <w:basedOn w:val="Heading1"/>
    <w:next w:val="Normal"/>
    <w:uiPriority w:val="39"/>
    <w:unhideWhenUsed/>
    <w:qFormat/>
    <w:rsid w:val="0043249A"/>
    <w:pPr>
      <w:spacing w:line="259" w:lineRule="auto"/>
      <w:contextualSpacing w:val="0"/>
      <w:jc w:val="left"/>
      <w:outlineLvl w:val="9"/>
    </w:pPr>
    <w:rPr>
      <w:rFonts w:asciiTheme="majorHAnsi" w:hAnsiTheme="majorHAnsi"/>
      <w:b w:val="0"/>
      <w:color w:val="365F91" w:themeColor="accent1" w:themeShade="BF"/>
      <w:sz w:val="32"/>
      <w:lang w:val="en-US"/>
    </w:rPr>
  </w:style>
  <w:style w:type="paragraph" w:styleId="BodyTextIndent">
    <w:name w:val="Body Text Indent"/>
    <w:basedOn w:val="Normal"/>
    <w:link w:val="BodyTextIndentChar"/>
    <w:rsid w:val="00AA3CDA"/>
    <w:pPr>
      <w:spacing w:after="0" w:line="240" w:lineRule="auto"/>
      <w:ind w:firstLine="720"/>
      <w:jc w:val="both"/>
    </w:pPr>
    <w:rPr>
      <w:rFonts w:eastAsia="Times New Roman" w:cs="Times New Roman"/>
      <w:szCs w:val="24"/>
      <w:lang w:val="en-US"/>
    </w:rPr>
  </w:style>
  <w:style w:type="character" w:customStyle="1" w:styleId="BodyTextIndentChar">
    <w:name w:val="Body Text Indent Char"/>
    <w:basedOn w:val="DefaultParagraphFont"/>
    <w:link w:val="BodyTextIndent"/>
    <w:rsid w:val="00AA3CDA"/>
    <w:rPr>
      <w:rFonts w:ascii="Times New Roman" w:eastAsia="Times New Roman" w:hAnsi="Times New Roman" w:cs="Times New Roman"/>
      <w:sz w:val="28"/>
      <w:szCs w:val="24"/>
    </w:rPr>
  </w:style>
  <w:style w:type="paragraph" w:styleId="BodyText">
    <w:name w:val="Body Text"/>
    <w:basedOn w:val="Normal"/>
    <w:link w:val="BodyTextChar"/>
    <w:uiPriority w:val="99"/>
    <w:unhideWhenUsed/>
    <w:rsid w:val="001728FB"/>
    <w:pPr>
      <w:spacing w:after="120"/>
    </w:pPr>
  </w:style>
  <w:style w:type="character" w:customStyle="1" w:styleId="BodyTextChar">
    <w:name w:val="Body Text Char"/>
    <w:basedOn w:val="DefaultParagraphFont"/>
    <w:link w:val="BodyText"/>
    <w:uiPriority w:val="99"/>
    <w:rsid w:val="001728FB"/>
    <w:rPr>
      <w:rFonts w:ascii="Times New Roman" w:hAnsi="Times New Roman"/>
      <w:sz w:val="28"/>
      <w:lang w:val="vi-VN"/>
    </w:rPr>
  </w:style>
  <w:style w:type="character" w:customStyle="1" w:styleId="Tiu1">
    <w:name w:val="Tiêu đề #1_"/>
    <w:link w:val="Tiu10"/>
    <w:uiPriority w:val="99"/>
    <w:locked/>
    <w:rsid w:val="009C259C"/>
    <w:rPr>
      <w:rFonts w:cs="Times New Roman"/>
      <w:b/>
      <w:bCs/>
      <w:sz w:val="26"/>
      <w:szCs w:val="26"/>
    </w:rPr>
  </w:style>
  <w:style w:type="paragraph" w:customStyle="1" w:styleId="Tiu10">
    <w:name w:val="Tiêu đề #1"/>
    <w:basedOn w:val="Normal"/>
    <w:link w:val="Tiu1"/>
    <w:uiPriority w:val="99"/>
    <w:rsid w:val="009C259C"/>
    <w:pPr>
      <w:widowControl w:val="0"/>
      <w:spacing w:after="220" w:line="261" w:lineRule="auto"/>
      <w:ind w:left="1460"/>
      <w:outlineLvl w:val="0"/>
    </w:pPr>
    <w:rPr>
      <w:rFonts w:asciiTheme="minorHAnsi" w:hAnsiTheme="minorHAnsi" w:cs="Times New Roman"/>
      <w:b/>
      <w:bCs/>
      <w:sz w:val="26"/>
      <w:szCs w:val="26"/>
      <w:lang w:val="en-US"/>
    </w:rPr>
  </w:style>
  <w:style w:type="paragraph" w:customStyle="1" w:styleId="TableParagraph">
    <w:name w:val="Table Paragraph"/>
    <w:basedOn w:val="Normal"/>
    <w:uiPriority w:val="1"/>
    <w:qFormat/>
    <w:rsid w:val="00523EBC"/>
    <w:pPr>
      <w:widowControl w:val="0"/>
      <w:autoSpaceDE w:val="0"/>
      <w:autoSpaceDN w:val="0"/>
      <w:spacing w:after="0" w:line="240" w:lineRule="auto"/>
    </w:pPr>
    <w:rPr>
      <w:rFonts w:eastAsia="Times New Roman" w:cs="Times New Roman"/>
      <w:sz w:val="22"/>
      <w:lang w:val="vi"/>
    </w:rPr>
  </w:style>
  <w:style w:type="character" w:customStyle="1" w:styleId="Heading5Char">
    <w:name w:val="Heading 5 Char"/>
    <w:basedOn w:val="DefaultParagraphFont"/>
    <w:link w:val="Heading5"/>
    <w:uiPriority w:val="9"/>
    <w:semiHidden/>
    <w:rsid w:val="00D114E4"/>
    <w:rPr>
      <w:rFonts w:asciiTheme="majorHAnsi" w:eastAsiaTheme="majorEastAsia" w:hAnsiTheme="majorHAnsi" w:cstheme="majorBidi"/>
      <w:color w:val="365F91" w:themeColor="accent1" w:themeShade="BF"/>
      <w:sz w:val="28"/>
      <w:lang w:val="vi-VN"/>
    </w:rPr>
  </w:style>
  <w:style w:type="character" w:styleId="Strong">
    <w:name w:val="Strong"/>
    <w:basedOn w:val="DefaultParagraphFont"/>
    <w:uiPriority w:val="22"/>
    <w:qFormat/>
    <w:rsid w:val="00EE0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788">
      <w:bodyDiv w:val="1"/>
      <w:marLeft w:val="0"/>
      <w:marRight w:val="0"/>
      <w:marTop w:val="0"/>
      <w:marBottom w:val="0"/>
      <w:divBdr>
        <w:top w:val="none" w:sz="0" w:space="0" w:color="auto"/>
        <w:left w:val="none" w:sz="0" w:space="0" w:color="auto"/>
        <w:bottom w:val="none" w:sz="0" w:space="0" w:color="auto"/>
        <w:right w:val="none" w:sz="0" w:space="0" w:color="auto"/>
      </w:divBdr>
    </w:div>
    <w:div w:id="78525894">
      <w:bodyDiv w:val="1"/>
      <w:marLeft w:val="0"/>
      <w:marRight w:val="0"/>
      <w:marTop w:val="0"/>
      <w:marBottom w:val="0"/>
      <w:divBdr>
        <w:top w:val="none" w:sz="0" w:space="0" w:color="auto"/>
        <w:left w:val="none" w:sz="0" w:space="0" w:color="auto"/>
        <w:bottom w:val="none" w:sz="0" w:space="0" w:color="auto"/>
        <w:right w:val="none" w:sz="0" w:space="0" w:color="auto"/>
      </w:divBdr>
    </w:div>
    <w:div w:id="113135357">
      <w:bodyDiv w:val="1"/>
      <w:marLeft w:val="0"/>
      <w:marRight w:val="0"/>
      <w:marTop w:val="0"/>
      <w:marBottom w:val="0"/>
      <w:divBdr>
        <w:top w:val="none" w:sz="0" w:space="0" w:color="auto"/>
        <w:left w:val="none" w:sz="0" w:space="0" w:color="auto"/>
        <w:bottom w:val="none" w:sz="0" w:space="0" w:color="auto"/>
        <w:right w:val="none" w:sz="0" w:space="0" w:color="auto"/>
      </w:divBdr>
    </w:div>
    <w:div w:id="238639604">
      <w:bodyDiv w:val="1"/>
      <w:marLeft w:val="0"/>
      <w:marRight w:val="0"/>
      <w:marTop w:val="0"/>
      <w:marBottom w:val="0"/>
      <w:divBdr>
        <w:top w:val="none" w:sz="0" w:space="0" w:color="auto"/>
        <w:left w:val="none" w:sz="0" w:space="0" w:color="auto"/>
        <w:bottom w:val="none" w:sz="0" w:space="0" w:color="auto"/>
        <w:right w:val="none" w:sz="0" w:space="0" w:color="auto"/>
      </w:divBdr>
    </w:div>
    <w:div w:id="273942627">
      <w:bodyDiv w:val="1"/>
      <w:marLeft w:val="0"/>
      <w:marRight w:val="0"/>
      <w:marTop w:val="0"/>
      <w:marBottom w:val="0"/>
      <w:divBdr>
        <w:top w:val="none" w:sz="0" w:space="0" w:color="auto"/>
        <w:left w:val="none" w:sz="0" w:space="0" w:color="auto"/>
        <w:bottom w:val="none" w:sz="0" w:space="0" w:color="auto"/>
        <w:right w:val="none" w:sz="0" w:space="0" w:color="auto"/>
      </w:divBdr>
    </w:div>
    <w:div w:id="483812671">
      <w:bodyDiv w:val="1"/>
      <w:marLeft w:val="0"/>
      <w:marRight w:val="0"/>
      <w:marTop w:val="0"/>
      <w:marBottom w:val="0"/>
      <w:divBdr>
        <w:top w:val="none" w:sz="0" w:space="0" w:color="auto"/>
        <w:left w:val="none" w:sz="0" w:space="0" w:color="auto"/>
        <w:bottom w:val="none" w:sz="0" w:space="0" w:color="auto"/>
        <w:right w:val="none" w:sz="0" w:space="0" w:color="auto"/>
      </w:divBdr>
    </w:div>
    <w:div w:id="537936913">
      <w:bodyDiv w:val="1"/>
      <w:marLeft w:val="0"/>
      <w:marRight w:val="0"/>
      <w:marTop w:val="0"/>
      <w:marBottom w:val="0"/>
      <w:divBdr>
        <w:top w:val="none" w:sz="0" w:space="0" w:color="auto"/>
        <w:left w:val="none" w:sz="0" w:space="0" w:color="auto"/>
        <w:bottom w:val="none" w:sz="0" w:space="0" w:color="auto"/>
        <w:right w:val="none" w:sz="0" w:space="0" w:color="auto"/>
      </w:divBdr>
    </w:div>
    <w:div w:id="685907507">
      <w:bodyDiv w:val="1"/>
      <w:marLeft w:val="0"/>
      <w:marRight w:val="0"/>
      <w:marTop w:val="0"/>
      <w:marBottom w:val="0"/>
      <w:divBdr>
        <w:top w:val="none" w:sz="0" w:space="0" w:color="auto"/>
        <w:left w:val="none" w:sz="0" w:space="0" w:color="auto"/>
        <w:bottom w:val="none" w:sz="0" w:space="0" w:color="auto"/>
        <w:right w:val="none" w:sz="0" w:space="0" w:color="auto"/>
      </w:divBdr>
    </w:div>
    <w:div w:id="729882146">
      <w:bodyDiv w:val="1"/>
      <w:marLeft w:val="0"/>
      <w:marRight w:val="0"/>
      <w:marTop w:val="0"/>
      <w:marBottom w:val="0"/>
      <w:divBdr>
        <w:top w:val="none" w:sz="0" w:space="0" w:color="auto"/>
        <w:left w:val="none" w:sz="0" w:space="0" w:color="auto"/>
        <w:bottom w:val="none" w:sz="0" w:space="0" w:color="auto"/>
        <w:right w:val="none" w:sz="0" w:space="0" w:color="auto"/>
      </w:divBdr>
    </w:div>
    <w:div w:id="804589472">
      <w:bodyDiv w:val="1"/>
      <w:marLeft w:val="0"/>
      <w:marRight w:val="0"/>
      <w:marTop w:val="0"/>
      <w:marBottom w:val="0"/>
      <w:divBdr>
        <w:top w:val="none" w:sz="0" w:space="0" w:color="auto"/>
        <w:left w:val="none" w:sz="0" w:space="0" w:color="auto"/>
        <w:bottom w:val="none" w:sz="0" w:space="0" w:color="auto"/>
        <w:right w:val="none" w:sz="0" w:space="0" w:color="auto"/>
      </w:divBdr>
    </w:div>
    <w:div w:id="912474482">
      <w:bodyDiv w:val="1"/>
      <w:marLeft w:val="0"/>
      <w:marRight w:val="0"/>
      <w:marTop w:val="0"/>
      <w:marBottom w:val="0"/>
      <w:divBdr>
        <w:top w:val="none" w:sz="0" w:space="0" w:color="auto"/>
        <w:left w:val="none" w:sz="0" w:space="0" w:color="auto"/>
        <w:bottom w:val="none" w:sz="0" w:space="0" w:color="auto"/>
        <w:right w:val="none" w:sz="0" w:space="0" w:color="auto"/>
      </w:divBdr>
    </w:div>
    <w:div w:id="1058824815">
      <w:bodyDiv w:val="1"/>
      <w:marLeft w:val="0"/>
      <w:marRight w:val="0"/>
      <w:marTop w:val="0"/>
      <w:marBottom w:val="0"/>
      <w:divBdr>
        <w:top w:val="none" w:sz="0" w:space="0" w:color="auto"/>
        <w:left w:val="none" w:sz="0" w:space="0" w:color="auto"/>
        <w:bottom w:val="none" w:sz="0" w:space="0" w:color="auto"/>
        <w:right w:val="none" w:sz="0" w:space="0" w:color="auto"/>
      </w:divBdr>
    </w:div>
    <w:div w:id="1147404595">
      <w:bodyDiv w:val="1"/>
      <w:marLeft w:val="0"/>
      <w:marRight w:val="0"/>
      <w:marTop w:val="0"/>
      <w:marBottom w:val="0"/>
      <w:divBdr>
        <w:top w:val="none" w:sz="0" w:space="0" w:color="auto"/>
        <w:left w:val="none" w:sz="0" w:space="0" w:color="auto"/>
        <w:bottom w:val="none" w:sz="0" w:space="0" w:color="auto"/>
        <w:right w:val="none" w:sz="0" w:space="0" w:color="auto"/>
      </w:divBdr>
    </w:div>
    <w:div w:id="1163199925">
      <w:bodyDiv w:val="1"/>
      <w:marLeft w:val="0"/>
      <w:marRight w:val="0"/>
      <w:marTop w:val="0"/>
      <w:marBottom w:val="0"/>
      <w:divBdr>
        <w:top w:val="none" w:sz="0" w:space="0" w:color="auto"/>
        <w:left w:val="none" w:sz="0" w:space="0" w:color="auto"/>
        <w:bottom w:val="none" w:sz="0" w:space="0" w:color="auto"/>
        <w:right w:val="none" w:sz="0" w:space="0" w:color="auto"/>
      </w:divBdr>
    </w:div>
    <w:div w:id="1361781982">
      <w:bodyDiv w:val="1"/>
      <w:marLeft w:val="0"/>
      <w:marRight w:val="0"/>
      <w:marTop w:val="0"/>
      <w:marBottom w:val="0"/>
      <w:divBdr>
        <w:top w:val="none" w:sz="0" w:space="0" w:color="auto"/>
        <w:left w:val="none" w:sz="0" w:space="0" w:color="auto"/>
        <w:bottom w:val="none" w:sz="0" w:space="0" w:color="auto"/>
        <w:right w:val="none" w:sz="0" w:space="0" w:color="auto"/>
      </w:divBdr>
    </w:div>
    <w:div w:id="1425344232">
      <w:bodyDiv w:val="1"/>
      <w:marLeft w:val="0"/>
      <w:marRight w:val="0"/>
      <w:marTop w:val="0"/>
      <w:marBottom w:val="0"/>
      <w:divBdr>
        <w:top w:val="none" w:sz="0" w:space="0" w:color="auto"/>
        <w:left w:val="none" w:sz="0" w:space="0" w:color="auto"/>
        <w:bottom w:val="none" w:sz="0" w:space="0" w:color="auto"/>
        <w:right w:val="none" w:sz="0" w:space="0" w:color="auto"/>
      </w:divBdr>
    </w:div>
    <w:div w:id="1468668993">
      <w:bodyDiv w:val="1"/>
      <w:marLeft w:val="0"/>
      <w:marRight w:val="0"/>
      <w:marTop w:val="0"/>
      <w:marBottom w:val="0"/>
      <w:divBdr>
        <w:top w:val="none" w:sz="0" w:space="0" w:color="auto"/>
        <w:left w:val="none" w:sz="0" w:space="0" w:color="auto"/>
        <w:bottom w:val="none" w:sz="0" w:space="0" w:color="auto"/>
        <w:right w:val="none" w:sz="0" w:space="0" w:color="auto"/>
      </w:divBdr>
    </w:div>
    <w:div w:id="1510875924">
      <w:bodyDiv w:val="1"/>
      <w:marLeft w:val="0"/>
      <w:marRight w:val="0"/>
      <w:marTop w:val="0"/>
      <w:marBottom w:val="0"/>
      <w:divBdr>
        <w:top w:val="none" w:sz="0" w:space="0" w:color="auto"/>
        <w:left w:val="none" w:sz="0" w:space="0" w:color="auto"/>
        <w:bottom w:val="none" w:sz="0" w:space="0" w:color="auto"/>
        <w:right w:val="none" w:sz="0" w:space="0" w:color="auto"/>
      </w:divBdr>
    </w:div>
    <w:div w:id="1566572720">
      <w:bodyDiv w:val="1"/>
      <w:marLeft w:val="0"/>
      <w:marRight w:val="0"/>
      <w:marTop w:val="0"/>
      <w:marBottom w:val="0"/>
      <w:divBdr>
        <w:top w:val="none" w:sz="0" w:space="0" w:color="auto"/>
        <w:left w:val="none" w:sz="0" w:space="0" w:color="auto"/>
        <w:bottom w:val="none" w:sz="0" w:space="0" w:color="auto"/>
        <w:right w:val="none" w:sz="0" w:space="0" w:color="auto"/>
      </w:divBdr>
    </w:div>
    <w:div w:id="1574580647">
      <w:bodyDiv w:val="1"/>
      <w:marLeft w:val="0"/>
      <w:marRight w:val="0"/>
      <w:marTop w:val="0"/>
      <w:marBottom w:val="0"/>
      <w:divBdr>
        <w:top w:val="none" w:sz="0" w:space="0" w:color="auto"/>
        <w:left w:val="none" w:sz="0" w:space="0" w:color="auto"/>
        <w:bottom w:val="none" w:sz="0" w:space="0" w:color="auto"/>
        <w:right w:val="none" w:sz="0" w:space="0" w:color="auto"/>
      </w:divBdr>
    </w:div>
    <w:div w:id="1624113352">
      <w:bodyDiv w:val="1"/>
      <w:marLeft w:val="0"/>
      <w:marRight w:val="0"/>
      <w:marTop w:val="0"/>
      <w:marBottom w:val="0"/>
      <w:divBdr>
        <w:top w:val="none" w:sz="0" w:space="0" w:color="auto"/>
        <w:left w:val="none" w:sz="0" w:space="0" w:color="auto"/>
        <w:bottom w:val="none" w:sz="0" w:space="0" w:color="auto"/>
        <w:right w:val="none" w:sz="0" w:space="0" w:color="auto"/>
      </w:divBdr>
    </w:div>
    <w:div w:id="1760562150">
      <w:bodyDiv w:val="1"/>
      <w:marLeft w:val="0"/>
      <w:marRight w:val="0"/>
      <w:marTop w:val="0"/>
      <w:marBottom w:val="0"/>
      <w:divBdr>
        <w:top w:val="none" w:sz="0" w:space="0" w:color="auto"/>
        <w:left w:val="none" w:sz="0" w:space="0" w:color="auto"/>
        <w:bottom w:val="none" w:sz="0" w:space="0" w:color="auto"/>
        <w:right w:val="none" w:sz="0" w:space="0" w:color="auto"/>
      </w:divBdr>
    </w:div>
    <w:div w:id="1902790896">
      <w:bodyDiv w:val="1"/>
      <w:marLeft w:val="0"/>
      <w:marRight w:val="0"/>
      <w:marTop w:val="0"/>
      <w:marBottom w:val="0"/>
      <w:divBdr>
        <w:top w:val="none" w:sz="0" w:space="0" w:color="auto"/>
        <w:left w:val="none" w:sz="0" w:space="0" w:color="auto"/>
        <w:bottom w:val="none" w:sz="0" w:space="0" w:color="auto"/>
        <w:right w:val="none" w:sz="0" w:space="0" w:color="auto"/>
      </w:divBdr>
    </w:div>
    <w:div w:id="1939175333">
      <w:bodyDiv w:val="1"/>
      <w:marLeft w:val="0"/>
      <w:marRight w:val="0"/>
      <w:marTop w:val="0"/>
      <w:marBottom w:val="0"/>
      <w:divBdr>
        <w:top w:val="none" w:sz="0" w:space="0" w:color="auto"/>
        <w:left w:val="none" w:sz="0" w:space="0" w:color="auto"/>
        <w:bottom w:val="none" w:sz="0" w:space="0" w:color="auto"/>
        <w:right w:val="none" w:sz="0" w:space="0" w:color="auto"/>
      </w:divBdr>
    </w:div>
    <w:div w:id="1969386944">
      <w:bodyDiv w:val="1"/>
      <w:marLeft w:val="0"/>
      <w:marRight w:val="0"/>
      <w:marTop w:val="0"/>
      <w:marBottom w:val="0"/>
      <w:divBdr>
        <w:top w:val="none" w:sz="0" w:space="0" w:color="auto"/>
        <w:left w:val="none" w:sz="0" w:space="0" w:color="auto"/>
        <w:bottom w:val="none" w:sz="0" w:space="0" w:color="auto"/>
        <w:right w:val="none" w:sz="0" w:space="0" w:color="auto"/>
      </w:divBdr>
    </w:div>
    <w:div w:id="1974021916">
      <w:bodyDiv w:val="1"/>
      <w:marLeft w:val="0"/>
      <w:marRight w:val="0"/>
      <w:marTop w:val="0"/>
      <w:marBottom w:val="0"/>
      <w:divBdr>
        <w:top w:val="none" w:sz="0" w:space="0" w:color="auto"/>
        <w:left w:val="none" w:sz="0" w:space="0" w:color="auto"/>
        <w:bottom w:val="none" w:sz="0" w:space="0" w:color="auto"/>
        <w:right w:val="none" w:sz="0" w:space="0" w:color="auto"/>
      </w:divBdr>
    </w:div>
    <w:div w:id="2146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EDC78-C4EE-450A-8542-4D181DD6A872}"/>
</file>

<file path=customXml/itemProps2.xml><?xml version="1.0" encoding="utf-8"?>
<ds:datastoreItem xmlns:ds="http://schemas.openxmlformats.org/officeDocument/2006/customXml" ds:itemID="{BE6E6589-A4D2-47A4-BBD3-D20188FAF9FB}"/>
</file>

<file path=customXml/itemProps3.xml><?xml version="1.0" encoding="utf-8"?>
<ds:datastoreItem xmlns:ds="http://schemas.openxmlformats.org/officeDocument/2006/customXml" ds:itemID="{0234D821-442F-48B0-B24C-7ABB3E49D529}"/>
</file>

<file path=customXml/itemProps4.xml><?xml version="1.0" encoding="utf-8"?>
<ds:datastoreItem xmlns:ds="http://schemas.openxmlformats.org/officeDocument/2006/customXml" ds:itemID="{51DE597F-E1BA-4394-8FA1-234990D16CA6}"/>
</file>

<file path=docProps/app.xml><?xml version="1.0" encoding="utf-8"?>
<Properties xmlns="http://schemas.openxmlformats.org/officeDocument/2006/extended-properties" xmlns:vt="http://schemas.openxmlformats.org/officeDocument/2006/docPropsVTypes">
  <Template>Normal</Template>
  <TotalTime>152</TotalTime>
  <Pages>29</Pages>
  <Words>9608</Words>
  <Characters>54770</Characters>
  <Application>Microsoft Office Word</Application>
  <DocSecurity>0</DocSecurity>
  <Lines>456</Lines>
  <Paragraphs>128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147</cp:revision>
  <cp:lastPrinted>2024-03-20T12:42:00Z</cp:lastPrinted>
  <dcterms:created xsi:type="dcterms:W3CDTF">2024-01-23T01:41:00Z</dcterms:created>
  <dcterms:modified xsi:type="dcterms:W3CDTF">2024-03-22T10:48:00Z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