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40" w:type="dxa"/>
        <w:tblInd w:w="-567" w:type="dxa"/>
        <w:tblLook w:val="01E0" w:firstRow="1" w:lastRow="1" w:firstColumn="1" w:lastColumn="1" w:noHBand="0" w:noVBand="0"/>
      </w:tblPr>
      <w:tblGrid>
        <w:gridCol w:w="3608"/>
        <w:gridCol w:w="6332"/>
      </w:tblGrid>
      <w:tr w:rsidR="00087097" w:rsidRPr="00087097" w14:paraId="65C590FA" w14:textId="77777777" w:rsidTr="009E61ED">
        <w:trPr>
          <w:trHeight w:val="1560"/>
        </w:trPr>
        <w:tc>
          <w:tcPr>
            <w:tcW w:w="3608" w:type="dxa"/>
          </w:tcPr>
          <w:p w14:paraId="3912333B" w14:textId="77777777" w:rsidR="00923FA0" w:rsidRPr="00087097" w:rsidRDefault="00923FA0" w:rsidP="00923FA0">
            <w:pPr>
              <w:spacing w:after="0" w:line="240" w:lineRule="auto"/>
              <w:jc w:val="center"/>
              <w:rPr>
                <w:b/>
                <w:sz w:val="26"/>
                <w:szCs w:val="26"/>
              </w:rPr>
            </w:pPr>
            <w:r w:rsidRPr="00087097">
              <w:rPr>
                <w:b/>
                <w:sz w:val="26"/>
                <w:szCs w:val="26"/>
              </w:rPr>
              <w:t>HỘI ĐỒNG NHÂN DÂN</w:t>
            </w:r>
          </w:p>
          <w:p w14:paraId="0A4425B2" w14:textId="77777777" w:rsidR="00923FA0" w:rsidRPr="00087097" w:rsidRDefault="00923FA0" w:rsidP="00923FA0">
            <w:pPr>
              <w:spacing w:after="0" w:line="240" w:lineRule="auto"/>
              <w:jc w:val="center"/>
              <w:rPr>
                <w:b/>
                <w:sz w:val="26"/>
                <w:szCs w:val="26"/>
              </w:rPr>
            </w:pPr>
            <w:r w:rsidRPr="00087097">
              <w:rPr>
                <w:b/>
                <w:sz w:val="26"/>
                <w:szCs w:val="26"/>
              </w:rPr>
              <w:t>THÀNH PHỐ HÀ NỘI</w:t>
            </w:r>
          </w:p>
          <w:p w14:paraId="7366C72C" w14:textId="63D4AF79" w:rsidR="00923FA0" w:rsidRPr="00087097" w:rsidRDefault="00923FA0" w:rsidP="00923FA0">
            <w:pPr>
              <w:spacing w:after="0" w:line="240" w:lineRule="auto"/>
              <w:jc w:val="center"/>
            </w:pPr>
            <w:r w:rsidRPr="00087097">
              <w:rPr>
                <w:noProof/>
              </w:rPr>
              <mc:AlternateContent>
                <mc:Choice Requires="wps">
                  <w:drawing>
                    <wp:anchor distT="0" distB="0" distL="114300" distR="114300" simplePos="0" relativeHeight="251659264" behindDoc="0" locked="0" layoutInCell="1" allowOverlap="1" wp14:anchorId="52CC0622" wp14:editId="06396B43">
                      <wp:simplePos x="0" y="0"/>
                      <wp:positionH relativeFrom="column">
                        <wp:posOffset>657225</wp:posOffset>
                      </wp:positionH>
                      <wp:positionV relativeFrom="paragraph">
                        <wp:posOffset>12700</wp:posOffset>
                      </wp:positionV>
                      <wp:extent cx="838200" cy="0"/>
                      <wp:effectExtent l="9525" t="12700" r="9525" b="6350"/>
                      <wp:wrapNone/>
                      <wp:docPr id="1960862390"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891D6" id="Đường nối Thẳ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pt" to="117.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KTGUtHZAAAABwEAAA8AAABkcnMvZG93bnJldi54bWxMj8FOwzAQ&#10;RO9I/IO1SFwqapOoCIU4FQJy40IBcd3GSxIRr9PYbQNfz8IFjk8zmn1brmc/qANNsQ9s4XJpQBE3&#10;wfXcWnh5ri+uQcWE7HAITBY+KcK6Oj0psXDhyE902KRWyQjHAi10KY2F1rHpyGNchpFYsvcweUyC&#10;U6vdhEcZ94POjLnSHnuWCx2OdNdR87HZewuxfqVd/bVoFuYtbwNlu/vHB7T2/Gy+vQGVaE5/ZfjR&#10;F3WoxGkb9uyiGoRNvpKqhUxekjzLV8LbX9ZVqf/7V98AAAD//wMAUEsBAi0AFAAGAAgAAAAhALaD&#10;OJL+AAAA4QEAABMAAAAAAAAAAAAAAAAAAAAAAFtDb250ZW50X1R5cGVzXS54bWxQSwECLQAUAAYA&#10;CAAAACEAOP0h/9YAAACUAQAACwAAAAAAAAAAAAAAAAAvAQAAX3JlbHMvLnJlbHNQSwECLQAUAAYA&#10;CAAAACEAqwnjAK0BAABHAwAADgAAAAAAAAAAAAAAAAAuAgAAZHJzL2Uyb0RvYy54bWxQSwECLQAU&#10;AAYACAAAACEApMZS0dkAAAAHAQAADwAAAAAAAAAAAAAAAAAHBAAAZHJzL2Rvd25yZXYueG1sUEsF&#10;BgAAAAAEAAQA8wAAAA0FAAAAAA==&#10;"/>
                  </w:pict>
                </mc:Fallback>
              </mc:AlternateContent>
            </w:r>
          </w:p>
          <w:p w14:paraId="48F3D4F3" w14:textId="6D5CAF85" w:rsidR="00923FA0" w:rsidRPr="00087097" w:rsidRDefault="00923FA0" w:rsidP="00191F9D">
            <w:pPr>
              <w:spacing w:after="0" w:line="240" w:lineRule="auto"/>
              <w:rPr>
                <w:sz w:val="26"/>
                <w:szCs w:val="26"/>
              </w:rPr>
            </w:pPr>
          </w:p>
        </w:tc>
        <w:tc>
          <w:tcPr>
            <w:tcW w:w="6332" w:type="dxa"/>
          </w:tcPr>
          <w:p w14:paraId="4D3D52C1" w14:textId="77777777" w:rsidR="00923FA0" w:rsidRPr="00087097" w:rsidRDefault="00923FA0" w:rsidP="00923FA0">
            <w:pPr>
              <w:spacing w:after="0" w:line="240" w:lineRule="auto"/>
              <w:jc w:val="center"/>
              <w:rPr>
                <w:b/>
              </w:rPr>
            </w:pPr>
            <w:r w:rsidRPr="00087097">
              <w:rPr>
                <w:b/>
                <w:sz w:val="26"/>
                <w:szCs w:val="26"/>
              </w:rPr>
              <w:t>CỘNG HOÀ XÃ HỘI CHỦ NGHĨA VIỆT NAM</w:t>
            </w:r>
            <w:r w:rsidRPr="00087097">
              <w:rPr>
                <w:b/>
              </w:rPr>
              <w:t xml:space="preserve">                          </w:t>
            </w:r>
            <w:r w:rsidRPr="00087097">
              <w:rPr>
                <w:b/>
                <w:sz w:val="26"/>
                <w:szCs w:val="26"/>
              </w:rPr>
              <w:t>Độc lập - Tự do - Hạnh phúc</w:t>
            </w:r>
          </w:p>
          <w:p w14:paraId="48A10EE7" w14:textId="721C53B6" w:rsidR="00923FA0" w:rsidRPr="00087097" w:rsidRDefault="00923FA0" w:rsidP="00191F9D">
            <w:pPr>
              <w:spacing w:after="0" w:line="240" w:lineRule="auto"/>
              <w:rPr>
                <w:b/>
              </w:rPr>
            </w:pPr>
            <w:r w:rsidRPr="00087097">
              <w:rPr>
                <w:noProof/>
              </w:rPr>
              <mc:AlternateContent>
                <mc:Choice Requires="wps">
                  <w:drawing>
                    <wp:anchor distT="0" distB="0" distL="114300" distR="114300" simplePos="0" relativeHeight="251660288" behindDoc="0" locked="0" layoutInCell="1" allowOverlap="1" wp14:anchorId="78142D13" wp14:editId="54D70241">
                      <wp:simplePos x="0" y="0"/>
                      <wp:positionH relativeFrom="column">
                        <wp:posOffset>949325</wp:posOffset>
                      </wp:positionH>
                      <wp:positionV relativeFrom="paragraph">
                        <wp:posOffset>35560</wp:posOffset>
                      </wp:positionV>
                      <wp:extent cx="2011680" cy="0"/>
                      <wp:effectExtent l="6350" t="6985" r="10795" b="12065"/>
                      <wp:wrapNone/>
                      <wp:docPr id="807233437"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E0658" id="Đường nối Thẳng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2.8pt" to="233.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vatQEAAFIDAAAOAAAAZHJzL2Uyb0RvYy54bWysU01v2zAMvQ/YfxB0X5wEaNEZcXpI1126&#10;LUDb3Rl92MJkUSCVOPn3k9Q0LbbbMB8ESSSf3nukV7fH0YuDIXYYOrmYzaUwQaF2oe/k89P9pxsp&#10;OEHQ4DGYTp4My9v1xw+rKbZmiQN6bUhkkMDtFDs5pBTbpmE1mBF4htGEHLRII6R8pL7RBFNGH32z&#10;nM+vmwlJR0JlmPPt3UtQriu+tUalH9ayScJ3MnNLdaW67srarFfQ9gRxcOpMA/6BxQgu5EcvUHeQ&#10;QOzJ/QU1OkXIaNNM4digtU6ZqiGrWcz/UPM4QDRVSzaH48Um/n+w6vthE7ZUqKtjeIwPqH6xCLgZ&#10;IPSmEng6xdy4RbGqmSK3l5Jy4LglsZu+oc45sE9YXThaGoX1Lv4shQU8KxXHavvpYrs5JqHyZVa+&#10;uL7J3VGvsQbaAlEKI3H6anAUZdNJ70JxBFo4PHAqlN5SynXAe+d97aoPYurk56vlVS1g9E6XYElj&#10;6ncbT+IAZS7qV/XlyPs0wn3QFWwwoL+c9wmcf9nnx30421KcKGPH7Q71aUuvduXGVZbnISuT8f5c&#10;q99+hfVvAAAA//8DAFBLAwQUAAYACAAAACEAQ95gN9sAAAAHAQAADwAAAGRycy9kb3ducmV2Lnht&#10;bEyOTU/DMBBE70j8B2uRuFGHfkQ0xKmqqnCphEQJnJ14SSLsdRS7afj3XbjA8WlGMy/fTM6KEYfQ&#10;eVJwP0tAINXedNQoKN+e7h5AhKjJaOsJFXxjgE1xfZXrzPgzveJ4jI3gEQqZVtDG2GdShrpFp8PM&#10;90icffrB6cg4NNIM+szjzsp5kqTS6Y74odU97lqsv44np2D7cdgvXsbKeWvWTfluXJk8z5W6vZm2&#10;jyAiTvGvDD/6rA4FO1X+RCYIy7xcr7iqYJWC4HyZpgsQ1S/LIpf//YsLAAAA//8DAFBLAQItABQA&#10;BgAIAAAAIQC2gziS/gAAAOEBAAATAAAAAAAAAAAAAAAAAAAAAABbQ29udGVudF9UeXBlc10ueG1s&#10;UEsBAi0AFAAGAAgAAAAhADj9If/WAAAAlAEAAAsAAAAAAAAAAAAAAAAALwEAAF9yZWxzLy5yZWxz&#10;UEsBAi0AFAAGAAgAAAAhAGjTy9q1AQAAUgMAAA4AAAAAAAAAAAAAAAAALgIAAGRycy9lMm9Eb2Mu&#10;eG1sUEsBAi0AFAAGAAgAAAAhAEPeYDfbAAAABwEAAA8AAAAAAAAAAAAAAAAADwQAAGRycy9kb3du&#10;cmV2LnhtbFBLBQYAAAAABAAEAPMAAAAXBQAAAAA=&#10;"/>
                  </w:pict>
                </mc:Fallback>
              </mc:AlternateContent>
            </w:r>
          </w:p>
        </w:tc>
      </w:tr>
    </w:tbl>
    <w:p w14:paraId="2680091C" w14:textId="42CD79DB" w:rsidR="00923FA0" w:rsidRPr="00087097" w:rsidRDefault="00923FA0" w:rsidP="00191F9D">
      <w:pPr>
        <w:spacing w:after="0" w:line="240" w:lineRule="auto"/>
        <w:jc w:val="center"/>
        <w:rPr>
          <w:b/>
          <w:bCs/>
        </w:rPr>
      </w:pPr>
      <w:r w:rsidRPr="00087097">
        <w:rPr>
          <w:b/>
          <w:bCs/>
        </w:rPr>
        <w:t>CHƯƠNG TRÌNH</w:t>
      </w:r>
    </w:p>
    <w:p w14:paraId="18EA44F3" w14:textId="36C9D35E" w:rsidR="00923FA0" w:rsidRPr="00087097" w:rsidRDefault="00923FA0" w:rsidP="00923FA0">
      <w:pPr>
        <w:spacing w:after="0" w:line="240" w:lineRule="auto"/>
        <w:jc w:val="center"/>
        <w:rPr>
          <w:b/>
          <w:bCs/>
        </w:rPr>
      </w:pPr>
      <w:r w:rsidRPr="00087097">
        <w:rPr>
          <w:b/>
          <w:bCs/>
        </w:rPr>
        <w:t>KỲ HỌP CHUYÊN ĐỀ (KỲ HỌP THỨ 1</w:t>
      </w:r>
      <w:r w:rsidR="0068672F" w:rsidRPr="00087097">
        <w:rPr>
          <w:b/>
          <w:bCs/>
        </w:rPr>
        <w:t>8</w:t>
      </w:r>
      <w:r w:rsidRPr="00087097">
        <w:rPr>
          <w:b/>
          <w:bCs/>
        </w:rPr>
        <w:t>)</w:t>
      </w:r>
    </w:p>
    <w:p w14:paraId="6E63E695" w14:textId="77777777" w:rsidR="00923FA0" w:rsidRPr="00087097" w:rsidRDefault="00923FA0" w:rsidP="00923FA0">
      <w:pPr>
        <w:spacing w:after="0" w:line="240" w:lineRule="auto"/>
        <w:jc w:val="center"/>
        <w:rPr>
          <w:b/>
          <w:bCs/>
        </w:rPr>
      </w:pPr>
      <w:r w:rsidRPr="00087097">
        <w:rPr>
          <w:b/>
          <w:bCs/>
        </w:rPr>
        <w:t xml:space="preserve">HĐND THÀNH PHỐ HÀ NỘI KHOÁ XVI, NHIỆM KỲ 2021-2026 </w:t>
      </w:r>
    </w:p>
    <w:p w14:paraId="16F10A20" w14:textId="213B33EF" w:rsidR="00923FA0" w:rsidRPr="00087097" w:rsidRDefault="00332E01" w:rsidP="00923FA0">
      <w:pPr>
        <w:spacing w:before="120"/>
        <w:jc w:val="center"/>
        <w:rPr>
          <w:i/>
          <w:iCs/>
        </w:rPr>
      </w:pPr>
      <w:r w:rsidRPr="00087097">
        <w:rPr>
          <w:i/>
          <w:iCs/>
        </w:rPr>
        <w:t>(Ngày</w:t>
      </w:r>
      <w:r w:rsidR="00191F9D" w:rsidRPr="00087097">
        <w:rPr>
          <w:i/>
          <w:iCs/>
        </w:rPr>
        <w:t xml:space="preserve"> </w:t>
      </w:r>
      <w:r w:rsidRPr="00087097">
        <w:rPr>
          <w:i/>
          <w:iCs/>
        </w:rPr>
        <w:t>04</w:t>
      </w:r>
      <w:r w:rsidR="00923FA0" w:rsidRPr="00087097">
        <w:rPr>
          <w:i/>
          <w:iCs/>
        </w:rPr>
        <w:t xml:space="preserve"> tháng </w:t>
      </w:r>
      <w:r w:rsidRPr="00087097">
        <w:rPr>
          <w:i/>
          <w:iCs/>
        </w:rPr>
        <w:t xml:space="preserve">10 </w:t>
      </w:r>
      <w:r w:rsidR="00923FA0" w:rsidRPr="00087097">
        <w:rPr>
          <w:i/>
          <w:iCs/>
        </w:rPr>
        <w:t>năm 2024)</w:t>
      </w:r>
    </w:p>
    <w:tbl>
      <w:tblPr>
        <w:tblStyle w:val="LiBang"/>
        <w:tblW w:w="9923" w:type="dxa"/>
        <w:tblInd w:w="-147" w:type="dxa"/>
        <w:tblLook w:val="04A0" w:firstRow="1" w:lastRow="0" w:firstColumn="1" w:lastColumn="0" w:noHBand="0" w:noVBand="1"/>
      </w:tblPr>
      <w:tblGrid>
        <w:gridCol w:w="1560"/>
        <w:gridCol w:w="8363"/>
      </w:tblGrid>
      <w:tr w:rsidR="00087097" w:rsidRPr="00087097" w14:paraId="60A7DC1D" w14:textId="77777777" w:rsidTr="009E61ED">
        <w:trPr>
          <w:trHeight w:val="579"/>
        </w:trPr>
        <w:tc>
          <w:tcPr>
            <w:tcW w:w="1560" w:type="dxa"/>
          </w:tcPr>
          <w:p w14:paraId="4C0F9828" w14:textId="28462930" w:rsidR="00923FA0" w:rsidRPr="00087097" w:rsidRDefault="00923FA0" w:rsidP="00923FA0">
            <w:pPr>
              <w:spacing w:before="120"/>
              <w:jc w:val="center"/>
              <w:rPr>
                <w:b/>
                <w:bCs/>
              </w:rPr>
            </w:pPr>
            <w:r w:rsidRPr="00087097">
              <w:rPr>
                <w:b/>
                <w:bCs/>
              </w:rPr>
              <w:t>Thời gian</w:t>
            </w:r>
          </w:p>
        </w:tc>
        <w:tc>
          <w:tcPr>
            <w:tcW w:w="8363" w:type="dxa"/>
          </w:tcPr>
          <w:p w14:paraId="0D4D1193" w14:textId="6AFA4506" w:rsidR="00923FA0" w:rsidRPr="00087097" w:rsidRDefault="00923FA0" w:rsidP="00923FA0">
            <w:pPr>
              <w:spacing w:before="120"/>
              <w:jc w:val="center"/>
              <w:rPr>
                <w:b/>
                <w:bCs/>
              </w:rPr>
            </w:pPr>
            <w:r w:rsidRPr="00087097">
              <w:rPr>
                <w:b/>
                <w:bCs/>
              </w:rPr>
              <w:t>Nội dung</w:t>
            </w:r>
          </w:p>
        </w:tc>
      </w:tr>
      <w:tr w:rsidR="00087097" w:rsidRPr="00087097" w14:paraId="0B425B2A" w14:textId="77777777" w:rsidTr="009E61ED">
        <w:tc>
          <w:tcPr>
            <w:tcW w:w="1560" w:type="dxa"/>
          </w:tcPr>
          <w:p w14:paraId="22B428B7" w14:textId="4AF3A897" w:rsidR="00923FA0" w:rsidRPr="00087097" w:rsidRDefault="00923FA0" w:rsidP="00923FA0">
            <w:pPr>
              <w:spacing w:before="120"/>
              <w:jc w:val="center"/>
              <w:rPr>
                <w:b/>
                <w:bCs/>
              </w:rPr>
            </w:pPr>
            <w:r w:rsidRPr="00087097">
              <w:rPr>
                <w:b/>
                <w:bCs/>
              </w:rPr>
              <w:t xml:space="preserve">Buổi sáng: </w:t>
            </w:r>
          </w:p>
        </w:tc>
        <w:tc>
          <w:tcPr>
            <w:tcW w:w="8363" w:type="dxa"/>
          </w:tcPr>
          <w:p w14:paraId="748AC8B2" w14:textId="27C5FA09" w:rsidR="00923FA0" w:rsidRPr="00087097" w:rsidRDefault="00923FA0" w:rsidP="00710D33">
            <w:pPr>
              <w:spacing w:before="120" w:after="120" w:line="360" w:lineRule="exact"/>
              <w:jc w:val="both"/>
              <w:rPr>
                <w:i/>
                <w:iCs/>
              </w:rPr>
            </w:pPr>
            <w:r w:rsidRPr="00087097">
              <w:t>Từ 08h00 đến 11h30</w:t>
            </w:r>
          </w:p>
        </w:tc>
      </w:tr>
      <w:tr w:rsidR="00087097" w:rsidRPr="00087097" w14:paraId="3F110EDC" w14:textId="77777777" w:rsidTr="009E61ED">
        <w:tc>
          <w:tcPr>
            <w:tcW w:w="1560" w:type="dxa"/>
            <w:vAlign w:val="center"/>
          </w:tcPr>
          <w:p w14:paraId="0BB00F89" w14:textId="624F7A2A" w:rsidR="00923FA0" w:rsidRPr="00087097" w:rsidRDefault="00191F9D" w:rsidP="00923D99">
            <w:pPr>
              <w:spacing w:before="120"/>
              <w:jc w:val="center"/>
            </w:pPr>
            <w:r w:rsidRPr="00087097">
              <w:t xml:space="preserve">  </w:t>
            </w:r>
            <w:r w:rsidR="00980670" w:rsidRPr="00087097">
              <w:t>08h00 - 08h</w:t>
            </w:r>
            <w:r w:rsidR="00276B92" w:rsidRPr="00087097">
              <w:t>30</w:t>
            </w:r>
          </w:p>
        </w:tc>
        <w:tc>
          <w:tcPr>
            <w:tcW w:w="8363" w:type="dxa"/>
          </w:tcPr>
          <w:p w14:paraId="7E1227EF" w14:textId="77777777" w:rsidR="00923FA0" w:rsidRPr="00087097" w:rsidRDefault="00923FA0" w:rsidP="00191F9D">
            <w:pPr>
              <w:spacing w:before="80" w:after="80" w:line="360" w:lineRule="exact"/>
              <w:jc w:val="both"/>
            </w:pPr>
            <w:r w:rsidRPr="00087097">
              <w:t>- HĐND Thành phố làm Lễ chào cờ.</w:t>
            </w:r>
          </w:p>
          <w:p w14:paraId="58EE4911" w14:textId="7256C681" w:rsidR="00191F9D" w:rsidRPr="00087097" w:rsidRDefault="00276B92" w:rsidP="00191F9D">
            <w:pPr>
              <w:tabs>
                <w:tab w:val="left" w:pos="322"/>
              </w:tabs>
              <w:spacing w:before="80" w:after="80" w:line="276" w:lineRule="auto"/>
              <w:jc w:val="both"/>
              <w:rPr>
                <w:rFonts w:cs="Times New Roman"/>
                <w:szCs w:val="28"/>
              </w:rPr>
            </w:pPr>
            <w:r w:rsidRPr="00087097">
              <w:t xml:space="preserve">- </w:t>
            </w:r>
            <w:r w:rsidR="0038325E" w:rsidRPr="00087097">
              <w:rPr>
                <w:szCs w:val="28"/>
              </w:rPr>
              <w:t xml:space="preserve">Tưởng niệm </w:t>
            </w:r>
            <w:r w:rsidR="00361F24" w:rsidRPr="00087097">
              <w:rPr>
                <w:szCs w:val="28"/>
              </w:rPr>
              <w:t>cán bộ, chiến sỹ và các nạn nhân bị thiệt mạng do cơn bão số 3 và quyên góp, ủng hộ Nhân dân vùng thiệt hại do bão lũ.</w:t>
            </w:r>
          </w:p>
          <w:p w14:paraId="28556D86" w14:textId="77777777" w:rsidR="00923FA0" w:rsidRPr="00087097" w:rsidRDefault="00923FA0" w:rsidP="00191F9D">
            <w:pPr>
              <w:spacing w:before="80" w:after="80" w:line="360" w:lineRule="exact"/>
              <w:jc w:val="both"/>
            </w:pPr>
            <w:r w:rsidRPr="00087097">
              <w:t>- Tuyên bố lý do, giới thiệu đại biểu.</w:t>
            </w:r>
          </w:p>
          <w:p w14:paraId="72D54E09" w14:textId="5291AEBB" w:rsidR="00923FA0" w:rsidRPr="00087097" w:rsidRDefault="00923FA0" w:rsidP="00191F9D">
            <w:pPr>
              <w:spacing w:before="80" w:after="80" w:line="360" w:lineRule="exact"/>
              <w:jc w:val="both"/>
            </w:pPr>
            <w:r w:rsidRPr="00087097">
              <w:t>- HĐND Thành phố thông qua chương trình kỳ họp.</w:t>
            </w:r>
          </w:p>
          <w:p w14:paraId="7C50B3DD" w14:textId="64094464" w:rsidR="00923FA0" w:rsidRPr="00087097" w:rsidRDefault="00923FA0" w:rsidP="00191F9D">
            <w:pPr>
              <w:spacing w:before="80" w:after="80" w:line="360" w:lineRule="exact"/>
              <w:jc w:val="both"/>
            </w:pPr>
            <w:r w:rsidRPr="00087097">
              <w:t>- Chủ tịch HĐND Thành phố phát biểu khai mạc kỳ họp.</w:t>
            </w:r>
          </w:p>
        </w:tc>
      </w:tr>
      <w:tr w:rsidR="00087097" w:rsidRPr="00087097" w14:paraId="52AA4741" w14:textId="77777777" w:rsidTr="009E61ED">
        <w:tc>
          <w:tcPr>
            <w:tcW w:w="1560" w:type="dxa"/>
            <w:vMerge w:val="restart"/>
            <w:vAlign w:val="center"/>
          </w:tcPr>
          <w:p w14:paraId="7E4D6967" w14:textId="41F65FA9" w:rsidR="00215EAC" w:rsidRPr="00087097" w:rsidRDefault="00215EAC" w:rsidP="008A7472">
            <w:pPr>
              <w:spacing w:before="120"/>
              <w:jc w:val="center"/>
              <w:rPr>
                <w:lang w:val="vi-VN"/>
              </w:rPr>
            </w:pPr>
            <w:r w:rsidRPr="00087097">
              <w:rPr>
                <w:lang w:val="vi-VN"/>
              </w:rPr>
              <w:t>08h</w:t>
            </w:r>
            <w:r w:rsidR="00276B92" w:rsidRPr="00087097">
              <w:t>3</w:t>
            </w:r>
            <w:r w:rsidRPr="00087097">
              <w:rPr>
                <w:lang w:val="vi-VN"/>
              </w:rPr>
              <w:t>0-11h30</w:t>
            </w:r>
          </w:p>
        </w:tc>
        <w:tc>
          <w:tcPr>
            <w:tcW w:w="8363" w:type="dxa"/>
          </w:tcPr>
          <w:p w14:paraId="1FFCD941" w14:textId="77777777" w:rsidR="00215EAC" w:rsidRPr="00087097" w:rsidRDefault="00215EAC" w:rsidP="00191F9D">
            <w:pPr>
              <w:spacing w:before="80" w:after="80" w:line="360" w:lineRule="exact"/>
              <w:jc w:val="both"/>
              <w:rPr>
                <w:b/>
                <w:bCs/>
                <w:noProof/>
                <w:spacing w:val="-4"/>
              </w:rPr>
            </w:pPr>
            <w:r w:rsidRPr="00087097">
              <w:rPr>
                <w:b/>
                <w:bCs/>
                <w:noProof/>
                <w:spacing w:val="-4"/>
              </w:rPr>
              <w:t>HĐND Thành phố xem xét các nội dung:</w:t>
            </w:r>
          </w:p>
          <w:p w14:paraId="15E10254" w14:textId="7F57BD78" w:rsidR="00CD6401" w:rsidRPr="00087097" w:rsidRDefault="00215EAC" w:rsidP="00191F9D">
            <w:pPr>
              <w:spacing w:before="80" w:after="80" w:line="400" w:lineRule="exact"/>
              <w:jc w:val="both"/>
              <w:rPr>
                <w:rStyle w:val="fontstyle01"/>
                <w:b/>
                <w:noProof/>
                <w:color w:val="auto"/>
              </w:rPr>
            </w:pPr>
            <w:r w:rsidRPr="00087097">
              <w:rPr>
                <w:rStyle w:val="fontstyle01"/>
                <w:noProof/>
                <w:color w:val="auto"/>
              </w:rPr>
              <w:t>(</w:t>
            </w:r>
            <w:r w:rsidRPr="00087097">
              <w:rPr>
                <w:rStyle w:val="fontstyle01"/>
                <w:b/>
                <w:noProof/>
                <w:color w:val="auto"/>
              </w:rPr>
              <w:t xml:space="preserve">1) </w:t>
            </w:r>
            <w:r w:rsidR="002543DF" w:rsidRPr="00087097">
              <w:rPr>
                <w:rStyle w:val="fontstyle01"/>
                <w:b/>
                <w:noProof/>
                <w:color w:val="auto"/>
              </w:rPr>
              <w:t>Q</w:t>
            </w:r>
            <w:r w:rsidR="00CD6401" w:rsidRPr="00087097">
              <w:rPr>
                <w:rStyle w:val="fontstyle01"/>
                <w:b/>
                <w:noProof/>
                <w:color w:val="auto"/>
              </w:rPr>
              <w:t>uy định mức thu học phí đối với các cơ sở giáo dục mầm non, giáo dục phổ thông công lập tự bảo đảm chi thường xuyên; cơ sở giáo dục mầm non, giáo dục phổ thông công lập chất lượng cao của thành phố Hà Nội năm học 2024-2025.</w:t>
            </w:r>
          </w:p>
          <w:p w14:paraId="77769500" w14:textId="0CABAB75" w:rsidR="00215EAC" w:rsidRPr="00087097" w:rsidRDefault="00CD6401" w:rsidP="00191F9D">
            <w:pPr>
              <w:spacing w:before="80" w:after="80" w:line="400" w:lineRule="exact"/>
              <w:jc w:val="both"/>
              <w:rPr>
                <w:b/>
                <w:bCs/>
                <w:noProof/>
                <w:spacing w:val="-4"/>
              </w:rPr>
            </w:pPr>
            <w:r w:rsidRPr="00087097">
              <w:rPr>
                <w:b/>
                <w:bCs/>
                <w:noProof/>
                <w:spacing w:val="-4"/>
              </w:rPr>
              <w:t xml:space="preserve"> </w:t>
            </w:r>
            <w:r w:rsidR="00215EAC" w:rsidRPr="00087097">
              <w:rPr>
                <w:b/>
                <w:bCs/>
                <w:noProof/>
                <w:spacing w:val="-4"/>
              </w:rPr>
              <w:t xml:space="preserve">(2) </w:t>
            </w:r>
            <w:r w:rsidR="00741FCF" w:rsidRPr="00087097">
              <w:rPr>
                <w:b/>
                <w:bCs/>
                <w:noProof/>
                <w:spacing w:val="-4"/>
              </w:rPr>
              <w:t>Q</w:t>
            </w:r>
            <w:r w:rsidR="00741FCF" w:rsidRPr="00087097">
              <w:rPr>
                <w:rStyle w:val="fontstyle01"/>
                <w:b/>
                <w:noProof/>
                <w:color w:val="auto"/>
              </w:rPr>
              <w:t>uy định giá dịch vụ giáo dục để thực hiện thí điểm đối với các cơ sở giáo dục mầm non, giáo dục phổ thông sử dụng ngân sách nhà nước của thành phố Hà Nội</w:t>
            </w:r>
          </w:p>
          <w:p w14:paraId="1B3F0C73" w14:textId="77777777" w:rsidR="00215EAC" w:rsidRPr="00087097" w:rsidRDefault="00215EAC" w:rsidP="00191F9D">
            <w:pPr>
              <w:spacing w:before="80" w:after="80" w:line="360" w:lineRule="exact"/>
              <w:jc w:val="both"/>
              <w:rPr>
                <w:bCs/>
                <w:noProof/>
                <w:spacing w:val="6"/>
              </w:rPr>
            </w:pPr>
            <w:r w:rsidRPr="00087097">
              <w:rPr>
                <w:bCs/>
                <w:noProof/>
                <w:spacing w:val="6"/>
              </w:rPr>
              <w:t>- Đại diện UBND Thành phố trình bày tóm tắt các Tờ trình.</w:t>
            </w:r>
          </w:p>
          <w:p w14:paraId="5CCD5D89" w14:textId="77777777" w:rsidR="00215EAC" w:rsidRPr="00087097" w:rsidRDefault="00215EAC" w:rsidP="00191F9D">
            <w:pPr>
              <w:spacing w:before="80" w:after="80" w:line="360" w:lineRule="exact"/>
              <w:jc w:val="both"/>
              <w:rPr>
                <w:bCs/>
                <w:noProof/>
                <w:spacing w:val="6"/>
              </w:rPr>
            </w:pPr>
            <w:r w:rsidRPr="00087097">
              <w:rPr>
                <w:bCs/>
                <w:noProof/>
                <w:spacing w:val="6"/>
              </w:rPr>
              <w:t>- Thư ký kỳ họp trình bày các dự thảo Nghị quyết.</w:t>
            </w:r>
          </w:p>
          <w:p w14:paraId="4D8A2EBB" w14:textId="77777777" w:rsidR="00215EAC" w:rsidRPr="00087097" w:rsidRDefault="00215EAC" w:rsidP="00191F9D">
            <w:pPr>
              <w:spacing w:before="80" w:after="80" w:line="360" w:lineRule="exact"/>
              <w:jc w:val="both"/>
              <w:rPr>
                <w:bCs/>
                <w:noProof/>
                <w:spacing w:val="6"/>
              </w:rPr>
            </w:pPr>
            <w:r w:rsidRPr="00087097">
              <w:rPr>
                <w:bCs/>
                <w:noProof/>
                <w:spacing w:val="6"/>
              </w:rPr>
              <w:t>- Ban Văn hóa - Xã hội HĐND Thành phố trình bày tóm tắt các báo cáo thẩm tra.</w:t>
            </w:r>
          </w:p>
          <w:p w14:paraId="7AD18362" w14:textId="492F8D3B" w:rsidR="00215EAC" w:rsidRPr="00087097" w:rsidRDefault="00215EAC" w:rsidP="00191F9D">
            <w:pPr>
              <w:spacing w:before="80" w:after="80" w:line="360" w:lineRule="exact"/>
              <w:jc w:val="both"/>
            </w:pPr>
            <w:r w:rsidRPr="00087097">
              <w:rPr>
                <w:bCs/>
                <w:noProof/>
                <w:spacing w:val="6"/>
              </w:rPr>
              <w:t>- HĐND Thành phố thảo luận; Chủ tọa tổng hợp, kết luận, điều hành thông qua các Nghị quyết.</w:t>
            </w:r>
          </w:p>
        </w:tc>
      </w:tr>
      <w:tr w:rsidR="00087097" w:rsidRPr="00087097" w14:paraId="4EC718FD" w14:textId="77777777" w:rsidTr="009E61ED">
        <w:tc>
          <w:tcPr>
            <w:tcW w:w="1560" w:type="dxa"/>
            <w:vMerge/>
            <w:vAlign w:val="center"/>
          </w:tcPr>
          <w:p w14:paraId="18074A2E" w14:textId="77777777" w:rsidR="00215EAC" w:rsidRPr="00087097" w:rsidRDefault="00215EAC" w:rsidP="008A7472">
            <w:pPr>
              <w:spacing w:before="120"/>
              <w:jc w:val="center"/>
            </w:pPr>
          </w:p>
        </w:tc>
        <w:tc>
          <w:tcPr>
            <w:tcW w:w="8363" w:type="dxa"/>
          </w:tcPr>
          <w:p w14:paraId="5B105FBB" w14:textId="77777777" w:rsidR="00215EAC" w:rsidRPr="00087097" w:rsidRDefault="00215EAC" w:rsidP="00267C4B">
            <w:pPr>
              <w:spacing w:before="120" w:after="120" w:line="360" w:lineRule="exact"/>
              <w:jc w:val="both"/>
              <w:rPr>
                <w:rStyle w:val="fontstyle01"/>
                <w:b/>
                <w:noProof/>
                <w:color w:val="auto"/>
                <w:spacing w:val="-2"/>
              </w:rPr>
            </w:pPr>
            <w:r w:rsidRPr="00087097">
              <w:rPr>
                <w:b/>
                <w:bCs/>
                <w:noProof/>
                <w:spacing w:val="-4"/>
              </w:rPr>
              <w:t xml:space="preserve">HĐND Thành phố xem xét </w:t>
            </w:r>
            <w:r w:rsidRPr="00087097">
              <w:rPr>
                <w:rStyle w:val="fontstyle01"/>
                <w:b/>
                <w:noProof/>
                <w:color w:val="auto"/>
                <w:spacing w:val="-2"/>
              </w:rPr>
              <w:t>quy định thẩm quyền quyết định việc đầu tư, mua sắm đối với các hoạt động ứng dụng công nghệ thông tin sử dụng kinh phí chi thường xuyên nguồn vốn ngân sách nhà nước thành phố Hà Nội.</w:t>
            </w:r>
          </w:p>
          <w:p w14:paraId="1E357DF9" w14:textId="77777777" w:rsidR="00215EAC" w:rsidRPr="00087097" w:rsidRDefault="00215EAC" w:rsidP="00267C4B">
            <w:pPr>
              <w:spacing w:before="120" w:after="120" w:line="360" w:lineRule="exact"/>
              <w:jc w:val="both"/>
              <w:rPr>
                <w:bCs/>
                <w:noProof/>
                <w:spacing w:val="6"/>
              </w:rPr>
            </w:pPr>
            <w:r w:rsidRPr="00087097">
              <w:rPr>
                <w:bCs/>
                <w:noProof/>
                <w:spacing w:val="6"/>
              </w:rPr>
              <w:lastRenderedPageBreak/>
              <w:t>- Đại diện UBND Thành phố trình bày tóm tắt Tờ trình.</w:t>
            </w:r>
          </w:p>
          <w:p w14:paraId="052E88A9" w14:textId="77777777" w:rsidR="00215EAC" w:rsidRPr="00087097" w:rsidRDefault="00215EAC" w:rsidP="00267C4B">
            <w:pPr>
              <w:spacing w:before="120" w:after="120" w:line="360" w:lineRule="exact"/>
              <w:jc w:val="both"/>
              <w:rPr>
                <w:bCs/>
                <w:noProof/>
                <w:spacing w:val="6"/>
              </w:rPr>
            </w:pPr>
            <w:r w:rsidRPr="00087097">
              <w:rPr>
                <w:bCs/>
                <w:noProof/>
                <w:spacing w:val="6"/>
              </w:rPr>
              <w:t>- Thư ký kỳ họp trình bày các dự thảo Nghị quyết.</w:t>
            </w:r>
          </w:p>
          <w:p w14:paraId="653D6EA5" w14:textId="77777777" w:rsidR="00215EAC" w:rsidRPr="00087097" w:rsidRDefault="00215EAC" w:rsidP="00267C4B">
            <w:pPr>
              <w:spacing w:before="120" w:after="120" w:line="360" w:lineRule="exact"/>
              <w:jc w:val="both"/>
              <w:rPr>
                <w:bCs/>
                <w:noProof/>
                <w:spacing w:val="6"/>
              </w:rPr>
            </w:pPr>
            <w:r w:rsidRPr="00087097">
              <w:rPr>
                <w:bCs/>
                <w:noProof/>
                <w:spacing w:val="6"/>
              </w:rPr>
              <w:t>- Ban Văn hóa - Xã hội HĐND Thành phố trình bày tóm tắt báo cáo thẩm tra.</w:t>
            </w:r>
          </w:p>
          <w:p w14:paraId="6AB577F0" w14:textId="00CA9313" w:rsidR="00215EAC" w:rsidRPr="00087097" w:rsidRDefault="00215EAC" w:rsidP="00267C4B">
            <w:pPr>
              <w:spacing w:before="120" w:after="120" w:line="360" w:lineRule="exact"/>
              <w:jc w:val="both"/>
            </w:pPr>
            <w:r w:rsidRPr="00087097">
              <w:rPr>
                <w:bCs/>
                <w:noProof/>
                <w:spacing w:val="6"/>
              </w:rPr>
              <w:t>- HĐND Thành phố thảo luận; Chủ tọa tổng hợp, kết luận, điều hành thông qua Nghị quyết.</w:t>
            </w:r>
          </w:p>
        </w:tc>
      </w:tr>
      <w:tr w:rsidR="00087097" w:rsidRPr="00087097" w14:paraId="18093287" w14:textId="77777777" w:rsidTr="009E61ED">
        <w:tc>
          <w:tcPr>
            <w:tcW w:w="1560" w:type="dxa"/>
            <w:vMerge w:val="restart"/>
            <w:vAlign w:val="center"/>
          </w:tcPr>
          <w:p w14:paraId="00ABD8BC" w14:textId="77777777" w:rsidR="00215EAC" w:rsidRPr="00087097" w:rsidRDefault="00215EAC" w:rsidP="008A7472">
            <w:pPr>
              <w:spacing w:before="120"/>
              <w:jc w:val="center"/>
            </w:pPr>
          </w:p>
        </w:tc>
        <w:tc>
          <w:tcPr>
            <w:tcW w:w="8363" w:type="dxa"/>
          </w:tcPr>
          <w:p w14:paraId="33696EE6" w14:textId="40B13048" w:rsidR="003B2384" w:rsidRPr="00087097" w:rsidRDefault="00215EAC" w:rsidP="00267C4B">
            <w:pPr>
              <w:spacing w:before="120" w:after="120" w:line="360" w:lineRule="exact"/>
              <w:jc w:val="both"/>
              <w:rPr>
                <w:rStyle w:val="fontstyle01"/>
                <w:b/>
                <w:noProof/>
                <w:color w:val="auto"/>
              </w:rPr>
            </w:pPr>
            <w:r w:rsidRPr="00087097">
              <w:rPr>
                <w:rStyle w:val="fontstyle01"/>
                <w:b/>
                <w:noProof/>
                <w:color w:val="auto"/>
              </w:rPr>
              <w:t xml:space="preserve">HĐND Thành phố xem xét </w:t>
            </w:r>
            <w:r w:rsidR="003B2384" w:rsidRPr="00087097">
              <w:rPr>
                <w:rStyle w:val="fontstyle01"/>
                <w:b/>
                <w:noProof/>
                <w:color w:val="auto"/>
              </w:rPr>
              <w:t>Danh mục dịch vụ sự nghiệp công sử dụng ngân sách Nhà nước trong lĩnh vực khám bệnh, chữa bệnh y học gia đình chưa được quỹ bảo hiểm y tế thanh toán và cấp cứu ngoại viện của thành phố Hà Nội.</w:t>
            </w:r>
          </w:p>
          <w:p w14:paraId="0071BE3A" w14:textId="77777777" w:rsidR="00215EAC" w:rsidRPr="00087097" w:rsidRDefault="00215EAC" w:rsidP="00267C4B">
            <w:pPr>
              <w:spacing w:before="120" w:after="120" w:line="360" w:lineRule="exact"/>
              <w:jc w:val="both"/>
              <w:rPr>
                <w:bCs/>
                <w:noProof/>
                <w:spacing w:val="6"/>
              </w:rPr>
            </w:pPr>
            <w:r w:rsidRPr="00087097">
              <w:rPr>
                <w:bCs/>
                <w:noProof/>
                <w:spacing w:val="6"/>
              </w:rPr>
              <w:t>- Đại diện UBND Thành phố trình bày tóm tắt Tờ trình.</w:t>
            </w:r>
          </w:p>
          <w:p w14:paraId="269B75B6" w14:textId="77777777" w:rsidR="00215EAC" w:rsidRPr="00087097" w:rsidRDefault="00215EAC" w:rsidP="00267C4B">
            <w:pPr>
              <w:spacing w:before="120" w:after="120" w:line="360" w:lineRule="exact"/>
              <w:jc w:val="both"/>
              <w:rPr>
                <w:bCs/>
                <w:noProof/>
                <w:spacing w:val="6"/>
              </w:rPr>
            </w:pPr>
            <w:r w:rsidRPr="00087097">
              <w:rPr>
                <w:bCs/>
                <w:noProof/>
                <w:spacing w:val="6"/>
              </w:rPr>
              <w:t>- Thư ký kỳ họp trình bày dự thảo Nghị quyết.</w:t>
            </w:r>
          </w:p>
          <w:p w14:paraId="34FF9B44" w14:textId="77777777" w:rsidR="00215EAC" w:rsidRPr="00087097" w:rsidRDefault="00215EAC" w:rsidP="00267C4B">
            <w:pPr>
              <w:spacing w:before="120" w:after="120" w:line="360" w:lineRule="exact"/>
              <w:jc w:val="both"/>
              <w:rPr>
                <w:bCs/>
                <w:noProof/>
                <w:spacing w:val="6"/>
              </w:rPr>
            </w:pPr>
            <w:r w:rsidRPr="00087097">
              <w:rPr>
                <w:bCs/>
                <w:noProof/>
                <w:spacing w:val="6"/>
              </w:rPr>
              <w:t>- Ban Văn hóa - Xã hội HĐND Thành phố trình bày tóm tắt báo cáo thẩm tra.</w:t>
            </w:r>
          </w:p>
          <w:p w14:paraId="5BA65B4B" w14:textId="4CF43E01" w:rsidR="00215EAC" w:rsidRPr="00087097" w:rsidRDefault="00215EAC" w:rsidP="00267C4B">
            <w:pPr>
              <w:spacing w:before="120" w:after="120" w:line="360" w:lineRule="exact"/>
              <w:jc w:val="both"/>
            </w:pPr>
            <w:r w:rsidRPr="00087097">
              <w:rPr>
                <w:bCs/>
                <w:noProof/>
                <w:spacing w:val="6"/>
              </w:rPr>
              <w:t>- HĐND Thành phố thảo luận; Chủ tọa tổng hợp, kết luận, điều hành thông qua Nghị quyết.</w:t>
            </w:r>
          </w:p>
        </w:tc>
      </w:tr>
      <w:tr w:rsidR="00087097" w:rsidRPr="00087097" w14:paraId="37307973" w14:textId="77777777" w:rsidTr="009E61ED">
        <w:tc>
          <w:tcPr>
            <w:tcW w:w="1560" w:type="dxa"/>
            <w:vMerge/>
            <w:vAlign w:val="center"/>
          </w:tcPr>
          <w:p w14:paraId="6BCF74F5" w14:textId="77777777" w:rsidR="00215EAC" w:rsidRPr="00087097" w:rsidRDefault="00215EAC" w:rsidP="008A7472">
            <w:pPr>
              <w:spacing w:before="120"/>
              <w:jc w:val="center"/>
            </w:pPr>
          </w:p>
        </w:tc>
        <w:tc>
          <w:tcPr>
            <w:tcW w:w="8363" w:type="dxa"/>
          </w:tcPr>
          <w:p w14:paraId="280C441C" w14:textId="77777777" w:rsidR="00215EAC" w:rsidRPr="00087097" w:rsidRDefault="00215EAC" w:rsidP="00267C4B">
            <w:pPr>
              <w:spacing w:before="120" w:after="120" w:line="360" w:lineRule="exact"/>
              <w:jc w:val="both"/>
              <w:rPr>
                <w:b/>
                <w:bCs/>
                <w:noProof/>
              </w:rPr>
            </w:pPr>
            <w:r w:rsidRPr="00087097">
              <w:rPr>
                <w:b/>
                <w:bCs/>
                <w:noProof/>
              </w:rPr>
              <w:t xml:space="preserve">HĐND Thành phố xem xét </w:t>
            </w:r>
            <w:r w:rsidRPr="00087097">
              <w:rPr>
                <w:rStyle w:val="fontstyle01"/>
                <w:b/>
                <w:noProof/>
                <w:color w:val="auto"/>
              </w:rPr>
              <w:t>quy định đối tượng cho vay đặc thù từ nguồn vốn ngân sách địa phương ủy thác qua Ngân hàng Chính sách xã hội của thành phố Hà Nội.</w:t>
            </w:r>
          </w:p>
          <w:p w14:paraId="799DB37F" w14:textId="77777777" w:rsidR="00215EAC" w:rsidRPr="00087097" w:rsidRDefault="00215EAC" w:rsidP="00267C4B">
            <w:pPr>
              <w:spacing w:before="120" w:after="120" w:line="360" w:lineRule="exact"/>
              <w:jc w:val="both"/>
              <w:rPr>
                <w:bCs/>
                <w:noProof/>
                <w:spacing w:val="6"/>
              </w:rPr>
            </w:pPr>
            <w:r w:rsidRPr="00087097">
              <w:rPr>
                <w:bCs/>
                <w:noProof/>
                <w:spacing w:val="6"/>
              </w:rPr>
              <w:t>- Đại diện UBND Thành phố trình bày tóm tắt Tờ trình.</w:t>
            </w:r>
          </w:p>
          <w:p w14:paraId="31FBFA5C" w14:textId="77777777" w:rsidR="00215EAC" w:rsidRPr="00087097" w:rsidRDefault="00215EAC" w:rsidP="00267C4B">
            <w:pPr>
              <w:spacing w:before="120" w:after="120" w:line="360" w:lineRule="exact"/>
              <w:jc w:val="both"/>
              <w:rPr>
                <w:bCs/>
                <w:noProof/>
                <w:spacing w:val="6"/>
              </w:rPr>
            </w:pPr>
            <w:r w:rsidRPr="00087097">
              <w:rPr>
                <w:bCs/>
                <w:noProof/>
                <w:spacing w:val="6"/>
              </w:rPr>
              <w:t>- Thư ký kỳ họp trình bày dự thảo Nghị quyết.</w:t>
            </w:r>
          </w:p>
          <w:p w14:paraId="2AC07291" w14:textId="77777777" w:rsidR="00215EAC" w:rsidRPr="00087097" w:rsidRDefault="00215EAC" w:rsidP="00267C4B">
            <w:pPr>
              <w:spacing w:before="120" w:after="120" w:line="360" w:lineRule="exact"/>
              <w:jc w:val="both"/>
              <w:rPr>
                <w:bCs/>
                <w:noProof/>
                <w:spacing w:val="6"/>
              </w:rPr>
            </w:pPr>
            <w:r w:rsidRPr="00087097">
              <w:rPr>
                <w:bCs/>
                <w:noProof/>
                <w:spacing w:val="6"/>
              </w:rPr>
              <w:t>- Ban Kinh tế - Ngân sách HĐND Thành phố trình bày tóm tắt báo cáo thẩm tra.</w:t>
            </w:r>
          </w:p>
          <w:p w14:paraId="10C6D6F0" w14:textId="33F7E1AB" w:rsidR="00215EAC" w:rsidRPr="00087097" w:rsidRDefault="00215EAC" w:rsidP="00267C4B">
            <w:pPr>
              <w:spacing w:before="120" w:after="120" w:line="360" w:lineRule="exact"/>
              <w:jc w:val="both"/>
            </w:pPr>
            <w:r w:rsidRPr="00087097">
              <w:rPr>
                <w:bCs/>
                <w:noProof/>
                <w:spacing w:val="6"/>
              </w:rPr>
              <w:t>- HĐND Thành phố thảo luận; Chủ tọa tổng hợp, kết luận, điều hành thông qua Nghị quyết.</w:t>
            </w:r>
          </w:p>
        </w:tc>
      </w:tr>
      <w:tr w:rsidR="00087097" w:rsidRPr="00087097" w14:paraId="38C8E63B" w14:textId="77777777" w:rsidTr="009E61ED">
        <w:tc>
          <w:tcPr>
            <w:tcW w:w="1560" w:type="dxa"/>
            <w:vMerge/>
            <w:vAlign w:val="center"/>
          </w:tcPr>
          <w:p w14:paraId="19E3B61E" w14:textId="77777777" w:rsidR="00215EAC" w:rsidRPr="00087097" w:rsidRDefault="00215EAC" w:rsidP="008A7472">
            <w:pPr>
              <w:spacing w:before="120"/>
              <w:jc w:val="center"/>
            </w:pPr>
          </w:p>
        </w:tc>
        <w:tc>
          <w:tcPr>
            <w:tcW w:w="8363" w:type="dxa"/>
          </w:tcPr>
          <w:p w14:paraId="667FF17A" w14:textId="77777777" w:rsidR="00215EAC" w:rsidRPr="00087097" w:rsidRDefault="00215EAC" w:rsidP="00267C4B">
            <w:pPr>
              <w:spacing w:before="40" w:after="40"/>
              <w:jc w:val="both"/>
              <w:rPr>
                <w:rStyle w:val="fontstyle01"/>
                <w:b/>
                <w:noProof/>
                <w:color w:val="auto"/>
              </w:rPr>
            </w:pPr>
            <w:r w:rsidRPr="00087097">
              <w:rPr>
                <w:rStyle w:val="fontstyle01"/>
                <w:b/>
                <w:noProof/>
                <w:color w:val="auto"/>
              </w:rPr>
              <w:t>HĐND Thành phố xem xét các nội dung:</w:t>
            </w:r>
          </w:p>
          <w:p w14:paraId="555FB35B" w14:textId="77777777" w:rsidR="00215EAC" w:rsidRPr="00087097" w:rsidRDefault="00215EAC" w:rsidP="00267C4B">
            <w:pPr>
              <w:spacing w:before="40" w:after="40"/>
              <w:jc w:val="both"/>
              <w:rPr>
                <w:rStyle w:val="fontstyle01"/>
                <w:b/>
                <w:noProof/>
                <w:color w:val="auto"/>
              </w:rPr>
            </w:pPr>
            <w:r w:rsidRPr="00087097">
              <w:rPr>
                <w:rStyle w:val="fontstyle01"/>
                <w:b/>
                <w:noProof/>
                <w:color w:val="auto"/>
                <w:spacing w:val="-4"/>
              </w:rPr>
              <w:t>(1) Thông qua điều chỉnh, bổ sung danh mục các công trình, dự án thu hồi đất năm 2024; danh mục các dự án chuyển mục đích sử dụng đất trồng lúa, đất rừng đặc dụng, đất rừng phòng hộ, đất rừng sản xuất năm 2024 trên địa bàn thành phố Hà Nội.</w:t>
            </w:r>
          </w:p>
          <w:p w14:paraId="53708253" w14:textId="77777777" w:rsidR="00215EAC" w:rsidRPr="00087097" w:rsidRDefault="00215EAC" w:rsidP="00267C4B">
            <w:pPr>
              <w:spacing w:before="40" w:after="40"/>
              <w:jc w:val="both"/>
              <w:rPr>
                <w:rStyle w:val="fontstyle01"/>
                <w:b/>
                <w:noProof/>
                <w:color w:val="auto"/>
              </w:rPr>
            </w:pPr>
            <w:r w:rsidRPr="00087097">
              <w:rPr>
                <w:rStyle w:val="fontstyle01"/>
                <w:b/>
                <w:noProof/>
                <w:color w:val="auto"/>
              </w:rPr>
              <w:t>(2) Phê duyệt chủ trương chuyển mục đích sử dụng rừng sang mục đích khác thành phố Hà Nội để thực hiện dự án: (i) Mở rộng, cải tạo xây dựng Trường Cao đẳng Cảnh sát nhân dân I tại xã Thủy Xuân Tiên, huyện Chương Mỹ. (ii) Khu bảo tồn thuộc khu vực IV Khu du lịch - Văn hóa Sóc Sơn tại xã Phù Linh, huyện Sóc Sơn.</w:t>
            </w:r>
          </w:p>
          <w:p w14:paraId="1E4482F2" w14:textId="77777777" w:rsidR="00215EAC" w:rsidRPr="00087097" w:rsidRDefault="00215EAC" w:rsidP="00267C4B">
            <w:pPr>
              <w:spacing w:before="120" w:after="120" w:line="360" w:lineRule="exact"/>
              <w:jc w:val="both"/>
              <w:rPr>
                <w:bCs/>
                <w:noProof/>
                <w:spacing w:val="6"/>
              </w:rPr>
            </w:pPr>
            <w:r w:rsidRPr="00087097">
              <w:rPr>
                <w:bCs/>
                <w:noProof/>
                <w:spacing w:val="6"/>
              </w:rPr>
              <w:lastRenderedPageBreak/>
              <w:t>- Đại diện UBND Thành phố trình bày tóm tắt các Tờ trình.</w:t>
            </w:r>
          </w:p>
          <w:p w14:paraId="45603AC1" w14:textId="77777777" w:rsidR="00215EAC" w:rsidRPr="00087097" w:rsidRDefault="00215EAC" w:rsidP="00267C4B">
            <w:pPr>
              <w:spacing w:before="120" w:after="120" w:line="360" w:lineRule="exact"/>
              <w:jc w:val="both"/>
              <w:rPr>
                <w:bCs/>
                <w:noProof/>
                <w:spacing w:val="6"/>
              </w:rPr>
            </w:pPr>
            <w:r w:rsidRPr="00087097">
              <w:rPr>
                <w:bCs/>
                <w:noProof/>
                <w:spacing w:val="6"/>
              </w:rPr>
              <w:t>- Thư ký kỳ họp trình bày dự thảo các Nghị quyết.</w:t>
            </w:r>
          </w:p>
          <w:p w14:paraId="17BAEAD6" w14:textId="77777777" w:rsidR="00215EAC" w:rsidRPr="00087097" w:rsidRDefault="00215EAC" w:rsidP="00267C4B">
            <w:pPr>
              <w:spacing w:before="120" w:after="120" w:line="360" w:lineRule="exact"/>
              <w:jc w:val="both"/>
              <w:rPr>
                <w:bCs/>
                <w:noProof/>
                <w:spacing w:val="6"/>
              </w:rPr>
            </w:pPr>
            <w:r w:rsidRPr="00087097">
              <w:rPr>
                <w:bCs/>
                <w:noProof/>
                <w:spacing w:val="6"/>
              </w:rPr>
              <w:t>- Ban Kinh tế - Ngân sách HĐND Thành phố trình bày tóm tắt các báo cáo thẩm tra.</w:t>
            </w:r>
          </w:p>
          <w:p w14:paraId="4FCE4F66" w14:textId="78CFDCB8" w:rsidR="00215EAC" w:rsidRPr="00087097" w:rsidRDefault="00215EAC" w:rsidP="00267C4B">
            <w:pPr>
              <w:spacing w:before="120" w:after="120" w:line="360" w:lineRule="exact"/>
              <w:jc w:val="both"/>
            </w:pPr>
            <w:r w:rsidRPr="00087097">
              <w:rPr>
                <w:bCs/>
                <w:noProof/>
                <w:spacing w:val="6"/>
              </w:rPr>
              <w:t>- HĐND Thành phố thảo luận; Chủ tọa tổng hợp, kết luận, điều hành thông qua các Nghị quyết.</w:t>
            </w:r>
          </w:p>
        </w:tc>
      </w:tr>
      <w:tr w:rsidR="00087097" w:rsidRPr="00087097" w14:paraId="6D10E0B5" w14:textId="77777777" w:rsidTr="009E61ED">
        <w:tc>
          <w:tcPr>
            <w:tcW w:w="1560" w:type="dxa"/>
            <w:vAlign w:val="center"/>
          </w:tcPr>
          <w:p w14:paraId="13539624" w14:textId="512F0563" w:rsidR="00267C4B" w:rsidRPr="00087097" w:rsidRDefault="00267C4B" w:rsidP="008A7472">
            <w:pPr>
              <w:spacing w:before="120"/>
              <w:jc w:val="center"/>
              <w:rPr>
                <w:b/>
                <w:i/>
                <w:lang w:val="vi-VN"/>
              </w:rPr>
            </w:pPr>
          </w:p>
        </w:tc>
        <w:tc>
          <w:tcPr>
            <w:tcW w:w="8363" w:type="dxa"/>
          </w:tcPr>
          <w:p w14:paraId="14A831C9" w14:textId="77777777" w:rsidR="00267C4B" w:rsidRPr="00087097" w:rsidRDefault="00332E01" w:rsidP="00267C4B">
            <w:pPr>
              <w:spacing w:before="40" w:after="40"/>
              <w:jc w:val="both"/>
              <w:rPr>
                <w:rStyle w:val="fontstyle01"/>
                <w:b/>
                <w:noProof/>
                <w:color w:val="auto"/>
                <w:spacing w:val="-2"/>
              </w:rPr>
            </w:pPr>
            <w:r w:rsidRPr="00087097">
              <w:rPr>
                <w:rStyle w:val="fontstyle01"/>
                <w:b/>
                <w:noProof/>
                <w:color w:val="auto"/>
                <w:spacing w:val="-2"/>
              </w:rPr>
              <w:t>HĐND Thành phố xem xét các nội dung:</w:t>
            </w:r>
          </w:p>
          <w:p w14:paraId="3186366A" w14:textId="7886D9EA" w:rsidR="00E25E2E" w:rsidRPr="00087097" w:rsidRDefault="00C916EC" w:rsidP="00E25E2E">
            <w:pPr>
              <w:spacing w:before="40" w:after="40"/>
              <w:jc w:val="both"/>
              <w:rPr>
                <w:rStyle w:val="fontstyle01"/>
                <w:b/>
                <w:noProof/>
                <w:color w:val="auto"/>
                <w:spacing w:val="-2"/>
              </w:rPr>
            </w:pPr>
            <w:r w:rsidRPr="00087097">
              <w:rPr>
                <w:rStyle w:val="fontstyle01"/>
                <w:b/>
                <w:noProof/>
                <w:color w:val="auto"/>
                <w:spacing w:val="-2"/>
              </w:rPr>
              <w:t xml:space="preserve">(1) </w:t>
            </w:r>
            <w:r w:rsidR="00E25E2E" w:rsidRPr="00087097">
              <w:rPr>
                <w:rStyle w:val="fontstyle01"/>
                <w:b/>
                <w:noProof/>
                <w:color w:val="auto"/>
                <w:spacing w:val="-2"/>
              </w:rPr>
              <w:t>Quy định mức tỷ lệ (%) để tính đơn giá thuê đất, mức tỷ lệ (%) thu đối với đất xây dựng công trình ngầm, mức tỷ lệ (%) thu đối với đất có mặt nước trên địa bàn thành phố Hà Nội.</w:t>
            </w:r>
          </w:p>
          <w:p w14:paraId="75C0366F" w14:textId="33F2E521" w:rsidR="00E25E2E" w:rsidRPr="00087097" w:rsidRDefault="00C916EC" w:rsidP="00E25E2E">
            <w:pPr>
              <w:spacing w:before="40" w:after="40"/>
              <w:jc w:val="both"/>
              <w:rPr>
                <w:rStyle w:val="fontstyle01"/>
                <w:b/>
                <w:noProof/>
                <w:color w:val="auto"/>
                <w:spacing w:val="-2"/>
              </w:rPr>
            </w:pPr>
            <w:r w:rsidRPr="00087097">
              <w:rPr>
                <w:rStyle w:val="fontstyle01"/>
                <w:b/>
                <w:noProof/>
                <w:color w:val="auto"/>
                <w:spacing w:val="-2"/>
              </w:rPr>
              <w:t xml:space="preserve">(2) </w:t>
            </w:r>
            <w:r w:rsidR="00E25E2E" w:rsidRPr="00087097">
              <w:rPr>
                <w:rStyle w:val="fontstyle01"/>
                <w:b/>
                <w:noProof/>
                <w:color w:val="auto"/>
                <w:spacing w:val="-2"/>
              </w:rPr>
              <w:t>Phương án sử dụng số thưởng vượt dự toán các khoản thu phân chia giữa ngân sách trung ương và ngân sách Thành phố; số đầu tư trở lại từ nguồn tăng thu, tiết kiệm chi thường xuyên của ngân sách trung ương năm 2023.</w:t>
            </w:r>
          </w:p>
          <w:p w14:paraId="46978B15" w14:textId="38B77E95" w:rsidR="00923D99" w:rsidRPr="00087097" w:rsidRDefault="001F078A" w:rsidP="00E25E2E">
            <w:pPr>
              <w:spacing w:before="40" w:after="40"/>
              <w:jc w:val="both"/>
              <w:rPr>
                <w:rStyle w:val="fontstyle01"/>
                <w:b/>
                <w:noProof/>
                <w:color w:val="auto"/>
                <w:spacing w:val="-2"/>
              </w:rPr>
            </w:pPr>
            <w:r w:rsidRPr="00087097">
              <w:rPr>
                <w:rStyle w:val="fontstyle01"/>
                <w:b/>
                <w:noProof/>
                <w:color w:val="auto"/>
                <w:spacing w:val="-2"/>
              </w:rPr>
              <w:t xml:space="preserve"> </w:t>
            </w:r>
            <w:r w:rsidR="00923D99" w:rsidRPr="00087097">
              <w:rPr>
                <w:rStyle w:val="fontstyle01"/>
                <w:b/>
                <w:noProof/>
                <w:color w:val="auto"/>
                <w:spacing w:val="-2"/>
              </w:rPr>
              <w:t>(</w:t>
            </w:r>
            <w:r w:rsidRPr="00087097">
              <w:rPr>
                <w:rStyle w:val="fontstyle01"/>
                <w:b/>
                <w:noProof/>
                <w:color w:val="auto"/>
                <w:spacing w:val="-2"/>
              </w:rPr>
              <w:t>3</w:t>
            </w:r>
            <w:r w:rsidR="00923D99" w:rsidRPr="00087097">
              <w:rPr>
                <w:rStyle w:val="fontstyle01"/>
                <w:b/>
                <w:noProof/>
                <w:color w:val="auto"/>
                <w:spacing w:val="-2"/>
              </w:rPr>
              <w:t xml:space="preserve">)  </w:t>
            </w:r>
            <w:r w:rsidR="0091055B" w:rsidRPr="00087097">
              <w:rPr>
                <w:rStyle w:val="fontstyle01"/>
                <w:b/>
                <w:noProof/>
                <w:color w:val="auto"/>
                <w:spacing w:val="-2"/>
              </w:rPr>
              <w:t xml:space="preserve">Hỗ trợ </w:t>
            </w:r>
            <w:r w:rsidR="00923D99" w:rsidRPr="00087097">
              <w:rPr>
                <w:rStyle w:val="fontstyle01"/>
                <w:b/>
                <w:noProof/>
                <w:color w:val="auto"/>
                <w:spacing w:val="-2"/>
              </w:rPr>
              <w:t xml:space="preserve">phát triển sản xuất cây vụ Đông </w:t>
            </w:r>
            <w:r w:rsidR="0091055B" w:rsidRPr="00087097">
              <w:rPr>
                <w:rStyle w:val="fontstyle01"/>
                <w:b/>
                <w:noProof/>
                <w:color w:val="auto"/>
                <w:spacing w:val="-2"/>
              </w:rPr>
              <w:t xml:space="preserve">góp phần khắc phục hậu quả của cơn bão số 3 trên địa bàn thành phố Hà Nội </w:t>
            </w:r>
            <w:r w:rsidR="00923D99" w:rsidRPr="00087097">
              <w:rPr>
                <w:rStyle w:val="fontstyle01"/>
                <w:b/>
                <w:noProof/>
                <w:color w:val="auto"/>
                <w:spacing w:val="-2"/>
              </w:rPr>
              <w:t>năm 2024.</w:t>
            </w:r>
          </w:p>
          <w:p w14:paraId="122328AE" w14:textId="381489AB" w:rsidR="00E17930" w:rsidRPr="00087097" w:rsidRDefault="001F078A" w:rsidP="00E25E2E">
            <w:pPr>
              <w:spacing w:before="40" w:after="40"/>
              <w:jc w:val="both"/>
              <w:rPr>
                <w:rStyle w:val="fontstyle01"/>
                <w:b/>
                <w:noProof/>
                <w:color w:val="auto"/>
                <w:spacing w:val="-2"/>
              </w:rPr>
            </w:pPr>
            <w:r w:rsidRPr="00087097">
              <w:rPr>
                <w:rStyle w:val="fontstyle01"/>
                <w:b/>
                <w:noProof/>
                <w:color w:val="auto"/>
                <w:spacing w:val="-2"/>
              </w:rPr>
              <w:t>(4</w:t>
            </w:r>
            <w:r w:rsidR="00E17930" w:rsidRPr="00087097">
              <w:rPr>
                <w:rStyle w:val="fontstyle01"/>
                <w:b/>
                <w:noProof/>
                <w:color w:val="auto"/>
                <w:spacing w:val="-2"/>
              </w:rPr>
              <w:t>) Quy định hỗ trợ phục vụ công tác lễ tân, đón tiếp đại biểu đến Hà Nội để tham dự Lễ kỉ niệm cấp quốc gia kỉ niệm 70 năm Ngày Giải phóng Thủ đô (10/10/1945-10/10/2024).</w:t>
            </w:r>
          </w:p>
          <w:p w14:paraId="77091DC4" w14:textId="77777777" w:rsidR="00332E01" w:rsidRPr="00087097" w:rsidRDefault="00332E01" w:rsidP="00332E01">
            <w:pPr>
              <w:spacing w:before="120" w:after="120" w:line="360" w:lineRule="exact"/>
              <w:jc w:val="both"/>
              <w:rPr>
                <w:bCs/>
                <w:noProof/>
                <w:spacing w:val="6"/>
              </w:rPr>
            </w:pPr>
            <w:r w:rsidRPr="00087097">
              <w:rPr>
                <w:bCs/>
                <w:noProof/>
                <w:spacing w:val="6"/>
              </w:rPr>
              <w:t>- Đại diện UBND Thành phố trình bày tóm tắt các Tờ trình.</w:t>
            </w:r>
          </w:p>
          <w:p w14:paraId="33C7CF9B" w14:textId="77777777" w:rsidR="00332E01" w:rsidRPr="00087097" w:rsidRDefault="00332E01" w:rsidP="00332E01">
            <w:pPr>
              <w:spacing w:before="120" w:after="120" w:line="360" w:lineRule="exact"/>
              <w:jc w:val="both"/>
              <w:rPr>
                <w:bCs/>
                <w:noProof/>
                <w:spacing w:val="6"/>
              </w:rPr>
            </w:pPr>
            <w:r w:rsidRPr="00087097">
              <w:rPr>
                <w:bCs/>
                <w:noProof/>
                <w:spacing w:val="6"/>
              </w:rPr>
              <w:t>- Thư ký kỳ họp trình bày dự thảo các Nghị quyết.</w:t>
            </w:r>
          </w:p>
          <w:p w14:paraId="13743A43" w14:textId="77777777" w:rsidR="00332E01" w:rsidRPr="00087097" w:rsidRDefault="00332E01" w:rsidP="00332E01">
            <w:pPr>
              <w:spacing w:before="120" w:after="120" w:line="360" w:lineRule="exact"/>
              <w:jc w:val="both"/>
              <w:rPr>
                <w:bCs/>
                <w:noProof/>
                <w:spacing w:val="6"/>
              </w:rPr>
            </w:pPr>
            <w:r w:rsidRPr="00087097">
              <w:rPr>
                <w:bCs/>
                <w:noProof/>
                <w:spacing w:val="6"/>
              </w:rPr>
              <w:t>- Ban Kinh tế - Ngân sách HĐND Thành phố trình bày tóm tắt các báo cáo thẩm tra.</w:t>
            </w:r>
          </w:p>
          <w:p w14:paraId="08B39968" w14:textId="44146C8B" w:rsidR="00332E01" w:rsidRPr="00087097" w:rsidRDefault="00332E01" w:rsidP="00332E01">
            <w:pPr>
              <w:spacing w:before="120" w:after="120" w:line="380" w:lineRule="exact"/>
              <w:jc w:val="both"/>
              <w:rPr>
                <w:rStyle w:val="fontstyle01"/>
                <w:b/>
                <w:noProof/>
                <w:color w:val="auto"/>
                <w:spacing w:val="-2"/>
              </w:rPr>
            </w:pPr>
            <w:r w:rsidRPr="00087097">
              <w:rPr>
                <w:bCs/>
                <w:noProof/>
                <w:spacing w:val="6"/>
              </w:rPr>
              <w:t>- HĐND Thành phố thảo luận; Chủ tọa tổng hợp, kết luận, điều hành thông qua các Nghị quyết.</w:t>
            </w:r>
          </w:p>
        </w:tc>
      </w:tr>
      <w:tr w:rsidR="00087097" w:rsidRPr="00087097" w14:paraId="1030C523" w14:textId="77777777" w:rsidTr="009E61ED">
        <w:tc>
          <w:tcPr>
            <w:tcW w:w="1560" w:type="dxa"/>
            <w:vAlign w:val="center"/>
          </w:tcPr>
          <w:p w14:paraId="38F55FF4" w14:textId="3EBF710E" w:rsidR="00332E01" w:rsidRPr="00087097" w:rsidRDefault="00332E01" w:rsidP="00332E01">
            <w:pPr>
              <w:spacing w:before="120"/>
              <w:jc w:val="center"/>
              <w:rPr>
                <w:b/>
                <w:i/>
                <w:lang w:val="vi-VN"/>
              </w:rPr>
            </w:pPr>
            <w:r w:rsidRPr="00087097">
              <w:rPr>
                <w:b/>
                <w:i/>
                <w:lang w:val="vi-VN"/>
              </w:rPr>
              <w:t>11h30</w:t>
            </w:r>
          </w:p>
        </w:tc>
        <w:tc>
          <w:tcPr>
            <w:tcW w:w="8363" w:type="dxa"/>
          </w:tcPr>
          <w:p w14:paraId="386EDD69" w14:textId="3073326A" w:rsidR="00332E01" w:rsidRPr="00087097" w:rsidRDefault="00332E01" w:rsidP="00332E01">
            <w:pPr>
              <w:spacing w:before="40" w:after="40"/>
              <w:jc w:val="both"/>
              <w:rPr>
                <w:rStyle w:val="fontstyle01"/>
                <w:b/>
                <w:i/>
                <w:noProof/>
                <w:color w:val="auto"/>
                <w:spacing w:val="-2"/>
                <w:lang w:val="vi-VN"/>
              </w:rPr>
            </w:pPr>
            <w:r w:rsidRPr="00087097">
              <w:rPr>
                <w:rStyle w:val="fontstyle01"/>
                <w:b/>
                <w:i/>
                <w:noProof/>
                <w:color w:val="auto"/>
                <w:spacing w:val="-2"/>
                <w:lang w:val="vi-VN"/>
              </w:rPr>
              <w:t>Kết thúc phiên làm việc buổi sáng</w:t>
            </w:r>
          </w:p>
        </w:tc>
      </w:tr>
      <w:tr w:rsidR="00087097" w:rsidRPr="00087097" w14:paraId="7BDC9200" w14:textId="77777777" w:rsidTr="009E61ED">
        <w:tc>
          <w:tcPr>
            <w:tcW w:w="1560" w:type="dxa"/>
            <w:vAlign w:val="center"/>
          </w:tcPr>
          <w:p w14:paraId="1E88FEF7" w14:textId="62FCDC41" w:rsidR="00332E01" w:rsidRPr="00087097" w:rsidRDefault="00332E01" w:rsidP="00332E01">
            <w:pPr>
              <w:spacing w:before="120"/>
              <w:jc w:val="center"/>
              <w:rPr>
                <w:b/>
                <w:i/>
                <w:lang w:val="vi-VN"/>
              </w:rPr>
            </w:pPr>
            <w:r w:rsidRPr="00087097">
              <w:rPr>
                <w:b/>
                <w:i/>
                <w:lang w:val="vi-VN"/>
              </w:rPr>
              <w:t>Buổi chiều</w:t>
            </w:r>
          </w:p>
        </w:tc>
        <w:tc>
          <w:tcPr>
            <w:tcW w:w="8363" w:type="dxa"/>
          </w:tcPr>
          <w:p w14:paraId="08A9F9B0" w14:textId="587A2B91" w:rsidR="00332E01" w:rsidRPr="00087097" w:rsidRDefault="00332E01" w:rsidP="00332E01">
            <w:pPr>
              <w:spacing w:before="40" w:after="40"/>
              <w:jc w:val="both"/>
              <w:rPr>
                <w:rStyle w:val="fontstyle01"/>
                <w:i/>
                <w:noProof/>
                <w:color w:val="auto"/>
                <w:spacing w:val="-2"/>
                <w:lang w:val="vi-VN"/>
              </w:rPr>
            </w:pPr>
            <w:r w:rsidRPr="00087097">
              <w:rPr>
                <w:rStyle w:val="fontstyle01"/>
                <w:i/>
                <w:noProof/>
                <w:color w:val="auto"/>
                <w:spacing w:val="-2"/>
                <w:lang w:val="vi-VN"/>
              </w:rPr>
              <w:t>Bắt đầu từ 14h00</w:t>
            </w:r>
          </w:p>
        </w:tc>
      </w:tr>
      <w:tr w:rsidR="00087097" w:rsidRPr="00087097" w14:paraId="2FEF9D47" w14:textId="77777777" w:rsidTr="009E61ED">
        <w:tc>
          <w:tcPr>
            <w:tcW w:w="1560" w:type="dxa"/>
            <w:vAlign w:val="center"/>
          </w:tcPr>
          <w:p w14:paraId="0E3527AC" w14:textId="149C8E9E" w:rsidR="00332E01" w:rsidRPr="00087097" w:rsidRDefault="00332E01" w:rsidP="00332E01">
            <w:pPr>
              <w:spacing w:before="120"/>
              <w:jc w:val="center"/>
            </w:pPr>
          </w:p>
        </w:tc>
        <w:tc>
          <w:tcPr>
            <w:tcW w:w="8363" w:type="dxa"/>
          </w:tcPr>
          <w:p w14:paraId="1174E2F1" w14:textId="77777777" w:rsidR="00332E01" w:rsidRPr="00087097" w:rsidRDefault="00332E01" w:rsidP="00332E01">
            <w:pPr>
              <w:spacing w:before="40" w:after="40"/>
              <w:jc w:val="both"/>
              <w:rPr>
                <w:rStyle w:val="fontstyle01"/>
                <w:b/>
                <w:noProof/>
                <w:color w:val="auto"/>
                <w:spacing w:val="-2"/>
              </w:rPr>
            </w:pPr>
            <w:r w:rsidRPr="00087097">
              <w:rPr>
                <w:rStyle w:val="fontstyle01"/>
                <w:b/>
                <w:noProof/>
                <w:color w:val="auto"/>
                <w:spacing w:val="-2"/>
              </w:rPr>
              <w:t>HĐND Thành phố xem xét các nội dung:</w:t>
            </w:r>
          </w:p>
          <w:p w14:paraId="03CEFE98" w14:textId="77777777" w:rsidR="004179F1" w:rsidRPr="004179F1" w:rsidRDefault="004179F1" w:rsidP="004179F1">
            <w:pPr>
              <w:spacing w:before="40" w:after="40"/>
              <w:jc w:val="both"/>
              <w:rPr>
                <w:rFonts w:cs="Times New Roman"/>
                <w:b/>
                <w:bCs/>
                <w:iCs/>
                <w:noProof/>
                <w:spacing w:val="-2"/>
                <w:szCs w:val="28"/>
              </w:rPr>
            </w:pPr>
            <w:r w:rsidRPr="004179F1">
              <w:rPr>
                <w:rFonts w:cs="Times New Roman"/>
                <w:b/>
                <w:bCs/>
                <w:iCs/>
                <w:noProof/>
                <w:spacing w:val="-2"/>
                <w:szCs w:val="28"/>
              </w:rPr>
              <w:t>(</w:t>
            </w:r>
            <w:r w:rsidRPr="004179F1">
              <w:rPr>
                <w:rFonts w:cs="Times New Roman"/>
                <w:b/>
                <w:bCs/>
                <w:iCs/>
                <w:noProof/>
                <w:spacing w:val="-2"/>
                <w:szCs w:val="28"/>
                <w:lang w:val="vi-VN"/>
              </w:rPr>
              <w:t>1) Phê duyệt cập nhật, điều chỉnh Kế hoạch đầu tư công trung hạn 5 năm 2021-2025 và điều chỉnh Kế hoạch đầu tư công năm 2024 cấp Thành phố;</w:t>
            </w:r>
          </w:p>
          <w:p w14:paraId="3709C6EA" w14:textId="77777777" w:rsidR="004179F1" w:rsidRPr="004179F1" w:rsidRDefault="004179F1" w:rsidP="004179F1">
            <w:pPr>
              <w:spacing w:before="40" w:after="40"/>
              <w:jc w:val="both"/>
              <w:rPr>
                <w:rFonts w:cs="Times New Roman"/>
                <w:b/>
                <w:bCs/>
                <w:iCs/>
                <w:noProof/>
                <w:spacing w:val="-2"/>
                <w:szCs w:val="28"/>
              </w:rPr>
            </w:pPr>
            <w:r w:rsidRPr="004179F1">
              <w:rPr>
                <w:rFonts w:cs="Times New Roman"/>
                <w:b/>
                <w:bCs/>
                <w:iCs/>
                <w:noProof/>
                <w:spacing w:val="-2"/>
                <w:szCs w:val="28"/>
              </w:rPr>
              <w:t>(2) Sử dụng nguồn cải cách tiền lương để chi đầu tư phát triển năm 2024 cho các quận: Hoàn Kiếm, Thanh Xuân, Bắc Từ Liêm</w:t>
            </w:r>
          </w:p>
          <w:p w14:paraId="0D20D39B" w14:textId="77777777" w:rsidR="004179F1" w:rsidRPr="004179F1" w:rsidRDefault="004179F1" w:rsidP="004179F1">
            <w:pPr>
              <w:spacing w:before="40" w:after="40"/>
              <w:jc w:val="both"/>
              <w:rPr>
                <w:rFonts w:cs="Times New Roman"/>
                <w:b/>
                <w:bCs/>
                <w:iCs/>
                <w:noProof/>
                <w:spacing w:val="-2"/>
                <w:szCs w:val="28"/>
                <w:lang w:val="vi-VN"/>
              </w:rPr>
            </w:pPr>
            <w:r w:rsidRPr="004179F1">
              <w:rPr>
                <w:rFonts w:cs="Times New Roman"/>
                <w:b/>
                <w:bCs/>
                <w:iCs/>
                <w:noProof/>
                <w:spacing w:val="-2"/>
                <w:szCs w:val="28"/>
              </w:rPr>
              <w:t>(</w:t>
            </w:r>
            <w:r w:rsidRPr="004179F1">
              <w:rPr>
                <w:rFonts w:cs="Times New Roman"/>
                <w:b/>
                <w:bCs/>
                <w:iCs/>
                <w:noProof/>
                <w:spacing w:val="-2"/>
                <w:szCs w:val="28"/>
                <w:lang w:val="vi-VN"/>
              </w:rPr>
              <w:t>3) Định hướng Kế hoạch đầu tư công trung hạn 5 năm 2026-2030 cấp Thành phố.</w:t>
            </w:r>
          </w:p>
          <w:p w14:paraId="3F62978F" w14:textId="77777777" w:rsidR="004179F1" w:rsidRPr="004179F1" w:rsidRDefault="004179F1" w:rsidP="004179F1">
            <w:pPr>
              <w:spacing w:before="40" w:after="40"/>
              <w:jc w:val="both"/>
              <w:rPr>
                <w:rFonts w:cs="Times New Roman"/>
                <w:b/>
                <w:bCs/>
                <w:iCs/>
                <w:noProof/>
                <w:spacing w:val="-2"/>
                <w:szCs w:val="28"/>
              </w:rPr>
            </w:pPr>
            <w:r w:rsidRPr="004179F1">
              <w:rPr>
                <w:rFonts w:cs="Times New Roman"/>
                <w:b/>
                <w:bCs/>
                <w:iCs/>
                <w:noProof/>
                <w:spacing w:val="-2"/>
                <w:szCs w:val="28"/>
              </w:rPr>
              <w:t xml:space="preserve">(4) Phương án sử dụng, trả nợ vốn vay lại nguồn ODA của các Dự án: Dự án hỗ trợ chủ đầu tư quản lý Dự án Tuyến đường sắt đô thị thí </w:t>
            </w:r>
            <w:r w:rsidRPr="004179F1">
              <w:rPr>
                <w:rFonts w:cs="Times New Roman"/>
                <w:b/>
                <w:bCs/>
                <w:iCs/>
                <w:noProof/>
                <w:spacing w:val="-2"/>
                <w:szCs w:val="28"/>
              </w:rPr>
              <w:lastRenderedPageBreak/>
              <w:t>điểm Thành phố Hà Nội, đoạn Nhổn – Ga Hà Nội và Dự án Tuyến đường sắt đô thị thí điểm Thành phố Hà Nội, đoạn Nhổn – Ga Hà Nội.</w:t>
            </w:r>
          </w:p>
          <w:p w14:paraId="404445E1" w14:textId="713D40F5" w:rsidR="00E35C47" w:rsidRPr="004179F1" w:rsidRDefault="004179F1" w:rsidP="004179F1">
            <w:pPr>
              <w:spacing w:before="40" w:after="40"/>
              <w:jc w:val="both"/>
              <w:rPr>
                <w:rStyle w:val="fontstyle01"/>
                <w:b/>
                <w:bCs/>
                <w:iCs/>
                <w:noProof/>
                <w:color w:val="auto"/>
                <w:spacing w:val="-2"/>
              </w:rPr>
            </w:pPr>
            <w:r w:rsidRPr="004179F1">
              <w:rPr>
                <w:rFonts w:cs="Times New Roman"/>
                <w:b/>
                <w:bCs/>
                <w:iCs/>
                <w:noProof/>
                <w:spacing w:val="-2"/>
                <w:szCs w:val="28"/>
                <w:lang w:val="vi-VN"/>
              </w:rPr>
              <w:t>(</w:t>
            </w:r>
            <w:r w:rsidRPr="004179F1">
              <w:rPr>
                <w:rFonts w:cs="Times New Roman"/>
                <w:b/>
                <w:bCs/>
                <w:iCs/>
                <w:noProof/>
                <w:spacing w:val="-2"/>
                <w:szCs w:val="28"/>
              </w:rPr>
              <w:t>5</w:t>
            </w:r>
            <w:r w:rsidRPr="004179F1">
              <w:rPr>
                <w:rFonts w:cs="Times New Roman"/>
                <w:b/>
                <w:bCs/>
                <w:iCs/>
                <w:noProof/>
                <w:spacing w:val="-2"/>
                <w:szCs w:val="28"/>
                <w:lang w:val="vi-VN"/>
              </w:rPr>
              <w:t>) Phê duyệt chủ trương đầu tư, phê duyệt điều chỉnh chủ trương đầu tư một số dự án sử dụng vốn đầu tư công của Thành phố.</w:t>
            </w:r>
          </w:p>
          <w:p w14:paraId="73755FC9" w14:textId="77777777" w:rsidR="00332E01" w:rsidRPr="00087097" w:rsidRDefault="00332E01" w:rsidP="00332E01">
            <w:pPr>
              <w:spacing w:before="120" w:after="120" w:line="360" w:lineRule="exact"/>
              <w:jc w:val="both"/>
              <w:rPr>
                <w:bCs/>
                <w:noProof/>
                <w:spacing w:val="6"/>
              </w:rPr>
            </w:pPr>
            <w:r w:rsidRPr="00087097">
              <w:rPr>
                <w:bCs/>
                <w:noProof/>
                <w:spacing w:val="6"/>
              </w:rPr>
              <w:t>- Đại diện UBND Thành phố trình bày tóm tắt các Tờ trình.</w:t>
            </w:r>
          </w:p>
          <w:p w14:paraId="78E892A2" w14:textId="77777777" w:rsidR="00332E01" w:rsidRPr="00087097" w:rsidRDefault="00332E01" w:rsidP="00332E01">
            <w:pPr>
              <w:spacing w:before="120" w:after="120" w:line="360" w:lineRule="exact"/>
              <w:jc w:val="both"/>
              <w:rPr>
                <w:bCs/>
                <w:noProof/>
                <w:spacing w:val="6"/>
              </w:rPr>
            </w:pPr>
            <w:r w:rsidRPr="00087097">
              <w:rPr>
                <w:bCs/>
                <w:noProof/>
                <w:spacing w:val="6"/>
              </w:rPr>
              <w:t>- Thư ký kỳ họp trình bày dự thảo các Nghị quyết.</w:t>
            </w:r>
          </w:p>
          <w:p w14:paraId="0D4E515B" w14:textId="77777777" w:rsidR="00332E01" w:rsidRPr="00087097" w:rsidRDefault="00332E01" w:rsidP="00332E01">
            <w:pPr>
              <w:spacing w:before="120" w:after="120" w:line="360" w:lineRule="exact"/>
              <w:jc w:val="both"/>
              <w:rPr>
                <w:bCs/>
                <w:noProof/>
                <w:spacing w:val="6"/>
              </w:rPr>
            </w:pPr>
            <w:r w:rsidRPr="00087097">
              <w:rPr>
                <w:bCs/>
                <w:noProof/>
                <w:spacing w:val="6"/>
              </w:rPr>
              <w:t>- Ban Kinh tế - Ngân sách HĐND Thành phố trình bày tóm tắt các báo cáo thẩm tra.</w:t>
            </w:r>
          </w:p>
          <w:p w14:paraId="283FBAD7" w14:textId="1093D752" w:rsidR="00332E01" w:rsidRPr="00087097" w:rsidRDefault="00332E01" w:rsidP="00332E01">
            <w:pPr>
              <w:spacing w:before="120" w:after="120" w:line="360" w:lineRule="exact"/>
              <w:jc w:val="both"/>
            </w:pPr>
            <w:r w:rsidRPr="00087097">
              <w:rPr>
                <w:bCs/>
                <w:noProof/>
                <w:spacing w:val="6"/>
              </w:rPr>
              <w:t>- HĐND Thành phố thảo luận; Chủ tọa tổng hợp, kết luận, điều hành thông qua các Nghị quyết.</w:t>
            </w:r>
          </w:p>
        </w:tc>
      </w:tr>
      <w:tr w:rsidR="00087097" w:rsidRPr="00087097" w14:paraId="43136BB2" w14:textId="77777777" w:rsidTr="009E61ED">
        <w:tc>
          <w:tcPr>
            <w:tcW w:w="1560" w:type="dxa"/>
            <w:vMerge w:val="restart"/>
            <w:vAlign w:val="center"/>
          </w:tcPr>
          <w:p w14:paraId="0C73E538" w14:textId="58A29113" w:rsidR="00332E01" w:rsidRPr="00087097" w:rsidRDefault="00332E01" w:rsidP="00332E01">
            <w:pPr>
              <w:spacing w:before="120"/>
              <w:jc w:val="center"/>
            </w:pPr>
          </w:p>
        </w:tc>
        <w:tc>
          <w:tcPr>
            <w:tcW w:w="8363" w:type="dxa"/>
          </w:tcPr>
          <w:p w14:paraId="592E6E2D" w14:textId="18B71E9F" w:rsidR="00332E01" w:rsidRPr="00087097" w:rsidRDefault="00332E01" w:rsidP="00332E01">
            <w:pPr>
              <w:spacing w:after="100" w:line="276" w:lineRule="auto"/>
              <w:jc w:val="both"/>
              <w:rPr>
                <w:b/>
                <w:bCs/>
                <w:noProof/>
                <w:lang w:eastAsia="ja-JP"/>
              </w:rPr>
            </w:pPr>
            <w:r w:rsidRPr="00087097">
              <w:rPr>
                <w:b/>
                <w:bCs/>
                <w:noProof/>
                <w:lang w:eastAsia="ja-JP"/>
              </w:rPr>
              <w:t xml:space="preserve">HĐND Thành phố xem xét thông qua Đề án </w:t>
            </w:r>
            <w:r w:rsidR="009237B0" w:rsidRPr="00087097">
              <w:rPr>
                <w:b/>
                <w:bCs/>
                <w:noProof/>
                <w:lang w:eastAsia="ja-JP"/>
              </w:rPr>
              <w:t xml:space="preserve">thí điểm và </w:t>
            </w:r>
            <w:r w:rsidRPr="00087097">
              <w:rPr>
                <w:b/>
                <w:bCs/>
                <w:noProof/>
                <w:lang w:eastAsia="ja-JP"/>
              </w:rPr>
              <w:t>thành lập Trung tâm Phục vụ hành chính công Thành phố Hà Nội.</w:t>
            </w:r>
          </w:p>
          <w:p w14:paraId="0B1A09C5" w14:textId="77777777" w:rsidR="00332E01" w:rsidRPr="00087097" w:rsidRDefault="00332E01" w:rsidP="00332E01">
            <w:pPr>
              <w:spacing w:before="120" w:after="120" w:line="360" w:lineRule="exact"/>
              <w:jc w:val="both"/>
              <w:rPr>
                <w:bCs/>
                <w:noProof/>
                <w:spacing w:val="6"/>
              </w:rPr>
            </w:pPr>
            <w:r w:rsidRPr="00087097">
              <w:rPr>
                <w:bCs/>
                <w:noProof/>
                <w:spacing w:val="6"/>
              </w:rPr>
              <w:t>- Đại diện UBND Thành phố trình bày tóm tắt Tờ trình.</w:t>
            </w:r>
          </w:p>
          <w:p w14:paraId="7A43EE6B" w14:textId="77777777" w:rsidR="00332E01" w:rsidRPr="00087097" w:rsidRDefault="00332E01" w:rsidP="00332E01">
            <w:pPr>
              <w:spacing w:before="120" w:after="120" w:line="360" w:lineRule="exact"/>
              <w:jc w:val="both"/>
              <w:rPr>
                <w:bCs/>
                <w:noProof/>
                <w:spacing w:val="6"/>
              </w:rPr>
            </w:pPr>
            <w:r w:rsidRPr="00087097">
              <w:rPr>
                <w:bCs/>
                <w:noProof/>
                <w:spacing w:val="6"/>
              </w:rPr>
              <w:t>- Thư ký kỳ họp trình bày dự thảo Nghị quyết.</w:t>
            </w:r>
          </w:p>
          <w:p w14:paraId="5A33BE87" w14:textId="77777777" w:rsidR="00332E01" w:rsidRPr="00087097" w:rsidRDefault="00332E01" w:rsidP="00332E01">
            <w:pPr>
              <w:spacing w:before="120" w:after="120" w:line="360" w:lineRule="exact"/>
              <w:jc w:val="both"/>
              <w:rPr>
                <w:bCs/>
                <w:noProof/>
                <w:spacing w:val="6"/>
              </w:rPr>
            </w:pPr>
            <w:r w:rsidRPr="00087097">
              <w:rPr>
                <w:bCs/>
                <w:noProof/>
                <w:spacing w:val="6"/>
              </w:rPr>
              <w:t>- Ban Pháp chế HĐND Thành phố trình bày tóm tắt báo cáo thẩm tra.</w:t>
            </w:r>
          </w:p>
          <w:p w14:paraId="552D39E8" w14:textId="0D19C830" w:rsidR="00332E01" w:rsidRPr="00087097" w:rsidRDefault="00332E01" w:rsidP="00332E01">
            <w:pPr>
              <w:spacing w:before="120" w:after="120" w:line="360" w:lineRule="exact"/>
              <w:jc w:val="both"/>
              <w:rPr>
                <w:bCs/>
                <w:noProof/>
                <w:spacing w:val="6"/>
              </w:rPr>
            </w:pPr>
            <w:r w:rsidRPr="00087097">
              <w:rPr>
                <w:bCs/>
                <w:noProof/>
                <w:spacing w:val="6"/>
              </w:rPr>
              <w:t>- HĐND Thành phố thảo luận; Chủ tọa tổng hợp, kết luận, điều hành thông qua Nghị quyết.</w:t>
            </w:r>
          </w:p>
        </w:tc>
      </w:tr>
      <w:tr w:rsidR="00087097" w:rsidRPr="00087097" w14:paraId="2E464981" w14:textId="77777777" w:rsidTr="009E61ED">
        <w:tc>
          <w:tcPr>
            <w:tcW w:w="1560" w:type="dxa"/>
            <w:vMerge/>
            <w:vAlign w:val="center"/>
          </w:tcPr>
          <w:p w14:paraId="3E2BFC18" w14:textId="24A8FE8E" w:rsidR="00332E01" w:rsidRPr="00087097" w:rsidRDefault="00332E01" w:rsidP="00332E01">
            <w:pPr>
              <w:spacing w:before="120"/>
              <w:jc w:val="center"/>
            </w:pPr>
          </w:p>
        </w:tc>
        <w:tc>
          <w:tcPr>
            <w:tcW w:w="8363" w:type="dxa"/>
          </w:tcPr>
          <w:p w14:paraId="42C9072E" w14:textId="73CB5E13" w:rsidR="00332E01" w:rsidRPr="00087097" w:rsidRDefault="00332E01" w:rsidP="00332E01">
            <w:pPr>
              <w:spacing w:before="120" w:after="120" w:line="360" w:lineRule="exact"/>
              <w:jc w:val="both"/>
              <w:rPr>
                <w:b/>
                <w:bCs/>
                <w:noProof/>
                <w:lang w:eastAsia="ja-JP"/>
              </w:rPr>
            </w:pPr>
            <w:r w:rsidRPr="00087097">
              <w:rPr>
                <w:b/>
                <w:bCs/>
                <w:noProof/>
                <w:lang w:eastAsia="ja-JP"/>
              </w:rPr>
              <w:t>HĐND Thành phố xem xét một số nội dung</w:t>
            </w:r>
            <w:r w:rsidR="009237B0" w:rsidRPr="00087097">
              <w:rPr>
                <w:b/>
                <w:bCs/>
                <w:noProof/>
                <w:lang w:eastAsia="ja-JP"/>
              </w:rPr>
              <w:t xml:space="preserve"> chi</w:t>
            </w:r>
            <w:r w:rsidRPr="00087097">
              <w:rPr>
                <w:b/>
                <w:bCs/>
                <w:noProof/>
                <w:lang w:eastAsia="ja-JP"/>
              </w:rPr>
              <w:t xml:space="preserve">, mức chi </w:t>
            </w:r>
            <w:r w:rsidR="009237B0" w:rsidRPr="00087097">
              <w:rPr>
                <w:b/>
                <w:bCs/>
                <w:noProof/>
                <w:lang w:eastAsia="ja-JP"/>
              </w:rPr>
              <w:t xml:space="preserve">xây dựng văn bản </w:t>
            </w:r>
            <w:r w:rsidRPr="00087097">
              <w:rPr>
                <w:b/>
                <w:bCs/>
                <w:noProof/>
                <w:lang w:eastAsia="ja-JP"/>
              </w:rPr>
              <w:t>triển khai thi hành Luật Thủ</w:t>
            </w:r>
            <w:r w:rsidR="009237B0" w:rsidRPr="00087097">
              <w:rPr>
                <w:b/>
                <w:bCs/>
                <w:noProof/>
                <w:lang w:eastAsia="ja-JP"/>
              </w:rPr>
              <w:t xml:space="preserve"> đô số 39/2024/QH15 ngày 28 tháng 6 năm 2024.</w:t>
            </w:r>
          </w:p>
          <w:p w14:paraId="1375522A" w14:textId="77777777" w:rsidR="00332E01" w:rsidRPr="00087097" w:rsidRDefault="00332E01" w:rsidP="00332E01">
            <w:pPr>
              <w:spacing w:before="120" w:after="120" w:line="360" w:lineRule="exact"/>
              <w:jc w:val="both"/>
              <w:rPr>
                <w:bCs/>
                <w:noProof/>
                <w:spacing w:val="6"/>
              </w:rPr>
            </w:pPr>
            <w:r w:rsidRPr="00087097">
              <w:rPr>
                <w:bCs/>
                <w:noProof/>
                <w:spacing w:val="6"/>
              </w:rPr>
              <w:t>- Đại diện UBND Thành phố trình bày tóm tắt Tờ trình.</w:t>
            </w:r>
          </w:p>
          <w:p w14:paraId="16DDC2BE" w14:textId="77777777" w:rsidR="00332E01" w:rsidRPr="00087097" w:rsidRDefault="00332E01" w:rsidP="00332E01">
            <w:pPr>
              <w:spacing w:before="120" w:after="120" w:line="360" w:lineRule="exact"/>
              <w:jc w:val="both"/>
              <w:rPr>
                <w:bCs/>
                <w:noProof/>
                <w:spacing w:val="6"/>
              </w:rPr>
            </w:pPr>
            <w:r w:rsidRPr="00087097">
              <w:rPr>
                <w:bCs/>
                <w:noProof/>
                <w:spacing w:val="6"/>
              </w:rPr>
              <w:t>- Thư ký kỳ họp trình bày dự thảo Nghị quyết.</w:t>
            </w:r>
          </w:p>
          <w:p w14:paraId="5484B050" w14:textId="77777777" w:rsidR="00332E01" w:rsidRPr="00087097" w:rsidRDefault="00332E01" w:rsidP="00332E01">
            <w:pPr>
              <w:spacing w:before="120" w:after="120" w:line="360" w:lineRule="exact"/>
              <w:jc w:val="both"/>
              <w:rPr>
                <w:bCs/>
                <w:noProof/>
                <w:spacing w:val="6"/>
              </w:rPr>
            </w:pPr>
            <w:r w:rsidRPr="00087097">
              <w:rPr>
                <w:bCs/>
                <w:noProof/>
                <w:spacing w:val="6"/>
              </w:rPr>
              <w:t>- Ban Pháp chế HĐND Thành phố trình bày tóm tắt báo cáo thẩm tra.</w:t>
            </w:r>
          </w:p>
          <w:p w14:paraId="3872FC50" w14:textId="016CDD3C" w:rsidR="00332E01" w:rsidRPr="00087097" w:rsidRDefault="00332E01" w:rsidP="00332E01">
            <w:pPr>
              <w:spacing w:before="120" w:after="120" w:line="360" w:lineRule="exact"/>
              <w:jc w:val="both"/>
              <w:rPr>
                <w:bCs/>
                <w:noProof/>
                <w:lang w:eastAsia="ja-JP"/>
              </w:rPr>
            </w:pPr>
            <w:r w:rsidRPr="00087097">
              <w:rPr>
                <w:bCs/>
                <w:noProof/>
                <w:spacing w:val="6"/>
              </w:rPr>
              <w:t>- HĐND Thành phố thảo luận; Chủ tọa tổng hợp, kết luận, điều hành thông qua Nghị quyết.</w:t>
            </w:r>
          </w:p>
        </w:tc>
      </w:tr>
      <w:tr w:rsidR="00087097" w:rsidRPr="00087097" w14:paraId="2EAA9DAE" w14:textId="77777777" w:rsidTr="009E61ED">
        <w:tc>
          <w:tcPr>
            <w:tcW w:w="1560" w:type="dxa"/>
            <w:vMerge/>
            <w:vAlign w:val="center"/>
          </w:tcPr>
          <w:p w14:paraId="1842E867" w14:textId="2CD20013" w:rsidR="00332E01" w:rsidRPr="00087097" w:rsidRDefault="00332E01" w:rsidP="00332E01">
            <w:pPr>
              <w:spacing w:before="120"/>
              <w:jc w:val="center"/>
            </w:pPr>
          </w:p>
        </w:tc>
        <w:tc>
          <w:tcPr>
            <w:tcW w:w="8363" w:type="dxa"/>
          </w:tcPr>
          <w:p w14:paraId="537D8176" w14:textId="2C4B371D" w:rsidR="00332E01" w:rsidRPr="00087097" w:rsidRDefault="00332E01" w:rsidP="00332E01">
            <w:pPr>
              <w:spacing w:after="100" w:line="276" w:lineRule="auto"/>
              <w:jc w:val="both"/>
              <w:rPr>
                <w:b/>
                <w:bCs/>
                <w:noProof/>
                <w:spacing w:val="6"/>
              </w:rPr>
            </w:pPr>
            <w:r w:rsidRPr="00087097">
              <w:rPr>
                <w:b/>
                <w:bCs/>
                <w:noProof/>
                <w:spacing w:val="6"/>
              </w:rPr>
              <w:t xml:space="preserve">HĐND Thành phố xem xét Nghị quyết phê duyệt bổ sung </w:t>
            </w:r>
            <w:r w:rsidRPr="00087097">
              <w:rPr>
                <w:rStyle w:val="fontstyle01"/>
                <w:b/>
                <w:noProof/>
                <w:color w:val="auto"/>
                <w:spacing w:val="-2"/>
              </w:rPr>
              <w:t>danh mục sản phẩm dịch vụ công sử dụng ngân sách nhà nước đối với công tác quản lý vận hành quỹ nhà thuộc sở hữu nhà nước trên địa bàn Thành phố.</w:t>
            </w:r>
            <w:r w:rsidRPr="00087097">
              <w:rPr>
                <w:b/>
                <w:bCs/>
                <w:noProof/>
                <w:spacing w:val="6"/>
              </w:rPr>
              <w:t xml:space="preserve"> </w:t>
            </w:r>
          </w:p>
          <w:p w14:paraId="23B144F8" w14:textId="77777777" w:rsidR="00332E01" w:rsidRPr="00087097" w:rsidRDefault="00332E01" w:rsidP="00332E01">
            <w:pPr>
              <w:spacing w:before="120" w:after="120" w:line="360" w:lineRule="exact"/>
              <w:jc w:val="both"/>
              <w:rPr>
                <w:bCs/>
                <w:noProof/>
                <w:spacing w:val="6"/>
              </w:rPr>
            </w:pPr>
            <w:r w:rsidRPr="00087097">
              <w:rPr>
                <w:bCs/>
                <w:noProof/>
                <w:spacing w:val="6"/>
              </w:rPr>
              <w:t>- Đại diện UBND Thành phố trình bày tóm tắt Tờ trình.</w:t>
            </w:r>
          </w:p>
          <w:p w14:paraId="62AF9803" w14:textId="77777777" w:rsidR="00332E01" w:rsidRPr="00087097" w:rsidRDefault="00332E01" w:rsidP="00332E01">
            <w:pPr>
              <w:spacing w:before="120" w:after="120" w:line="360" w:lineRule="exact"/>
              <w:jc w:val="both"/>
              <w:rPr>
                <w:bCs/>
                <w:noProof/>
                <w:spacing w:val="6"/>
              </w:rPr>
            </w:pPr>
            <w:r w:rsidRPr="00087097">
              <w:rPr>
                <w:bCs/>
                <w:noProof/>
                <w:spacing w:val="6"/>
              </w:rPr>
              <w:t>- Thư ký kỳ họp trình bày dự thảo Nghị quyết.</w:t>
            </w:r>
          </w:p>
          <w:p w14:paraId="05679498" w14:textId="77777777" w:rsidR="00332E01" w:rsidRPr="00087097" w:rsidRDefault="00332E01" w:rsidP="00332E01">
            <w:pPr>
              <w:spacing w:before="120" w:after="120" w:line="360" w:lineRule="exact"/>
              <w:jc w:val="both"/>
              <w:rPr>
                <w:bCs/>
                <w:noProof/>
                <w:spacing w:val="-4"/>
              </w:rPr>
            </w:pPr>
            <w:r w:rsidRPr="00087097">
              <w:rPr>
                <w:bCs/>
                <w:noProof/>
                <w:spacing w:val="-4"/>
              </w:rPr>
              <w:t>- Ban Đô thị HĐND Thành phố trình bày tóm tắt báo cáo thẩm tra.</w:t>
            </w:r>
          </w:p>
          <w:p w14:paraId="59DA8199" w14:textId="71BC351A" w:rsidR="00332E01" w:rsidRPr="00087097" w:rsidRDefault="00332E01" w:rsidP="00332E01">
            <w:pPr>
              <w:spacing w:before="120" w:after="120" w:line="360" w:lineRule="exact"/>
              <w:jc w:val="both"/>
              <w:rPr>
                <w:bCs/>
                <w:noProof/>
                <w:spacing w:val="6"/>
              </w:rPr>
            </w:pPr>
            <w:r w:rsidRPr="00087097">
              <w:rPr>
                <w:bCs/>
                <w:noProof/>
                <w:spacing w:val="6"/>
              </w:rPr>
              <w:lastRenderedPageBreak/>
              <w:t>- HĐND Thành phố thảo luận; Chủ tọa tổng hợp, kết luận, điều hành thông qua Nghị quyết.</w:t>
            </w:r>
          </w:p>
        </w:tc>
      </w:tr>
      <w:tr w:rsidR="00087097" w:rsidRPr="00087097" w14:paraId="51CE3FC6" w14:textId="77777777" w:rsidTr="009E61ED">
        <w:tc>
          <w:tcPr>
            <w:tcW w:w="1560" w:type="dxa"/>
            <w:vMerge/>
            <w:vAlign w:val="center"/>
          </w:tcPr>
          <w:p w14:paraId="3505C305" w14:textId="1554FD1D" w:rsidR="00332E01" w:rsidRPr="00087097" w:rsidRDefault="00332E01" w:rsidP="00332E01">
            <w:pPr>
              <w:spacing w:before="120"/>
              <w:jc w:val="center"/>
            </w:pPr>
          </w:p>
        </w:tc>
        <w:tc>
          <w:tcPr>
            <w:tcW w:w="8363" w:type="dxa"/>
          </w:tcPr>
          <w:p w14:paraId="5C8E2189" w14:textId="29640DC6" w:rsidR="00332E01" w:rsidRPr="00087097" w:rsidRDefault="00332E01" w:rsidP="00332E01">
            <w:pPr>
              <w:spacing w:before="120" w:after="120" w:line="360" w:lineRule="exact"/>
              <w:jc w:val="both"/>
              <w:rPr>
                <w:b/>
                <w:bCs/>
                <w:noProof/>
              </w:rPr>
            </w:pPr>
            <w:r w:rsidRPr="00087097">
              <w:rPr>
                <w:b/>
                <w:bCs/>
                <w:noProof/>
              </w:rPr>
              <w:t xml:space="preserve">HĐND Thành phố xem xét </w:t>
            </w:r>
            <w:r w:rsidRPr="00087097">
              <w:rPr>
                <w:rStyle w:val="fontstyle01"/>
                <w:b/>
                <w:noProof/>
                <w:color w:val="auto"/>
                <w:spacing w:val="-2"/>
              </w:rPr>
              <w:t>Chương trình phát triển đô thị thành phố Hà Nội giai đoạn đến năm 2035.</w:t>
            </w:r>
          </w:p>
          <w:p w14:paraId="68C92545" w14:textId="77777777" w:rsidR="00332E01" w:rsidRPr="00087097" w:rsidRDefault="00332E01" w:rsidP="00332E01">
            <w:pPr>
              <w:spacing w:before="120" w:after="120" w:line="360" w:lineRule="exact"/>
              <w:jc w:val="both"/>
              <w:rPr>
                <w:bCs/>
                <w:noProof/>
                <w:spacing w:val="6"/>
              </w:rPr>
            </w:pPr>
            <w:r w:rsidRPr="00087097">
              <w:rPr>
                <w:bCs/>
                <w:noProof/>
                <w:spacing w:val="6"/>
              </w:rPr>
              <w:t>- Đại diện UBND Thành phố trình bày tóm tắt Tờ trình.</w:t>
            </w:r>
          </w:p>
          <w:p w14:paraId="07A7A847" w14:textId="77777777" w:rsidR="00332E01" w:rsidRPr="00087097" w:rsidRDefault="00332E01" w:rsidP="00332E01">
            <w:pPr>
              <w:spacing w:before="120" w:after="120" w:line="360" w:lineRule="exact"/>
              <w:jc w:val="both"/>
              <w:rPr>
                <w:bCs/>
                <w:noProof/>
                <w:spacing w:val="6"/>
              </w:rPr>
            </w:pPr>
            <w:r w:rsidRPr="00087097">
              <w:rPr>
                <w:bCs/>
                <w:noProof/>
                <w:spacing w:val="6"/>
              </w:rPr>
              <w:t>- Thư ký kỳ họp trình bày dự thảo Nghị quyết.</w:t>
            </w:r>
          </w:p>
          <w:p w14:paraId="45EF67F6" w14:textId="76CB599C" w:rsidR="00332E01" w:rsidRPr="00087097" w:rsidRDefault="00332E01" w:rsidP="00332E01">
            <w:pPr>
              <w:spacing w:before="120" w:after="120" w:line="360" w:lineRule="exact"/>
              <w:jc w:val="both"/>
              <w:rPr>
                <w:bCs/>
                <w:noProof/>
                <w:spacing w:val="6"/>
              </w:rPr>
            </w:pPr>
            <w:r w:rsidRPr="00087097">
              <w:rPr>
                <w:bCs/>
                <w:noProof/>
                <w:spacing w:val="6"/>
              </w:rPr>
              <w:t>- Ban Đô thị HĐND Thành phố trình bày tóm tắt báo cáo thẩm tra.</w:t>
            </w:r>
          </w:p>
          <w:p w14:paraId="391766C4" w14:textId="6BE5FAA6" w:rsidR="00332E01" w:rsidRPr="00087097" w:rsidRDefault="00332E01" w:rsidP="00332E01">
            <w:pPr>
              <w:spacing w:before="120" w:after="120" w:line="360" w:lineRule="exact"/>
              <w:jc w:val="both"/>
              <w:rPr>
                <w:bCs/>
                <w:noProof/>
                <w:spacing w:val="-4"/>
              </w:rPr>
            </w:pPr>
            <w:r w:rsidRPr="00087097">
              <w:rPr>
                <w:bCs/>
                <w:noProof/>
                <w:spacing w:val="6"/>
              </w:rPr>
              <w:t>- HĐND Thành phố thảo luận; Chủ tọa tổng hợp, kết luận, điều hành thông qua Nghị quyết.</w:t>
            </w:r>
          </w:p>
        </w:tc>
      </w:tr>
      <w:tr w:rsidR="00087097" w:rsidRPr="00087097" w14:paraId="4F37746A" w14:textId="77777777" w:rsidTr="009E61ED">
        <w:trPr>
          <w:trHeight w:val="699"/>
        </w:trPr>
        <w:tc>
          <w:tcPr>
            <w:tcW w:w="1560" w:type="dxa"/>
            <w:vAlign w:val="center"/>
          </w:tcPr>
          <w:p w14:paraId="4DEE74BA" w14:textId="10F9FC15" w:rsidR="00332E01" w:rsidRPr="00087097" w:rsidRDefault="00636DDA" w:rsidP="00332E01">
            <w:pPr>
              <w:spacing w:before="120"/>
              <w:jc w:val="center"/>
              <w:rPr>
                <w:bCs/>
              </w:rPr>
            </w:pPr>
            <w:r w:rsidRPr="00087097">
              <w:rPr>
                <w:bCs/>
              </w:rPr>
              <w:t>17h00</w:t>
            </w:r>
          </w:p>
        </w:tc>
        <w:tc>
          <w:tcPr>
            <w:tcW w:w="8363" w:type="dxa"/>
            <w:vAlign w:val="center"/>
          </w:tcPr>
          <w:p w14:paraId="5000F157" w14:textId="1E8FFD88" w:rsidR="00332E01" w:rsidRPr="00087097" w:rsidRDefault="00332E01" w:rsidP="00332E01">
            <w:pPr>
              <w:spacing w:before="40" w:after="40"/>
              <w:jc w:val="both"/>
              <w:rPr>
                <w:rStyle w:val="fontstyle01"/>
                <w:noProof/>
                <w:color w:val="auto"/>
                <w:spacing w:val="-2"/>
              </w:rPr>
            </w:pPr>
            <w:r w:rsidRPr="00087097">
              <w:rPr>
                <w:rStyle w:val="fontstyle01"/>
                <w:noProof/>
                <w:color w:val="auto"/>
                <w:spacing w:val="-2"/>
              </w:rPr>
              <w:t>Chủ tịch HĐND phát biểu bế mạc kỳ họp</w:t>
            </w:r>
          </w:p>
        </w:tc>
      </w:tr>
    </w:tbl>
    <w:p w14:paraId="5CE9631D" w14:textId="67F09E40" w:rsidR="00740F47" w:rsidRPr="00087097" w:rsidRDefault="00276B92" w:rsidP="00740F47">
      <w:pPr>
        <w:spacing w:before="240"/>
        <w:jc w:val="both"/>
        <w:rPr>
          <w:i/>
        </w:rPr>
      </w:pPr>
      <w:r w:rsidRPr="00087097">
        <w:rPr>
          <w:i/>
        </w:rPr>
        <w:t xml:space="preserve">* </w:t>
      </w:r>
      <w:r w:rsidR="00740F47" w:rsidRPr="00087097">
        <w:rPr>
          <w:i/>
        </w:rPr>
        <w:t>Báo cáo</w:t>
      </w:r>
      <w:r w:rsidRPr="00087097">
        <w:rPr>
          <w:i/>
        </w:rPr>
        <w:t xml:space="preserve"> trình HĐND Thành phố xem xét,</w:t>
      </w:r>
      <w:r w:rsidR="00740F47" w:rsidRPr="00087097">
        <w:rPr>
          <w:i/>
        </w:rPr>
        <w:t xml:space="preserve"> không trình bày</w:t>
      </w:r>
      <w:r w:rsidRPr="00087097">
        <w:rPr>
          <w:i/>
        </w:rPr>
        <w:t xml:space="preserve"> tại Hội trường</w:t>
      </w:r>
      <w:r w:rsidR="00740F47" w:rsidRPr="00087097">
        <w:rPr>
          <w:i/>
        </w:rPr>
        <w:t>:</w:t>
      </w:r>
      <w:r w:rsidRPr="00087097">
        <w:rPr>
          <w:i/>
        </w:rPr>
        <w:t xml:space="preserve"> </w:t>
      </w:r>
      <w:r w:rsidR="00740F47" w:rsidRPr="00087097">
        <w:rPr>
          <w:bCs/>
          <w:i/>
          <w:noProof/>
        </w:rPr>
        <w:t>Báo cáo của UBND Thành phố về công tác khắc phục hậu quả cơn bão số 3 và phòng chống úng ngập trên địa bàn thành phố Hà Nội.</w:t>
      </w:r>
    </w:p>
    <w:sectPr w:rsidR="00740F47" w:rsidRPr="00087097" w:rsidSect="00C916EC">
      <w:headerReference w:type="default" r:id="rId8"/>
      <w:pgSz w:w="11907" w:h="16840" w:code="9"/>
      <w:pgMar w:top="1134" w:right="708" w:bottom="851" w:left="1701" w:header="720" w:footer="31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7BA29" w14:textId="77777777" w:rsidR="00F72D78" w:rsidRDefault="00F72D78" w:rsidP="00DB6ACA">
      <w:pPr>
        <w:spacing w:after="0" w:line="240" w:lineRule="auto"/>
      </w:pPr>
      <w:r>
        <w:separator/>
      </w:r>
    </w:p>
  </w:endnote>
  <w:endnote w:type="continuationSeparator" w:id="0">
    <w:p w14:paraId="6112AB40" w14:textId="77777777" w:rsidR="00F72D78" w:rsidRDefault="00F72D78" w:rsidP="00DB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23D41" w14:textId="77777777" w:rsidR="00F72D78" w:rsidRDefault="00F72D78" w:rsidP="00DB6ACA">
      <w:pPr>
        <w:spacing w:after="0" w:line="240" w:lineRule="auto"/>
      </w:pPr>
      <w:r>
        <w:separator/>
      </w:r>
    </w:p>
  </w:footnote>
  <w:footnote w:type="continuationSeparator" w:id="0">
    <w:p w14:paraId="1B7AF4CB" w14:textId="77777777" w:rsidR="00F72D78" w:rsidRDefault="00F72D78" w:rsidP="00DB6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5321118"/>
      <w:docPartObj>
        <w:docPartGallery w:val="Page Numbers (Top of Page)"/>
        <w:docPartUnique/>
      </w:docPartObj>
    </w:sdtPr>
    <w:sdtContent>
      <w:p w14:paraId="65D70A31" w14:textId="07093A0B" w:rsidR="00980670" w:rsidRDefault="00980670">
        <w:pPr>
          <w:pStyle w:val="utrang"/>
          <w:jc w:val="center"/>
        </w:pPr>
        <w:r>
          <w:fldChar w:fldCharType="begin"/>
        </w:r>
        <w:r>
          <w:instrText>PAGE   \* MERGEFORMAT</w:instrText>
        </w:r>
        <w:r>
          <w:fldChar w:fldCharType="separate"/>
        </w:r>
        <w:r w:rsidR="005C272E" w:rsidRPr="005C272E">
          <w:rPr>
            <w:noProof/>
            <w:lang w:val="vi-VN"/>
          </w:rPr>
          <w:t>5</w:t>
        </w:r>
        <w:r>
          <w:fldChar w:fldCharType="end"/>
        </w:r>
      </w:p>
    </w:sdtContent>
  </w:sdt>
  <w:p w14:paraId="39E93E4B" w14:textId="77777777" w:rsidR="00DB6ACA" w:rsidRDefault="00DB6ACA">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71F24"/>
    <w:multiLevelType w:val="hybridMultilevel"/>
    <w:tmpl w:val="D13ECA94"/>
    <w:lvl w:ilvl="0" w:tplc="137025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50CC2"/>
    <w:multiLevelType w:val="hybridMultilevel"/>
    <w:tmpl w:val="AE382BDC"/>
    <w:lvl w:ilvl="0" w:tplc="6040FF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42689"/>
    <w:multiLevelType w:val="hybridMultilevel"/>
    <w:tmpl w:val="573027AE"/>
    <w:lvl w:ilvl="0" w:tplc="C6A2D866">
      <w:start w:val="1"/>
      <w:numFmt w:val="decimal"/>
      <w:lvlText w:val="(%1)"/>
      <w:lvlJc w:val="left"/>
      <w:pPr>
        <w:ind w:left="735" w:hanging="375"/>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DE07FF"/>
    <w:multiLevelType w:val="hybridMultilevel"/>
    <w:tmpl w:val="1910CC3A"/>
    <w:lvl w:ilvl="0" w:tplc="CA9446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93B4B"/>
    <w:multiLevelType w:val="hybridMultilevel"/>
    <w:tmpl w:val="59CC6354"/>
    <w:lvl w:ilvl="0" w:tplc="0C1879B4">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926631"/>
    <w:multiLevelType w:val="hybridMultilevel"/>
    <w:tmpl w:val="BDBC7164"/>
    <w:lvl w:ilvl="0" w:tplc="F3EE735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616064">
    <w:abstractNumId w:val="0"/>
  </w:num>
  <w:num w:numId="2" w16cid:durableId="1402411698">
    <w:abstractNumId w:val="3"/>
  </w:num>
  <w:num w:numId="3" w16cid:durableId="934898712">
    <w:abstractNumId w:val="1"/>
  </w:num>
  <w:num w:numId="4" w16cid:durableId="1233615991">
    <w:abstractNumId w:val="5"/>
  </w:num>
  <w:num w:numId="5" w16cid:durableId="501622541">
    <w:abstractNumId w:val="4"/>
  </w:num>
  <w:num w:numId="6" w16cid:durableId="1011756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EB"/>
    <w:rsid w:val="00015E3F"/>
    <w:rsid w:val="00022D74"/>
    <w:rsid w:val="00047199"/>
    <w:rsid w:val="00076F7A"/>
    <w:rsid w:val="00087097"/>
    <w:rsid w:val="00124922"/>
    <w:rsid w:val="00136FCE"/>
    <w:rsid w:val="0013769C"/>
    <w:rsid w:val="0015561D"/>
    <w:rsid w:val="0018611D"/>
    <w:rsid w:val="00191F9D"/>
    <w:rsid w:val="001B296E"/>
    <w:rsid w:val="001E5DE4"/>
    <w:rsid w:val="001F078A"/>
    <w:rsid w:val="00215EAC"/>
    <w:rsid w:val="0023185C"/>
    <w:rsid w:val="00240AE2"/>
    <w:rsid w:val="002543DF"/>
    <w:rsid w:val="002671CF"/>
    <w:rsid w:val="00267C4B"/>
    <w:rsid w:val="00276B92"/>
    <w:rsid w:val="00277B0A"/>
    <w:rsid w:val="00294454"/>
    <w:rsid w:val="002E3B0C"/>
    <w:rsid w:val="00300000"/>
    <w:rsid w:val="003204F7"/>
    <w:rsid w:val="00332E01"/>
    <w:rsid w:val="00361F24"/>
    <w:rsid w:val="0038325E"/>
    <w:rsid w:val="003B2384"/>
    <w:rsid w:val="003C071E"/>
    <w:rsid w:val="003F2A51"/>
    <w:rsid w:val="003F2E10"/>
    <w:rsid w:val="00406370"/>
    <w:rsid w:val="004114D7"/>
    <w:rsid w:val="004179F1"/>
    <w:rsid w:val="00430FE6"/>
    <w:rsid w:val="00460022"/>
    <w:rsid w:val="00467155"/>
    <w:rsid w:val="004B3B41"/>
    <w:rsid w:val="005426D3"/>
    <w:rsid w:val="005911A3"/>
    <w:rsid w:val="0059339B"/>
    <w:rsid w:val="005A30C6"/>
    <w:rsid w:val="005B5E6C"/>
    <w:rsid w:val="005C272E"/>
    <w:rsid w:val="005F6849"/>
    <w:rsid w:val="00636DDA"/>
    <w:rsid w:val="0068672F"/>
    <w:rsid w:val="006900C8"/>
    <w:rsid w:val="00693C00"/>
    <w:rsid w:val="00694413"/>
    <w:rsid w:val="006B4BF5"/>
    <w:rsid w:val="006C2644"/>
    <w:rsid w:val="006C2ED5"/>
    <w:rsid w:val="006D1470"/>
    <w:rsid w:val="006D4745"/>
    <w:rsid w:val="007042AE"/>
    <w:rsid w:val="00710D33"/>
    <w:rsid w:val="00740F47"/>
    <w:rsid w:val="00741FCF"/>
    <w:rsid w:val="00744807"/>
    <w:rsid w:val="00756944"/>
    <w:rsid w:val="00780418"/>
    <w:rsid w:val="00781580"/>
    <w:rsid w:val="007E22D9"/>
    <w:rsid w:val="007F5BEF"/>
    <w:rsid w:val="0080086E"/>
    <w:rsid w:val="00810A72"/>
    <w:rsid w:val="008163DC"/>
    <w:rsid w:val="00820D1E"/>
    <w:rsid w:val="00821B1C"/>
    <w:rsid w:val="008378C5"/>
    <w:rsid w:val="00856274"/>
    <w:rsid w:val="00857DEA"/>
    <w:rsid w:val="00877E02"/>
    <w:rsid w:val="008969E7"/>
    <w:rsid w:val="008A000D"/>
    <w:rsid w:val="008A5669"/>
    <w:rsid w:val="008A71EB"/>
    <w:rsid w:val="008A7472"/>
    <w:rsid w:val="008F49A9"/>
    <w:rsid w:val="0091055B"/>
    <w:rsid w:val="009237B0"/>
    <w:rsid w:val="00923D99"/>
    <w:rsid w:val="00923FA0"/>
    <w:rsid w:val="009705EE"/>
    <w:rsid w:val="00980670"/>
    <w:rsid w:val="00985C24"/>
    <w:rsid w:val="009A04C1"/>
    <w:rsid w:val="009E61ED"/>
    <w:rsid w:val="00A05C00"/>
    <w:rsid w:val="00A17216"/>
    <w:rsid w:val="00A30958"/>
    <w:rsid w:val="00A375CB"/>
    <w:rsid w:val="00A42A87"/>
    <w:rsid w:val="00A42FEE"/>
    <w:rsid w:val="00A6164C"/>
    <w:rsid w:val="00A83A97"/>
    <w:rsid w:val="00AE19B0"/>
    <w:rsid w:val="00AF2B29"/>
    <w:rsid w:val="00B731B7"/>
    <w:rsid w:val="00BD0A87"/>
    <w:rsid w:val="00BF36D0"/>
    <w:rsid w:val="00C20A84"/>
    <w:rsid w:val="00C74F57"/>
    <w:rsid w:val="00C7665C"/>
    <w:rsid w:val="00C76BAB"/>
    <w:rsid w:val="00C916EC"/>
    <w:rsid w:val="00CA4750"/>
    <w:rsid w:val="00CD3E61"/>
    <w:rsid w:val="00CD6401"/>
    <w:rsid w:val="00D24D6C"/>
    <w:rsid w:val="00D421AF"/>
    <w:rsid w:val="00D7506D"/>
    <w:rsid w:val="00D8154F"/>
    <w:rsid w:val="00D8208E"/>
    <w:rsid w:val="00D82B9C"/>
    <w:rsid w:val="00D92C78"/>
    <w:rsid w:val="00DA0AEB"/>
    <w:rsid w:val="00DB53F6"/>
    <w:rsid w:val="00DB6ACA"/>
    <w:rsid w:val="00DE4731"/>
    <w:rsid w:val="00DE6D21"/>
    <w:rsid w:val="00E0415A"/>
    <w:rsid w:val="00E17930"/>
    <w:rsid w:val="00E25E2E"/>
    <w:rsid w:val="00E35C47"/>
    <w:rsid w:val="00EB0524"/>
    <w:rsid w:val="00EB2727"/>
    <w:rsid w:val="00F10870"/>
    <w:rsid w:val="00F2696A"/>
    <w:rsid w:val="00F41FC1"/>
    <w:rsid w:val="00F520F6"/>
    <w:rsid w:val="00F72D78"/>
    <w:rsid w:val="00F92DD3"/>
    <w:rsid w:val="00FD277B"/>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C85FA"/>
  <w15:chartTrackingRefBased/>
  <w15:docId w15:val="{4BAA09CF-9AF3-46A7-828A-E2894C23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DA0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DA0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DA0AE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DA0A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DA0AEB"/>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DA0A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DA0AEB"/>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DA0AEB"/>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DA0AEB"/>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A0AEB"/>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DA0AEB"/>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DA0AEB"/>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DA0AEB"/>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DA0AEB"/>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DA0AEB"/>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DA0AEB"/>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DA0AEB"/>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DA0AEB"/>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DA0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DA0AEB"/>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A0AEB"/>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DA0AEB"/>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DA0AEB"/>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DA0AEB"/>
    <w:rPr>
      <w:i/>
      <w:iCs/>
      <w:color w:val="404040" w:themeColor="text1" w:themeTint="BF"/>
    </w:rPr>
  </w:style>
  <w:style w:type="paragraph" w:styleId="oancuaDanhsach">
    <w:name w:val="List Paragraph"/>
    <w:basedOn w:val="Binhthng"/>
    <w:uiPriority w:val="34"/>
    <w:qFormat/>
    <w:rsid w:val="00DA0AEB"/>
    <w:pPr>
      <w:ind w:left="720"/>
      <w:contextualSpacing/>
    </w:pPr>
  </w:style>
  <w:style w:type="character" w:styleId="NhnmnhThm">
    <w:name w:val="Intense Emphasis"/>
    <w:basedOn w:val="Phngmcinhcuaoanvn"/>
    <w:uiPriority w:val="21"/>
    <w:qFormat/>
    <w:rsid w:val="00DA0AEB"/>
    <w:rPr>
      <w:i/>
      <w:iCs/>
      <w:color w:val="2F5496" w:themeColor="accent1" w:themeShade="BF"/>
    </w:rPr>
  </w:style>
  <w:style w:type="paragraph" w:styleId="Nhaykepm">
    <w:name w:val="Intense Quote"/>
    <w:basedOn w:val="Binhthng"/>
    <w:next w:val="Binhthng"/>
    <w:link w:val="NhaykepmChar"/>
    <w:uiPriority w:val="30"/>
    <w:qFormat/>
    <w:rsid w:val="00DA0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DA0AEB"/>
    <w:rPr>
      <w:i/>
      <w:iCs/>
      <w:color w:val="2F5496" w:themeColor="accent1" w:themeShade="BF"/>
    </w:rPr>
  </w:style>
  <w:style w:type="character" w:styleId="ThamchiuNhnmnh">
    <w:name w:val="Intense Reference"/>
    <w:basedOn w:val="Phngmcinhcuaoanvn"/>
    <w:uiPriority w:val="32"/>
    <w:qFormat/>
    <w:rsid w:val="00DA0AEB"/>
    <w:rPr>
      <w:b/>
      <w:bCs/>
      <w:smallCaps/>
      <w:color w:val="2F5496" w:themeColor="accent1" w:themeShade="BF"/>
      <w:spacing w:val="5"/>
    </w:rPr>
  </w:style>
  <w:style w:type="table" w:styleId="LiBang">
    <w:name w:val="Table Grid"/>
    <w:basedOn w:val="BangThngthng"/>
    <w:uiPriority w:val="39"/>
    <w:rsid w:val="00923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23FA0"/>
    <w:rPr>
      <w:rFonts w:ascii="Times New Roman" w:hAnsi="Times New Roman" w:cs="Times New Roman" w:hint="default"/>
      <w:b w:val="0"/>
      <w:bCs w:val="0"/>
      <w:i w:val="0"/>
      <w:iCs w:val="0"/>
      <w:color w:val="000000"/>
      <w:sz w:val="28"/>
      <w:szCs w:val="28"/>
    </w:rPr>
  </w:style>
  <w:style w:type="paragraph" w:styleId="utrang">
    <w:name w:val="header"/>
    <w:basedOn w:val="Binhthng"/>
    <w:link w:val="utrangChar"/>
    <w:uiPriority w:val="99"/>
    <w:unhideWhenUsed/>
    <w:rsid w:val="00DB6ACA"/>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DB6ACA"/>
  </w:style>
  <w:style w:type="paragraph" w:styleId="Chntrang">
    <w:name w:val="footer"/>
    <w:basedOn w:val="Binhthng"/>
    <w:link w:val="ChntrangChar"/>
    <w:uiPriority w:val="99"/>
    <w:unhideWhenUsed/>
    <w:rsid w:val="00DB6ACA"/>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DB6ACA"/>
  </w:style>
  <w:style w:type="paragraph" w:styleId="Bongchuthich">
    <w:name w:val="Balloon Text"/>
    <w:basedOn w:val="Binhthng"/>
    <w:link w:val="BongchuthichChar"/>
    <w:uiPriority w:val="99"/>
    <w:semiHidden/>
    <w:unhideWhenUsed/>
    <w:rsid w:val="006D1470"/>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6D14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226767-1F45-4FF3-BE4D-5559904CD406}"/>
</file>

<file path=customXml/itemProps2.xml><?xml version="1.0" encoding="utf-8"?>
<ds:datastoreItem xmlns:ds="http://schemas.openxmlformats.org/officeDocument/2006/customXml" ds:itemID="{69653753-56EC-4F24-8998-CD0BC0022C7A}"/>
</file>

<file path=customXml/itemProps3.xml><?xml version="1.0" encoding="utf-8"?>
<ds:datastoreItem xmlns:ds="http://schemas.openxmlformats.org/officeDocument/2006/customXml" ds:itemID="{76DEC394-879C-4C8E-ADCE-EF20439A7B07}"/>
</file>

<file path=customXml/itemProps4.xml><?xml version="1.0" encoding="utf-8"?>
<ds:datastoreItem xmlns:ds="http://schemas.openxmlformats.org/officeDocument/2006/customXml" ds:itemID="{E157E598-378A-4CE9-848E-1D14E7B8FDC3}"/>
</file>

<file path=docProps/app.xml><?xml version="1.0" encoding="utf-8"?>
<Properties xmlns="http://schemas.openxmlformats.org/officeDocument/2006/extended-properties" xmlns:vt="http://schemas.openxmlformats.org/officeDocument/2006/docPropsVTypes">
  <Template>Normal</Template>
  <TotalTime>40</TotalTime>
  <Pages>1</Pages>
  <Words>1125</Words>
  <Characters>6415</Characters>
  <Application>Microsoft Office Word</Application>
  <DocSecurity>0</DocSecurity>
  <Lines>53</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tuongthuhien@gmail.com</dc:creator>
  <cp:keywords/>
  <dc:description/>
  <cp:lastModifiedBy>Hà Quốc Thịnh</cp:lastModifiedBy>
  <cp:revision>10</cp:revision>
  <cp:lastPrinted>2024-10-03T09:57:00Z</cp:lastPrinted>
  <dcterms:created xsi:type="dcterms:W3CDTF">2024-10-03T06:15:00Z</dcterms:created>
  <dcterms:modified xsi:type="dcterms:W3CDTF">2024-10-04T01:08:00Z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