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40" w:type="dxa"/>
        <w:tblInd w:w="-567" w:type="dxa"/>
        <w:tblLook w:val="01E0" w:firstRow="1" w:lastRow="1" w:firstColumn="1" w:lastColumn="1" w:noHBand="0" w:noVBand="0"/>
      </w:tblPr>
      <w:tblGrid>
        <w:gridCol w:w="3608"/>
        <w:gridCol w:w="6332"/>
      </w:tblGrid>
      <w:tr w:rsidR="00B92239" w:rsidRPr="00B73284" w14:paraId="0F298456" w14:textId="77777777" w:rsidTr="002379C9">
        <w:trPr>
          <w:trHeight w:val="1560"/>
        </w:trPr>
        <w:tc>
          <w:tcPr>
            <w:tcW w:w="3608" w:type="dxa"/>
          </w:tcPr>
          <w:p w14:paraId="0911AFF3" w14:textId="66489720" w:rsidR="00B92239" w:rsidRPr="00B73284" w:rsidRDefault="002D5877" w:rsidP="002379C9">
            <w:pPr>
              <w:jc w:val="center"/>
              <w:rPr>
                <w:b/>
              </w:rPr>
            </w:pPr>
            <w:r>
              <w:rPr>
                <w:b/>
                <w:lang w:val="en-US"/>
              </w:rPr>
              <w:t xml:space="preserve"> </w:t>
            </w:r>
            <w:r w:rsidR="00B92239" w:rsidRPr="00B73284">
              <w:rPr>
                <w:b/>
              </w:rPr>
              <w:t>HỘI ĐỒNG NHÂN DÂN</w:t>
            </w:r>
          </w:p>
          <w:p w14:paraId="0697C4C3" w14:textId="77777777" w:rsidR="00B92239" w:rsidRPr="00B73284" w:rsidRDefault="00B92239" w:rsidP="002379C9">
            <w:pPr>
              <w:jc w:val="center"/>
              <w:rPr>
                <w:b/>
              </w:rPr>
            </w:pPr>
            <w:r w:rsidRPr="00B73284">
              <w:rPr>
                <w:b/>
              </w:rPr>
              <w:t>THÀNH PHỐ HÀ NỘI</w:t>
            </w:r>
          </w:p>
          <w:p w14:paraId="07642B42" w14:textId="77777777" w:rsidR="00B92239" w:rsidRPr="00B73284" w:rsidRDefault="00B92239" w:rsidP="002379C9">
            <w:pPr>
              <w:jc w:val="center"/>
            </w:pPr>
            <w:r w:rsidRPr="00B73284">
              <w:rPr>
                <w:noProof/>
                <w:lang w:val="en-US" w:eastAsia="en-US"/>
              </w:rPr>
              <mc:AlternateContent>
                <mc:Choice Requires="wps">
                  <w:drawing>
                    <wp:anchor distT="0" distB="0" distL="114300" distR="114300" simplePos="0" relativeHeight="251661312" behindDoc="0" locked="0" layoutInCell="1" allowOverlap="1" wp14:anchorId="46248DD1" wp14:editId="03616020">
                      <wp:simplePos x="0" y="0"/>
                      <wp:positionH relativeFrom="column">
                        <wp:posOffset>657225</wp:posOffset>
                      </wp:positionH>
                      <wp:positionV relativeFrom="paragraph">
                        <wp:posOffset>12700</wp:posOffset>
                      </wp:positionV>
                      <wp:extent cx="838200" cy="0"/>
                      <wp:effectExtent l="9525" t="12700" r="9525" b="6350"/>
                      <wp:wrapNone/>
                      <wp:docPr id="1960862390"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du="http://schemas.microsoft.com/office/word/2023/wordml/word16du" xmlns:oel="http://schemas.microsoft.com/office/2019/extlst">
                  <w:pict>
                    <v:line w14:anchorId="391438D5" id="Đường nối Thẳng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5pt,1pt" to="117.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"/>
                  </w:pict>
                </mc:Fallback>
              </mc:AlternateContent>
            </w:r>
          </w:p>
          <w:p w14:paraId="28DC4238" w14:textId="77777777" w:rsidR="00B92239" w:rsidRPr="00B73284" w:rsidRDefault="00B92239" w:rsidP="002379C9">
            <w:pPr>
              <w:jc w:val="center"/>
            </w:pPr>
          </w:p>
        </w:tc>
        <w:tc>
          <w:tcPr>
            <w:tcW w:w="6332" w:type="dxa"/>
          </w:tcPr>
          <w:p w14:paraId="24E51D83" w14:textId="77777777" w:rsidR="00B92239" w:rsidRPr="00B73284" w:rsidRDefault="00B92239" w:rsidP="002379C9">
            <w:pPr>
              <w:jc w:val="center"/>
              <w:rPr>
                <w:b/>
              </w:rPr>
            </w:pPr>
            <w:r w:rsidRPr="00B73284">
              <w:rPr>
                <w:b/>
              </w:rPr>
              <w:t>CỘNG HOÀ XÃ HỘI CHỦ NGHĨA VIỆT NAM                          Độc lập - Tự do - Hạnh phúc</w:t>
            </w:r>
          </w:p>
          <w:p w14:paraId="04A9E2CA" w14:textId="77777777" w:rsidR="00B92239" w:rsidRPr="00B73284" w:rsidRDefault="00B92239" w:rsidP="002379C9">
            <w:pPr>
              <w:jc w:val="center"/>
              <w:rPr>
                <w:b/>
              </w:rPr>
            </w:pPr>
            <w:r w:rsidRPr="00B73284">
              <w:rPr>
                <w:noProof/>
                <w:lang w:val="en-US" w:eastAsia="en-US"/>
              </w:rPr>
              <mc:AlternateContent>
                <mc:Choice Requires="wps">
                  <w:drawing>
                    <wp:anchor distT="0" distB="0" distL="114300" distR="114300" simplePos="0" relativeHeight="251662336" behindDoc="0" locked="0" layoutInCell="1" allowOverlap="1" wp14:anchorId="49B14CE5" wp14:editId="31DFB98B">
                      <wp:simplePos x="0" y="0"/>
                      <wp:positionH relativeFrom="column">
                        <wp:posOffset>949325</wp:posOffset>
                      </wp:positionH>
                      <wp:positionV relativeFrom="paragraph">
                        <wp:posOffset>35560</wp:posOffset>
                      </wp:positionV>
                      <wp:extent cx="2011680" cy="0"/>
                      <wp:effectExtent l="6350" t="6985" r="10795" b="12065"/>
                      <wp:wrapNone/>
                      <wp:docPr id="807233437"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du="http://schemas.microsoft.com/office/word/2023/wordml/word16du" xmlns:oel="http://schemas.microsoft.com/office/2019/extlst">
                  <w:pict>
                    <v:line w14:anchorId="512DBD82" id="Đường nối Thẳng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75pt,2.8pt" to="233.1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"/>
                  </w:pict>
                </mc:Fallback>
              </mc:AlternateContent>
            </w:r>
          </w:p>
          <w:p w14:paraId="046E1BB4" w14:textId="77777777" w:rsidR="00B92239" w:rsidRPr="00B73284" w:rsidRDefault="00B92239" w:rsidP="002379C9">
            <w:pPr>
              <w:jc w:val="center"/>
            </w:pPr>
          </w:p>
        </w:tc>
      </w:tr>
    </w:tbl>
    <w:p w14:paraId="46C696B5" w14:textId="1EF7C004" w:rsidR="00B92239" w:rsidRPr="00B73284" w:rsidRDefault="00B92239" w:rsidP="00B92239">
      <w:pPr>
        <w:jc w:val="center"/>
        <w:rPr>
          <w:b/>
          <w:bCs/>
        </w:rPr>
      </w:pPr>
      <w:r w:rsidRPr="00B73284">
        <w:rPr>
          <w:b/>
          <w:bCs/>
        </w:rPr>
        <w:t>DỰ KIẾN CHƯƠNG TRÌNH</w:t>
      </w:r>
      <w:r w:rsidRPr="00B73284">
        <w:rPr>
          <w:b/>
          <w:bCs/>
          <w:lang w:val="en-US"/>
        </w:rPr>
        <w:t xml:space="preserve"> </w:t>
      </w:r>
      <w:r w:rsidRPr="00B73284">
        <w:rPr>
          <w:b/>
          <w:bCs/>
        </w:rPr>
        <w:t xml:space="preserve">KỲ HỌP </w:t>
      </w:r>
      <w:r w:rsidRPr="00B73284">
        <w:rPr>
          <w:b/>
          <w:bCs/>
          <w:lang w:val="en-US"/>
        </w:rPr>
        <w:t xml:space="preserve">THỨ </w:t>
      </w:r>
      <w:r w:rsidR="006D0370">
        <w:rPr>
          <w:b/>
          <w:bCs/>
          <w:lang w:val="en-US"/>
        </w:rPr>
        <w:t>22</w:t>
      </w:r>
    </w:p>
    <w:p w14:paraId="4B9071D3" w14:textId="77777777" w:rsidR="00B92239" w:rsidRPr="00B73284" w:rsidRDefault="00B92239" w:rsidP="00B92239">
      <w:pPr>
        <w:jc w:val="center"/>
        <w:rPr>
          <w:b/>
          <w:bCs/>
        </w:rPr>
      </w:pPr>
      <w:r w:rsidRPr="00B73284">
        <w:rPr>
          <w:b/>
          <w:bCs/>
        </w:rPr>
        <w:t>HĐND THÀNH PHỐ HÀ NỘI KHOÁ XVI, NHIỆM KỲ 2021-2026</w:t>
      </w:r>
    </w:p>
    <w:p w14:paraId="7F6B7DD8" w14:textId="53D6AF87" w:rsidR="00B92239" w:rsidRPr="00864181" w:rsidRDefault="00B92239" w:rsidP="00B92239">
      <w:pPr>
        <w:spacing w:before="120"/>
        <w:jc w:val="center"/>
        <w:rPr>
          <w:i/>
          <w:iCs/>
          <w:lang w:val="en-US"/>
        </w:rPr>
      </w:pPr>
      <w:r w:rsidRPr="00864181">
        <w:rPr>
          <w:i/>
          <w:iCs/>
        </w:rPr>
        <w:t xml:space="preserve">(Ngày </w:t>
      </w:r>
      <w:r w:rsidR="006D0370" w:rsidRPr="00864181">
        <w:rPr>
          <w:i/>
          <w:iCs/>
          <w:lang w:val="en-US"/>
        </w:rPr>
        <w:t>2</w:t>
      </w:r>
      <w:r w:rsidRPr="00864181">
        <w:rPr>
          <w:i/>
          <w:iCs/>
          <w:lang w:val="en-US"/>
        </w:rPr>
        <w:t>9</w:t>
      </w:r>
      <w:r w:rsidR="006D0370" w:rsidRPr="00864181">
        <w:rPr>
          <w:i/>
          <w:iCs/>
          <w:lang w:val="en-US"/>
        </w:rPr>
        <w:t>/4/2025)</w:t>
      </w:r>
    </w:p>
    <w:p w14:paraId="59C7D1A3" w14:textId="7AA1D22F" w:rsidR="00B92239" w:rsidRPr="00B73284" w:rsidRDefault="00B92239" w:rsidP="00B92239">
      <w:pPr>
        <w:spacing w:before="120"/>
        <w:jc w:val="both"/>
        <w:rPr>
          <w:lang w:val="en-US"/>
        </w:rPr>
      </w:pP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
        <w:gridCol w:w="993"/>
        <w:gridCol w:w="2266"/>
        <w:gridCol w:w="5800"/>
      </w:tblGrid>
      <w:tr w:rsidR="00B92239" w:rsidRPr="00B73284" w14:paraId="047C2CEE" w14:textId="77777777" w:rsidTr="002D5877">
        <w:trPr>
          <w:gridBefore w:val="1"/>
          <w:wBefore w:w="566" w:type="dxa"/>
        </w:trPr>
        <w:tc>
          <w:tcPr>
            <w:tcW w:w="3260" w:type="dxa"/>
            <w:gridSpan w:val="2"/>
          </w:tcPr>
          <w:p w14:paraId="61C231F4" w14:textId="77777777" w:rsidR="00B92239" w:rsidRPr="00B73284" w:rsidRDefault="00B92239" w:rsidP="00434028">
            <w:pPr>
              <w:spacing w:before="120"/>
              <w:jc w:val="right"/>
              <w:rPr>
                <w:b/>
                <w:bCs/>
                <w:lang w:val="en-US"/>
              </w:rPr>
            </w:pPr>
            <w:r w:rsidRPr="00B73284">
              <w:rPr>
                <w:b/>
                <w:bCs/>
                <w:lang w:val="en-US"/>
              </w:rPr>
              <w:t>Thời gian làm việc:</w:t>
            </w:r>
          </w:p>
        </w:tc>
        <w:tc>
          <w:tcPr>
            <w:tcW w:w="5803" w:type="dxa"/>
          </w:tcPr>
          <w:p w14:paraId="72035260" w14:textId="47845F54" w:rsidR="00B92239" w:rsidRPr="00B73284" w:rsidRDefault="00B92239" w:rsidP="002379C9">
            <w:pPr>
              <w:spacing w:before="120"/>
              <w:jc w:val="both"/>
              <w:rPr>
                <w:lang w:val="en-US"/>
              </w:rPr>
            </w:pPr>
            <w:r w:rsidRPr="00B73284">
              <w:rPr>
                <w:lang w:val="en-US"/>
              </w:rPr>
              <w:t xml:space="preserve">Buổi sáng từ </w:t>
            </w:r>
            <w:r w:rsidR="005E0A97" w:rsidRPr="005E0A97">
              <w:rPr>
                <w:b/>
                <w:bCs/>
                <w:lang w:val="en-US"/>
              </w:rPr>
              <w:t>8</w:t>
            </w:r>
            <w:r w:rsidR="006D0370" w:rsidRPr="005E0A97">
              <w:rPr>
                <w:b/>
                <w:bCs/>
                <w:lang w:val="en-US"/>
              </w:rPr>
              <w:t>h</w:t>
            </w:r>
            <w:r w:rsidR="005E0A97" w:rsidRPr="005E0A97">
              <w:rPr>
                <w:b/>
                <w:bCs/>
                <w:lang w:val="en-US"/>
              </w:rPr>
              <w:t>0</w:t>
            </w:r>
            <w:r w:rsidR="006D0370" w:rsidRPr="005E0A97">
              <w:rPr>
                <w:b/>
                <w:bCs/>
                <w:lang w:val="en-US"/>
              </w:rPr>
              <w:t>0</w:t>
            </w:r>
          </w:p>
        </w:tc>
      </w:tr>
      <w:tr w:rsidR="00B92239" w:rsidRPr="00B73284" w14:paraId="6EFB8679" w14:textId="77777777" w:rsidTr="002D5877">
        <w:trPr>
          <w:gridBefore w:val="1"/>
          <w:wBefore w:w="566" w:type="dxa"/>
        </w:trPr>
        <w:tc>
          <w:tcPr>
            <w:tcW w:w="3260" w:type="dxa"/>
            <w:gridSpan w:val="2"/>
          </w:tcPr>
          <w:p w14:paraId="2AD46A46" w14:textId="77777777" w:rsidR="00B92239" w:rsidRPr="00B73284" w:rsidRDefault="00B92239" w:rsidP="002379C9">
            <w:pPr>
              <w:spacing w:before="120"/>
              <w:jc w:val="both"/>
              <w:rPr>
                <w:lang w:val="en-US"/>
              </w:rPr>
            </w:pPr>
          </w:p>
        </w:tc>
        <w:tc>
          <w:tcPr>
            <w:tcW w:w="5803" w:type="dxa"/>
          </w:tcPr>
          <w:p w14:paraId="31FDC1AB" w14:textId="577AD9F4" w:rsidR="00B92239" w:rsidRPr="00B73284" w:rsidRDefault="00B92239" w:rsidP="002379C9">
            <w:pPr>
              <w:spacing w:before="120"/>
              <w:jc w:val="both"/>
              <w:rPr>
                <w:lang w:val="en-US"/>
              </w:rPr>
            </w:pPr>
            <w:r w:rsidRPr="00B73284">
              <w:rPr>
                <w:lang w:val="en-US"/>
              </w:rPr>
              <w:t xml:space="preserve">Buổi chiều từ </w:t>
            </w:r>
            <w:r w:rsidRPr="005E0A97">
              <w:rPr>
                <w:b/>
                <w:bCs/>
                <w:lang w:val="en-US"/>
              </w:rPr>
              <w:t>1</w:t>
            </w:r>
            <w:r w:rsidR="006D0370" w:rsidRPr="005E0A97">
              <w:rPr>
                <w:b/>
                <w:bCs/>
                <w:lang w:val="en-US"/>
              </w:rPr>
              <w:t>3h30</w:t>
            </w:r>
          </w:p>
        </w:tc>
      </w:tr>
      <w:tr w:rsidR="00B92239" w:rsidRPr="00B73284" w14:paraId="4EFAAB63" w14:textId="77777777" w:rsidTr="002D58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9"/>
        </w:trPr>
        <w:tc>
          <w:tcPr>
            <w:tcW w:w="1559" w:type="dxa"/>
            <w:gridSpan w:val="2"/>
            <w:vAlign w:val="center"/>
          </w:tcPr>
          <w:p w14:paraId="3AAAB125" w14:textId="77777777" w:rsidR="00B92239" w:rsidRPr="00E87CFC" w:rsidRDefault="00B92239" w:rsidP="00904B4E">
            <w:pPr>
              <w:spacing w:before="120" w:after="120" w:line="360" w:lineRule="exact"/>
              <w:jc w:val="center"/>
              <w:rPr>
                <w:b/>
                <w:bCs/>
              </w:rPr>
            </w:pPr>
            <w:r w:rsidRPr="00E87CFC">
              <w:rPr>
                <w:b/>
                <w:bCs/>
              </w:rPr>
              <w:t>Thời gian</w:t>
            </w:r>
          </w:p>
        </w:tc>
        <w:tc>
          <w:tcPr>
            <w:tcW w:w="8070" w:type="dxa"/>
            <w:gridSpan w:val="2"/>
            <w:vAlign w:val="center"/>
          </w:tcPr>
          <w:p w14:paraId="415AAF0F" w14:textId="77777777" w:rsidR="00B92239" w:rsidRPr="00E87CFC" w:rsidRDefault="00B92239" w:rsidP="00904B4E">
            <w:pPr>
              <w:spacing w:before="120" w:after="120" w:line="360" w:lineRule="exact"/>
              <w:jc w:val="center"/>
              <w:rPr>
                <w:b/>
                <w:bCs/>
                <w:lang w:val="en-US"/>
              </w:rPr>
            </w:pPr>
            <w:r w:rsidRPr="00E87CFC">
              <w:rPr>
                <w:b/>
                <w:bCs/>
              </w:rPr>
              <w:t>Nội dung</w:t>
            </w:r>
            <w:r w:rsidRPr="00E87CFC">
              <w:rPr>
                <w:b/>
                <w:bCs/>
                <w:lang w:val="en-US"/>
              </w:rPr>
              <w:t xml:space="preserve"> chương trình</w:t>
            </w:r>
          </w:p>
        </w:tc>
      </w:tr>
      <w:tr w:rsidR="00B92239" w:rsidRPr="00B73284" w14:paraId="132C76DA" w14:textId="77777777" w:rsidTr="002D58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9" w:type="dxa"/>
            <w:gridSpan w:val="2"/>
            <w:vAlign w:val="center"/>
          </w:tcPr>
          <w:p w14:paraId="0916A69E" w14:textId="77777777" w:rsidR="00B92239" w:rsidRPr="00E87CFC" w:rsidRDefault="00B92239" w:rsidP="002379C9">
            <w:pPr>
              <w:spacing w:before="120" w:after="120" w:line="360" w:lineRule="exact"/>
              <w:jc w:val="both"/>
              <w:rPr>
                <w:b/>
                <w:bCs/>
              </w:rPr>
            </w:pPr>
            <w:r w:rsidRPr="00E87CFC">
              <w:rPr>
                <w:b/>
                <w:bCs/>
              </w:rPr>
              <w:t xml:space="preserve">Buổi sáng: </w:t>
            </w:r>
          </w:p>
        </w:tc>
        <w:tc>
          <w:tcPr>
            <w:tcW w:w="8070" w:type="dxa"/>
            <w:gridSpan w:val="2"/>
            <w:vAlign w:val="center"/>
          </w:tcPr>
          <w:p w14:paraId="4502B026" w14:textId="3AB145EF" w:rsidR="00B92239" w:rsidRPr="00E87CFC" w:rsidRDefault="00B92239" w:rsidP="002379C9">
            <w:pPr>
              <w:spacing w:before="120" w:after="120" w:line="360" w:lineRule="exact"/>
              <w:jc w:val="both"/>
              <w:rPr>
                <w:b/>
                <w:bCs/>
                <w:lang w:val="en-US"/>
              </w:rPr>
            </w:pPr>
            <w:r w:rsidRPr="00E87CFC">
              <w:rPr>
                <w:bCs/>
              </w:rPr>
              <w:t xml:space="preserve">Bắt đầu từ </w:t>
            </w:r>
            <w:r w:rsidR="000864C5" w:rsidRPr="000864C5">
              <w:rPr>
                <w:bCs/>
                <w:lang w:val="en-US"/>
              </w:rPr>
              <w:t>8h00</w:t>
            </w:r>
          </w:p>
        </w:tc>
      </w:tr>
      <w:tr w:rsidR="00864181" w:rsidRPr="00B73284" w14:paraId="488F80D8" w14:textId="77777777" w:rsidTr="002D58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9" w:type="dxa"/>
            <w:gridSpan w:val="2"/>
            <w:vMerge w:val="restart"/>
            <w:vAlign w:val="center"/>
          </w:tcPr>
          <w:p w14:paraId="2BD842E4" w14:textId="7E4B285A" w:rsidR="00864181" w:rsidRPr="00E87CFC" w:rsidRDefault="00864181" w:rsidP="004F1302">
            <w:pPr>
              <w:spacing w:before="120" w:after="120" w:line="360" w:lineRule="exact"/>
              <w:jc w:val="center"/>
              <w:rPr>
                <w:lang w:val="en-US"/>
              </w:rPr>
            </w:pPr>
            <w:r w:rsidRPr="00E87CFC">
              <w:rPr>
                <w:lang w:val="en-US"/>
              </w:rPr>
              <w:t>0</w:t>
            </w:r>
            <w:r w:rsidR="005E0A97" w:rsidRPr="00E87CFC">
              <w:rPr>
                <w:lang w:val="en-US"/>
              </w:rPr>
              <w:t>8</w:t>
            </w:r>
            <w:r w:rsidR="00925A19" w:rsidRPr="00E87CFC">
              <w:rPr>
                <w:lang w:val="en-US"/>
              </w:rPr>
              <w:t>h</w:t>
            </w:r>
            <w:r w:rsidR="005E0A97" w:rsidRPr="00E87CFC">
              <w:rPr>
                <w:lang w:val="en-US"/>
              </w:rPr>
              <w:t>0</w:t>
            </w:r>
            <w:r w:rsidR="00925A19" w:rsidRPr="00E87CFC">
              <w:rPr>
                <w:lang w:val="en-US"/>
              </w:rPr>
              <w:t>0</w:t>
            </w:r>
            <w:r w:rsidRPr="00E87CFC">
              <w:rPr>
                <w:lang w:val="en-US"/>
              </w:rPr>
              <w:t>-1</w:t>
            </w:r>
            <w:r w:rsidR="00925A19" w:rsidRPr="00E87CFC">
              <w:rPr>
                <w:lang w:val="en-US"/>
              </w:rPr>
              <w:t>1h</w:t>
            </w:r>
            <w:r w:rsidR="005E0A97" w:rsidRPr="00E87CFC">
              <w:rPr>
                <w:lang w:val="en-US"/>
              </w:rPr>
              <w:t>30</w:t>
            </w:r>
          </w:p>
        </w:tc>
        <w:tc>
          <w:tcPr>
            <w:tcW w:w="8070" w:type="dxa"/>
            <w:gridSpan w:val="2"/>
            <w:vAlign w:val="center"/>
          </w:tcPr>
          <w:p w14:paraId="0239060D" w14:textId="1CC46318" w:rsidR="00864181" w:rsidRPr="00E87CFC" w:rsidRDefault="00864181" w:rsidP="00434028">
            <w:pPr>
              <w:spacing w:before="120" w:after="120" w:line="360" w:lineRule="exact"/>
              <w:jc w:val="both"/>
              <w:rPr>
                <w:lang w:val="en-US"/>
              </w:rPr>
            </w:pPr>
            <w:r w:rsidRPr="00E87CFC">
              <w:t>- HĐND Thành phố làm Lễ chào cờ</w:t>
            </w:r>
          </w:p>
          <w:p w14:paraId="60A9D40C" w14:textId="18A56946" w:rsidR="00864181" w:rsidRPr="00E87CFC" w:rsidRDefault="00864181" w:rsidP="00434028">
            <w:pPr>
              <w:spacing w:before="120" w:after="120" w:line="360" w:lineRule="exact"/>
              <w:jc w:val="both"/>
              <w:rPr>
                <w:lang w:val="en-US"/>
              </w:rPr>
            </w:pPr>
            <w:r w:rsidRPr="00E87CFC">
              <w:t>- Tuyên bố lý do, giới thiệu đại biểu</w:t>
            </w:r>
          </w:p>
          <w:p w14:paraId="6E38BA75" w14:textId="6019D95E" w:rsidR="00864181" w:rsidRPr="00E87CFC" w:rsidRDefault="00864181" w:rsidP="00434028">
            <w:pPr>
              <w:spacing w:before="120" w:after="120" w:line="360" w:lineRule="exact"/>
              <w:jc w:val="both"/>
              <w:rPr>
                <w:lang w:val="en-US"/>
              </w:rPr>
            </w:pPr>
            <w:r w:rsidRPr="00E87CFC">
              <w:t>- HĐND Thành phố thông qua chương trình kỳ họp</w:t>
            </w:r>
          </w:p>
          <w:p w14:paraId="228AF96D" w14:textId="5AB4C5CF" w:rsidR="00864181" w:rsidRPr="00E87CFC" w:rsidRDefault="00864181" w:rsidP="00434028">
            <w:pPr>
              <w:spacing w:before="120" w:after="120" w:line="360" w:lineRule="exact"/>
              <w:jc w:val="both"/>
              <w:rPr>
                <w:bCs/>
              </w:rPr>
            </w:pPr>
            <w:r w:rsidRPr="00E87CFC">
              <w:t>- Chủ tịch HĐND Thành phố phát biểu khai mạc kỳ họp</w:t>
            </w:r>
          </w:p>
        </w:tc>
      </w:tr>
      <w:tr w:rsidR="00864181" w:rsidRPr="00B73284" w14:paraId="0C2747D5" w14:textId="77777777" w:rsidTr="002D58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9" w:type="dxa"/>
            <w:gridSpan w:val="2"/>
            <w:vMerge/>
            <w:vAlign w:val="center"/>
          </w:tcPr>
          <w:p w14:paraId="0082EA47" w14:textId="77777777" w:rsidR="00864181" w:rsidRPr="00E87CFC" w:rsidRDefault="00864181" w:rsidP="004F1302">
            <w:pPr>
              <w:spacing w:before="120" w:after="120" w:line="360" w:lineRule="exact"/>
              <w:jc w:val="center"/>
              <w:rPr>
                <w:lang w:val="en-US"/>
              </w:rPr>
            </w:pPr>
          </w:p>
        </w:tc>
        <w:tc>
          <w:tcPr>
            <w:tcW w:w="8070" w:type="dxa"/>
            <w:gridSpan w:val="2"/>
            <w:vAlign w:val="center"/>
          </w:tcPr>
          <w:p w14:paraId="49818A13" w14:textId="1BA1B620" w:rsidR="00864181" w:rsidRPr="00E87CFC" w:rsidRDefault="00864181" w:rsidP="00434028">
            <w:pPr>
              <w:spacing w:before="120" w:after="120" w:line="360" w:lineRule="exact"/>
              <w:jc w:val="both"/>
              <w:rPr>
                <w:b/>
                <w:bCs/>
                <w:lang w:val="en-US"/>
              </w:rPr>
            </w:pPr>
            <w:r w:rsidRPr="00E87CFC">
              <w:rPr>
                <w:b/>
                <w:bCs/>
                <w:lang w:val="en-US"/>
              </w:rPr>
              <w:t xml:space="preserve">HĐND Thành phố xem xét Nghị quyết về </w:t>
            </w:r>
            <w:r w:rsidRPr="00E87CFC">
              <w:rPr>
                <w:b/>
                <w:bCs/>
              </w:rPr>
              <w:t>chủ trương sắp xếp đơn vị hành chính cấp xã trên địa bàn thành phố Hà Nội</w:t>
            </w:r>
          </w:p>
          <w:p w14:paraId="52BC5968" w14:textId="34A19E27" w:rsidR="00864181" w:rsidRPr="00E87CFC" w:rsidRDefault="00864181" w:rsidP="00434028">
            <w:pPr>
              <w:spacing w:before="120" w:after="120" w:line="360" w:lineRule="exact"/>
              <w:jc w:val="both"/>
              <w:rPr>
                <w:iCs/>
                <w:lang w:val="en-US"/>
              </w:rPr>
            </w:pPr>
            <w:r w:rsidRPr="00E87CFC">
              <w:rPr>
                <w:iCs/>
                <w:lang w:val="en-US"/>
              </w:rPr>
              <w:t xml:space="preserve">- Đại diện </w:t>
            </w:r>
            <w:r w:rsidRPr="00E87CFC">
              <w:rPr>
                <w:iCs/>
              </w:rPr>
              <w:t xml:space="preserve">UBND </w:t>
            </w:r>
            <w:r w:rsidRPr="00E87CFC">
              <w:rPr>
                <w:iCs/>
                <w:lang w:val="en-US"/>
              </w:rPr>
              <w:t xml:space="preserve">Thành phố trình bày tóm tắt Tờ </w:t>
            </w:r>
            <w:r w:rsidRPr="00E87CFC">
              <w:rPr>
                <w:iCs/>
              </w:rPr>
              <w:t>trình</w:t>
            </w:r>
          </w:p>
          <w:p w14:paraId="17BAB73D" w14:textId="67DF4A6B" w:rsidR="00864181" w:rsidRPr="00E87CFC" w:rsidRDefault="00864181" w:rsidP="00434028">
            <w:pPr>
              <w:spacing w:before="120" w:after="120" w:line="360" w:lineRule="exact"/>
              <w:jc w:val="both"/>
              <w:rPr>
                <w:iCs/>
                <w:lang w:val="en-US"/>
              </w:rPr>
            </w:pPr>
            <w:r w:rsidRPr="00E87CFC">
              <w:rPr>
                <w:iCs/>
                <w:lang w:val="en-US"/>
              </w:rPr>
              <w:t>- Ban Pháp chế</w:t>
            </w:r>
            <w:r w:rsidRPr="00E87CFC">
              <w:rPr>
                <w:iCs/>
              </w:rPr>
              <w:t xml:space="preserve"> </w:t>
            </w:r>
            <w:r w:rsidRPr="00E87CFC">
              <w:rPr>
                <w:iCs/>
                <w:lang w:val="en-US"/>
              </w:rPr>
              <w:t xml:space="preserve">HĐND Thành phố trình bày tóm tắt Báo cáo thẩm </w:t>
            </w:r>
            <w:r w:rsidRPr="00E87CFC">
              <w:rPr>
                <w:iCs/>
              </w:rPr>
              <w:t>tra</w:t>
            </w:r>
          </w:p>
          <w:p w14:paraId="3962536D" w14:textId="64158E28" w:rsidR="00864181" w:rsidRPr="00E87CFC" w:rsidRDefault="00864181" w:rsidP="00434028">
            <w:pPr>
              <w:spacing w:before="120" w:after="120" w:line="360" w:lineRule="exact"/>
              <w:jc w:val="both"/>
              <w:rPr>
                <w:lang w:val="en-US"/>
              </w:rPr>
            </w:pPr>
            <w:r w:rsidRPr="00E87CFC">
              <w:rPr>
                <w:iCs/>
                <w:lang w:val="en-US"/>
              </w:rPr>
              <w:t>- HĐND Thành phố thảo luận; Chủ tọa tổng hợp, kết luận, điều hành thông qua Nghị quyết</w:t>
            </w:r>
          </w:p>
        </w:tc>
      </w:tr>
      <w:tr w:rsidR="00864181" w:rsidRPr="00B73284" w14:paraId="3525B32F" w14:textId="77777777" w:rsidTr="002D58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9" w:type="dxa"/>
            <w:gridSpan w:val="2"/>
            <w:vMerge/>
            <w:vAlign w:val="center"/>
          </w:tcPr>
          <w:p w14:paraId="436A5265" w14:textId="77777777" w:rsidR="00864181" w:rsidRPr="00E87CFC" w:rsidRDefault="00864181" w:rsidP="004F1302">
            <w:pPr>
              <w:spacing w:before="120" w:after="120" w:line="360" w:lineRule="exact"/>
              <w:jc w:val="center"/>
              <w:rPr>
                <w:lang w:val="en-US"/>
              </w:rPr>
            </w:pPr>
          </w:p>
        </w:tc>
        <w:tc>
          <w:tcPr>
            <w:tcW w:w="8070" w:type="dxa"/>
            <w:gridSpan w:val="2"/>
            <w:vAlign w:val="center"/>
          </w:tcPr>
          <w:p w14:paraId="32AFD379" w14:textId="7F9D6F48" w:rsidR="00864181" w:rsidRPr="00E87CFC" w:rsidRDefault="00864181" w:rsidP="00434028">
            <w:pPr>
              <w:spacing w:before="120" w:after="120" w:line="360" w:lineRule="exact"/>
              <w:jc w:val="both"/>
              <w:rPr>
                <w:b/>
                <w:bCs/>
                <w:lang w:val="en-US"/>
              </w:rPr>
            </w:pPr>
            <w:r w:rsidRPr="00E87CFC">
              <w:rPr>
                <w:b/>
                <w:bCs/>
                <w:lang w:val="en-US"/>
              </w:rPr>
              <w:t>HĐND Thành phố xem xét các Nghị quyế</w:t>
            </w:r>
            <w:r w:rsidR="005629BB" w:rsidRPr="00E87CFC">
              <w:rPr>
                <w:b/>
                <w:bCs/>
                <w:lang w:val="en-US"/>
              </w:rPr>
              <w:t>t quy định mức tiền phạt đối với:</w:t>
            </w:r>
          </w:p>
          <w:p w14:paraId="1E509B75" w14:textId="5C4C5997" w:rsidR="00864181" w:rsidRPr="00E87CFC" w:rsidRDefault="00864181" w:rsidP="00434028">
            <w:pPr>
              <w:spacing w:before="120" w:after="120" w:line="360" w:lineRule="exact"/>
              <w:jc w:val="both"/>
              <w:rPr>
                <w:b/>
                <w:lang w:val="en-US"/>
              </w:rPr>
            </w:pPr>
            <w:r w:rsidRPr="00E87CFC">
              <w:rPr>
                <w:b/>
                <w:lang w:val="en-US"/>
              </w:rPr>
              <w:t xml:space="preserve">(1) </w:t>
            </w:r>
            <w:r w:rsidR="005629BB" w:rsidRPr="00E87CFC">
              <w:rPr>
                <w:b/>
                <w:lang w:val="en-US"/>
              </w:rPr>
              <w:t>H</w:t>
            </w:r>
            <w:r w:rsidRPr="00E87CFC">
              <w:rPr>
                <w:b/>
              </w:rPr>
              <w:t xml:space="preserve">ành vi vi phạm hành chính trong lĩnh vực bảo vệ môi trường trên địa bàn thành phố Hà Nội </w:t>
            </w:r>
            <w:r w:rsidRPr="00E87CFC">
              <w:rPr>
                <w:b/>
                <w:i/>
              </w:rPr>
              <w:t>(thực hiện khoản 1, Điều 33 của Luật Thủ đô)</w:t>
            </w:r>
            <w:r w:rsidRPr="00E87CFC">
              <w:rPr>
                <w:b/>
                <w:i/>
                <w:lang w:val="en-US"/>
              </w:rPr>
              <w:t>.</w:t>
            </w:r>
          </w:p>
          <w:p w14:paraId="15688A75" w14:textId="250D074B" w:rsidR="00864181" w:rsidRPr="00E87CFC" w:rsidRDefault="00864181" w:rsidP="00434028">
            <w:pPr>
              <w:spacing w:before="120" w:after="120" w:line="360" w:lineRule="exact"/>
              <w:jc w:val="both"/>
              <w:rPr>
                <w:b/>
                <w:i/>
                <w:lang w:val="en-US"/>
              </w:rPr>
            </w:pPr>
            <w:r w:rsidRPr="00E87CFC">
              <w:rPr>
                <w:b/>
                <w:lang w:val="en-US"/>
              </w:rPr>
              <w:t xml:space="preserve">(2) </w:t>
            </w:r>
            <w:r w:rsidR="005629BB" w:rsidRPr="00E87CFC">
              <w:rPr>
                <w:b/>
                <w:lang w:val="en-US"/>
              </w:rPr>
              <w:t>H</w:t>
            </w:r>
            <w:r w:rsidRPr="00E87CFC">
              <w:rPr>
                <w:b/>
              </w:rPr>
              <w:t xml:space="preserve">ành vi vi phạm hành chính trong lĩnh vực đất đai trên địa bàn thành phố Hà Nội </w:t>
            </w:r>
            <w:r w:rsidRPr="00E87CFC">
              <w:rPr>
                <w:b/>
                <w:i/>
              </w:rPr>
              <w:t>(thực hiện khoản 1, Điều 33 của Luật Thủ đô)</w:t>
            </w:r>
            <w:r w:rsidRPr="00E87CFC">
              <w:rPr>
                <w:b/>
                <w:i/>
                <w:lang w:val="en-US"/>
              </w:rPr>
              <w:t>.</w:t>
            </w:r>
          </w:p>
          <w:p w14:paraId="669471C2" w14:textId="77777777" w:rsidR="00864181" w:rsidRPr="00E87CFC" w:rsidRDefault="00864181" w:rsidP="00434028">
            <w:pPr>
              <w:spacing w:before="120" w:after="120" w:line="360" w:lineRule="exact"/>
              <w:jc w:val="both"/>
              <w:rPr>
                <w:iCs/>
                <w:lang w:val="en-US"/>
              </w:rPr>
            </w:pPr>
            <w:r w:rsidRPr="00E87CFC">
              <w:rPr>
                <w:iCs/>
                <w:lang w:val="en-US"/>
              </w:rPr>
              <w:t xml:space="preserve">- Đại diện </w:t>
            </w:r>
            <w:r w:rsidRPr="00E87CFC">
              <w:rPr>
                <w:iCs/>
              </w:rPr>
              <w:t xml:space="preserve">UBND </w:t>
            </w:r>
            <w:r w:rsidRPr="00E87CFC">
              <w:rPr>
                <w:iCs/>
                <w:lang w:val="en-US"/>
              </w:rPr>
              <w:t xml:space="preserve">Thành phố trình bày tóm tắt các Tờ </w:t>
            </w:r>
            <w:r w:rsidRPr="00E87CFC">
              <w:rPr>
                <w:iCs/>
              </w:rPr>
              <w:t>trình</w:t>
            </w:r>
          </w:p>
          <w:p w14:paraId="2796D916" w14:textId="77777777" w:rsidR="00864181" w:rsidRPr="00E87CFC" w:rsidRDefault="00864181" w:rsidP="00434028">
            <w:pPr>
              <w:spacing w:before="120" w:after="120" w:line="360" w:lineRule="exact"/>
              <w:jc w:val="both"/>
              <w:rPr>
                <w:iCs/>
                <w:spacing w:val="-6"/>
                <w:lang w:val="en-US"/>
              </w:rPr>
            </w:pPr>
            <w:r w:rsidRPr="00E87CFC">
              <w:rPr>
                <w:iCs/>
                <w:spacing w:val="-6"/>
                <w:lang w:val="en-US"/>
              </w:rPr>
              <w:t>- Ban Pháp chế</w:t>
            </w:r>
            <w:r w:rsidRPr="00E87CFC">
              <w:rPr>
                <w:iCs/>
                <w:spacing w:val="-6"/>
              </w:rPr>
              <w:t xml:space="preserve"> </w:t>
            </w:r>
            <w:r w:rsidRPr="00E87CFC">
              <w:rPr>
                <w:iCs/>
                <w:spacing w:val="-6"/>
                <w:lang w:val="en-US"/>
              </w:rPr>
              <w:t xml:space="preserve">HĐND Thành phố trình bày tóm tắt các Báo cáo thẩm </w:t>
            </w:r>
            <w:r w:rsidRPr="00E87CFC">
              <w:rPr>
                <w:iCs/>
                <w:spacing w:val="-6"/>
              </w:rPr>
              <w:t>tra</w:t>
            </w:r>
          </w:p>
          <w:p w14:paraId="60E7BC0A" w14:textId="6112DF08" w:rsidR="00864181" w:rsidRPr="00E87CFC" w:rsidRDefault="00864181" w:rsidP="00434028">
            <w:pPr>
              <w:spacing w:before="120" w:after="120" w:line="360" w:lineRule="exact"/>
              <w:jc w:val="both"/>
              <w:rPr>
                <w:b/>
                <w:bCs/>
                <w:lang w:val="en-US"/>
              </w:rPr>
            </w:pPr>
            <w:r w:rsidRPr="00E87CFC">
              <w:rPr>
                <w:iCs/>
                <w:lang w:val="en-US"/>
              </w:rPr>
              <w:t xml:space="preserve">- HĐND Thành phố thảo luận; Chủ tọa tổng hợp, kết luận, điều hành thông qua </w:t>
            </w:r>
            <w:r w:rsidRPr="00E87CFC">
              <w:rPr>
                <w:iCs/>
              </w:rPr>
              <w:t xml:space="preserve">các </w:t>
            </w:r>
            <w:r w:rsidRPr="00E87CFC">
              <w:rPr>
                <w:iCs/>
                <w:lang w:val="en-US"/>
              </w:rPr>
              <w:t>Nghị quyết</w:t>
            </w:r>
          </w:p>
        </w:tc>
      </w:tr>
      <w:tr w:rsidR="00864181" w:rsidRPr="00B73284" w14:paraId="323A70B2" w14:textId="77777777" w:rsidTr="002D58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9" w:type="dxa"/>
            <w:gridSpan w:val="2"/>
            <w:vMerge/>
            <w:vAlign w:val="center"/>
          </w:tcPr>
          <w:p w14:paraId="6CD8C17F" w14:textId="77777777" w:rsidR="00864181" w:rsidRPr="00E87CFC" w:rsidRDefault="00864181" w:rsidP="004F1302">
            <w:pPr>
              <w:spacing w:before="120" w:after="120" w:line="360" w:lineRule="exact"/>
              <w:jc w:val="center"/>
              <w:rPr>
                <w:lang w:val="en-US"/>
              </w:rPr>
            </w:pPr>
          </w:p>
        </w:tc>
        <w:tc>
          <w:tcPr>
            <w:tcW w:w="8070" w:type="dxa"/>
            <w:gridSpan w:val="2"/>
            <w:vAlign w:val="center"/>
          </w:tcPr>
          <w:p w14:paraId="156C9063" w14:textId="339D91BE" w:rsidR="00864181" w:rsidRPr="00E87CFC" w:rsidRDefault="00864181" w:rsidP="00434028">
            <w:pPr>
              <w:spacing w:before="120" w:after="120" w:line="360" w:lineRule="exact"/>
              <w:jc w:val="both"/>
              <w:rPr>
                <w:b/>
                <w:bCs/>
                <w:lang w:val="en-US"/>
              </w:rPr>
            </w:pPr>
            <w:r w:rsidRPr="00E87CFC">
              <w:rPr>
                <w:b/>
                <w:bCs/>
                <w:lang w:val="en-US"/>
              </w:rPr>
              <w:t>HĐND Thành phố xem xét các Nghị quyết:</w:t>
            </w:r>
          </w:p>
          <w:p w14:paraId="7C6D5CE3" w14:textId="0C8F534B" w:rsidR="00864181" w:rsidRPr="00E87CFC" w:rsidRDefault="00864181" w:rsidP="00434028">
            <w:pPr>
              <w:spacing w:before="120" w:after="120" w:line="360" w:lineRule="exact"/>
              <w:jc w:val="both"/>
              <w:rPr>
                <w:b/>
                <w:bCs/>
                <w:lang w:val="en-US"/>
              </w:rPr>
            </w:pPr>
            <w:r w:rsidRPr="00E87CFC">
              <w:rPr>
                <w:b/>
                <w:bCs/>
              </w:rPr>
              <w:t xml:space="preserve">(1) </w:t>
            </w:r>
            <w:r w:rsidRPr="00E87CFC">
              <w:rPr>
                <w:b/>
                <w:bCs/>
                <w:lang w:val="en-US"/>
              </w:rPr>
              <w:t>T</w:t>
            </w:r>
            <w:r w:rsidRPr="00E87CFC">
              <w:rPr>
                <w:b/>
                <w:bCs/>
              </w:rPr>
              <w:t>hông qua nhiệm vụ Quy hoạch phân khu xây dựng Khu công nghệ cao sinh học Hà Nội, tỷ lệ 1/2000; Địa điểm: các phường Tây Tựu, Liên Mạc, Minh Khai, Thụy Phương và Cổ Nhuế 2, quận Bắc Từ Liêm, thành phố Hà Nội.</w:t>
            </w:r>
          </w:p>
          <w:p w14:paraId="14CFE3FB" w14:textId="2708A2EF" w:rsidR="008C55EB" w:rsidRPr="00E87CFC" w:rsidRDefault="00864181" w:rsidP="00434028">
            <w:pPr>
              <w:spacing w:before="120" w:after="120" w:line="360" w:lineRule="exact"/>
              <w:jc w:val="both"/>
              <w:rPr>
                <w:b/>
                <w:bCs/>
                <w:lang w:val="en-US"/>
              </w:rPr>
            </w:pPr>
            <w:r w:rsidRPr="00E87CFC">
              <w:rPr>
                <w:b/>
                <w:bCs/>
                <w:lang w:val="en-US"/>
              </w:rPr>
              <w:t>(2) T</w:t>
            </w:r>
            <w:r w:rsidRPr="00E87CFC">
              <w:rPr>
                <w:b/>
                <w:bCs/>
              </w:rPr>
              <w:t>hông qua Đồ án Quy hoạch phân khu xây dựng Khu công nghệ cao sinh học Hà Nội, tỷ lệ 1/2000; Địa điểm: các phường Tây Tựu, Liên Mạc, Minh Khai, Thụy Phương và Cổ Nhuế 2, quận Bắc Từ Liêm, thành phố Hà Nội.</w:t>
            </w:r>
          </w:p>
          <w:p w14:paraId="3FF5EFED" w14:textId="74FCCBFB" w:rsidR="008C55EB" w:rsidRPr="00E87CFC" w:rsidRDefault="008C55EB" w:rsidP="00434028">
            <w:pPr>
              <w:spacing w:before="120" w:after="120" w:line="360" w:lineRule="exact"/>
              <w:jc w:val="both"/>
              <w:rPr>
                <w:b/>
                <w:bCs/>
                <w:lang w:val="en-US"/>
              </w:rPr>
            </w:pPr>
            <w:r w:rsidRPr="00E87CFC">
              <w:rPr>
                <w:b/>
                <w:bCs/>
                <w:lang w:val="en-US"/>
              </w:rPr>
              <w:t>(3) B</w:t>
            </w:r>
            <w:r w:rsidRPr="00E87CFC">
              <w:rPr>
                <w:b/>
                <w:bCs/>
              </w:rPr>
              <w:t>an hành Danh mục các khu vực, di tích, di sản, công trình cần tập trung nguồn lực để bảo vệ, phát huy giá trị văn hóa; danh mục ô phố, tuyến phố đặc trưng, có giá trị văn hóa, lịch sử, danh mục công trình kiến trúc có giá trị để phục hồi, bảo vệ, phát huy giá trị trên địa bàn thành phố Hà Nội (thực hiện khoản 3, khoản 4 Điều 21 của Luật Thủ đô 2024)</w:t>
            </w:r>
            <w:r w:rsidRPr="00E87CFC">
              <w:rPr>
                <w:b/>
                <w:bCs/>
                <w:lang w:val="en-US"/>
              </w:rPr>
              <w:t>.</w:t>
            </w:r>
          </w:p>
          <w:p w14:paraId="718F5CA1" w14:textId="77777777" w:rsidR="00864181" w:rsidRPr="00E87CFC" w:rsidRDefault="00864181" w:rsidP="00434028">
            <w:pPr>
              <w:spacing w:before="120" w:after="120" w:line="360" w:lineRule="exact"/>
              <w:jc w:val="both"/>
              <w:rPr>
                <w:iCs/>
                <w:lang w:val="en-US"/>
              </w:rPr>
            </w:pPr>
            <w:r w:rsidRPr="00E87CFC">
              <w:rPr>
                <w:iCs/>
                <w:lang w:val="en-US"/>
              </w:rPr>
              <w:t xml:space="preserve">- Đại diện </w:t>
            </w:r>
            <w:r w:rsidRPr="00E87CFC">
              <w:rPr>
                <w:iCs/>
              </w:rPr>
              <w:t xml:space="preserve">UBND </w:t>
            </w:r>
            <w:r w:rsidRPr="00E87CFC">
              <w:rPr>
                <w:iCs/>
                <w:lang w:val="en-US"/>
              </w:rPr>
              <w:t xml:space="preserve">Thành phố trình bày tóm tắt các Tờ </w:t>
            </w:r>
            <w:r w:rsidRPr="00E87CFC">
              <w:rPr>
                <w:iCs/>
              </w:rPr>
              <w:t>trình</w:t>
            </w:r>
          </w:p>
          <w:p w14:paraId="1E49BAC6" w14:textId="1E31E723" w:rsidR="00864181" w:rsidRPr="00E87CFC" w:rsidRDefault="00864181" w:rsidP="00434028">
            <w:pPr>
              <w:spacing w:before="120" w:after="120" w:line="360" w:lineRule="exact"/>
              <w:jc w:val="both"/>
              <w:rPr>
                <w:iCs/>
                <w:lang w:val="en-US"/>
              </w:rPr>
            </w:pPr>
            <w:r w:rsidRPr="00E87CFC">
              <w:rPr>
                <w:iCs/>
                <w:lang w:val="en-US"/>
              </w:rPr>
              <w:t>- Ban Đô thị</w:t>
            </w:r>
            <w:r w:rsidRPr="00E87CFC">
              <w:rPr>
                <w:iCs/>
              </w:rPr>
              <w:t xml:space="preserve"> </w:t>
            </w:r>
            <w:r w:rsidRPr="00E87CFC">
              <w:rPr>
                <w:iCs/>
                <w:lang w:val="en-US"/>
              </w:rPr>
              <w:t xml:space="preserve">HĐND Thành phố trình bày tóm tắt các Báo cáo thẩm </w:t>
            </w:r>
            <w:r w:rsidRPr="00E87CFC">
              <w:rPr>
                <w:iCs/>
              </w:rPr>
              <w:t>tra</w:t>
            </w:r>
          </w:p>
          <w:p w14:paraId="528422DE" w14:textId="0D8F0E68" w:rsidR="00864181" w:rsidRPr="00E87CFC" w:rsidRDefault="00864181" w:rsidP="00434028">
            <w:pPr>
              <w:spacing w:before="120" w:after="120" w:line="360" w:lineRule="exact"/>
              <w:jc w:val="both"/>
              <w:rPr>
                <w:b/>
                <w:bCs/>
                <w:lang w:val="en-US"/>
              </w:rPr>
            </w:pPr>
            <w:r w:rsidRPr="00E87CFC">
              <w:rPr>
                <w:iCs/>
                <w:lang w:val="en-US"/>
              </w:rPr>
              <w:t xml:space="preserve">- HĐND Thành phố thảo luận; Chủ tọa tổng hợp, kết luận, điều hành thông qua </w:t>
            </w:r>
            <w:r w:rsidRPr="00E87CFC">
              <w:rPr>
                <w:iCs/>
              </w:rPr>
              <w:t xml:space="preserve">các </w:t>
            </w:r>
            <w:r w:rsidRPr="00E87CFC">
              <w:rPr>
                <w:iCs/>
                <w:lang w:val="en-US"/>
              </w:rPr>
              <w:t>Nghị quyết</w:t>
            </w:r>
          </w:p>
        </w:tc>
      </w:tr>
      <w:tr w:rsidR="00864181" w:rsidRPr="00B73284" w14:paraId="0F81D810" w14:textId="77777777" w:rsidTr="002D58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9" w:type="dxa"/>
            <w:gridSpan w:val="2"/>
            <w:vMerge/>
            <w:vAlign w:val="center"/>
          </w:tcPr>
          <w:p w14:paraId="5D0B313C" w14:textId="77777777" w:rsidR="00864181" w:rsidRPr="00E87CFC" w:rsidRDefault="00864181" w:rsidP="004F1302">
            <w:pPr>
              <w:spacing w:before="120" w:after="120" w:line="360" w:lineRule="exact"/>
              <w:jc w:val="center"/>
              <w:rPr>
                <w:lang w:val="en-US"/>
              </w:rPr>
            </w:pPr>
          </w:p>
        </w:tc>
        <w:tc>
          <w:tcPr>
            <w:tcW w:w="8070" w:type="dxa"/>
            <w:gridSpan w:val="2"/>
            <w:vAlign w:val="center"/>
          </w:tcPr>
          <w:p w14:paraId="029C460F" w14:textId="77777777" w:rsidR="008C55EB" w:rsidRPr="00E87CFC" w:rsidRDefault="00864181" w:rsidP="00434028">
            <w:pPr>
              <w:spacing w:before="120" w:after="120" w:line="360" w:lineRule="exact"/>
              <w:jc w:val="both"/>
              <w:rPr>
                <w:b/>
                <w:bCs/>
                <w:lang w:val="en-US"/>
              </w:rPr>
            </w:pPr>
            <w:r w:rsidRPr="00E87CFC">
              <w:rPr>
                <w:b/>
                <w:bCs/>
                <w:lang w:val="en-US"/>
              </w:rPr>
              <w:t xml:space="preserve">HĐND Thành phố xem xét </w:t>
            </w:r>
            <w:r w:rsidR="008C55EB" w:rsidRPr="00E87CFC">
              <w:rPr>
                <w:b/>
                <w:bCs/>
                <w:lang w:val="en-US"/>
              </w:rPr>
              <w:t xml:space="preserve">các </w:t>
            </w:r>
            <w:r w:rsidRPr="00E87CFC">
              <w:rPr>
                <w:b/>
                <w:bCs/>
              </w:rPr>
              <w:t>Nghị quyết</w:t>
            </w:r>
            <w:r w:rsidR="008C55EB" w:rsidRPr="00E87CFC">
              <w:rPr>
                <w:b/>
                <w:bCs/>
                <w:lang w:val="en-US"/>
              </w:rPr>
              <w:t>:</w:t>
            </w:r>
          </w:p>
          <w:p w14:paraId="4709866B" w14:textId="5EBFE885" w:rsidR="00864181" w:rsidRPr="00E87CFC" w:rsidRDefault="008C55EB" w:rsidP="00434028">
            <w:pPr>
              <w:spacing w:before="120" w:after="120" w:line="360" w:lineRule="exact"/>
              <w:jc w:val="both"/>
              <w:rPr>
                <w:b/>
                <w:bCs/>
                <w:lang w:val="en-US"/>
              </w:rPr>
            </w:pPr>
            <w:r w:rsidRPr="00E87CFC">
              <w:rPr>
                <w:b/>
                <w:bCs/>
              </w:rPr>
              <w:t xml:space="preserve">(1) </w:t>
            </w:r>
            <w:r w:rsidR="00864181" w:rsidRPr="00E87CFC">
              <w:rPr>
                <w:b/>
                <w:bCs/>
              </w:rPr>
              <w:t>Điều chỉnh quyết toán ngân sách năm 2023</w:t>
            </w:r>
            <w:r w:rsidRPr="00E87CFC">
              <w:rPr>
                <w:b/>
                <w:bCs/>
                <w:lang w:val="en-US"/>
              </w:rPr>
              <w:t>;</w:t>
            </w:r>
          </w:p>
          <w:p w14:paraId="7E3924DB" w14:textId="6F593DA5" w:rsidR="008C55EB" w:rsidRPr="00E87CFC" w:rsidRDefault="008C55EB" w:rsidP="00434028">
            <w:pPr>
              <w:spacing w:before="120" w:after="120" w:line="360" w:lineRule="exact"/>
              <w:jc w:val="both"/>
              <w:rPr>
                <w:b/>
                <w:bCs/>
                <w:lang w:val="en-US"/>
              </w:rPr>
            </w:pPr>
            <w:r w:rsidRPr="00E87CFC">
              <w:rPr>
                <w:b/>
                <w:bCs/>
                <w:lang w:val="en-US"/>
              </w:rPr>
              <w:t>(2) B</w:t>
            </w:r>
            <w:r w:rsidRPr="00E87CFC">
              <w:rPr>
                <w:b/>
              </w:rPr>
              <w:t>an hành danh mục dịch vụ sự nghiệp công sử dụng ngân sách nhà nước lĩnh vực tài chính thành phố Hà Nội.</w:t>
            </w:r>
          </w:p>
          <w:p w14:paraId="6C66AF8F" w14:textId="7086095B" w:rsidR="00864181" w:rsidRPr="00E87CFC" w:rsidRDefault="00864181" w:rsidP="00434028">
            <w:pPr>
              <w:spacing w:before="120" w:after="120" w:line="360" w:lineRule="exact"/>
              <w:jc w:val="both"/>
              <w:rPr>
                <w:iCs/>
                <w:lang w:val="en-US"/>
              </w:rPr>
            </w:pPr>
            <w:r w:rsidRPr="00E87CFC">
              <w:rPr>
                <w:iCs/>
                <w:lang w:val="en-US"/>
              </w:rPr>
              <w:t xml:space="preserve">- Đại diện </w:t>
            </w:r>
            <w:r w:rsidRPr="00E87CFC">
              <w:rPr>
                <w:iCs/>
              </w:rPr>
              <w:t xml:space="preserve">UBND </w:t>
            </w:r>
            <w:r w:rsidRPr="00E87CFC">
              <w:rPr>
                <w:iCs/>
                <w:lang w:val="en-US"/>
              </w:rPr>
              <w:t xml:space="preserve">Thành phố trình bày tóm tắt </w:t>
            </w:r>
            <w:r w:rsidR="008C55EB" w:rsidRPr="00E87CFC">
              <w:rPr>
                <w:iCs/>
                <w:lang w:val="en-US"/>
              </w:rPr>
              <w:t xml:space="preserve">các </w:t>
            </w:r>
            <w:r w:rsidRPr="00E87CFC">
              <w:rPr>
                <w:iCs/>
                <w:lang w:val="en-US"/>
              </w:rPr>
              <w:t xml:space="preserve">Tờ </w:t>
            </w:r>
            <w:r w:rsidRPr="00E87CFC">
              <w:rPr>
                <w:iCs/>
              </w:rPr>
              <w:t>trình</w:t>
            </w:r>
          </w:p>
          <w:p w14:paraId="0D1A652E" w14:textId="4BA31F65" w:rsidR="00864181" w:rsidRPr="00E87CFC" w:rsidRDefault="00864181" w:rsidP="00434028">
            <w:pPr>
              <w:spacing w:before="120" w:after="120" w:line="360" w:lineRule="exact"/>
              <w:jc w:val="both"/>
              <w:rPr>
                <w:iCs/>
                <w:lang w:val="en-US"/>
              </w:rPr>
            </w:pPr>
            <w:r w:rsidRPr="00E87CFC">
              <w:rPr>
                <w:iCs/>
                <w:lang w:val="en-US"/>
              </w:rPr>
              <w:t>- Ban K</w:t>
            </w:r>
            <w:r w:rsidR="009211CA" w:rsidRPr="00E87CFC">
              <w:rPr>
                <w:iCs/>
                <w:lang w:val="en-US"/>
              </w:rPr>
              <w:t xml:space="preserve">inh tế và Ngân sách </w:t>
            </w:r>
            <w:r w:rsidRPr="00E87CFC">
              <w:rPr>
                <w:iCs/>
                <w:lang w:val="en-US"/>
              </w:rPr>
              <w:t xml:space="preserve">HĐND Thành phố trình bày tóm tắt </w:t>
            </w:r>
            <w:r w:rsidR="008C55EB" w:rsidRPr="00E87CFC">
              <w:rPr>
                <w:iCs/>
                <w:lang w:val="en-US"/>
              </w:rPr>
              <w:t xml:space="preserve">các </w:t>
            </w:r>
            <w:r w:rsidRPr="00E87CFC">
              <w:rPr>
                <w:iCs/>
                <w:lang w:val="en-US"/>
              </w:rPr>
              <w:t xml:space="preserve">Báo cáo thẩm </w:t>
            </w:r>
            <w:r w:rsidRPr="00E87CFC">
              <w:rPr>
                <w:iCs/>
              </w:rPr>
              <w:t>tra</w:t>
            </w:r>
          </w:p>
          <w:p w14:paraId="116CA1A4" w14:textId="76F3568E" w:rsidR="00864181" w:rsidRPr="00E87CFC" w:rsidRDefault="00864181" w:rsidP="00434028">
            <w:pPr>
              <w:spacing w:before="120" w:after="120" w:line="360" w:lineRule="exact"/>
              <w:jc w:val="both"/>
              <w:rPr>
                <w:b/>
                <w:bCs/>
                <w:lang w:val="en-US"/>
              </w:rPr>
            </w:pPr>
            <w:r w:rsidRPr="00E87CFC">
              <w:rPr>
                <w:iCs/>
                <w:lang w:val="en-US"/>
              </w:rPr>
              <w:t xml:space="preserve">- HĐND Thành phố thảo luận; Chủ tọa tổng hợp, kết luận, điều hành thông qua </w:t>
            </w:r>
            <w:r w:rsidR="008C55EB" w:rsidRPr="00E87CFC">
              <w:rPr>
                <w:iCs/>
                <w:lang w:val="en-US"/>
              </w:rPr>
              <w:t xml:space="preserve">các </w:t>
            </w:r>
            <w:r w:rsidRPr="00E87CFC">
              <w:rPr>
                <w:iCs/>
                <w:lang w:val="en-US"/>
              </w:rPr>
              <w:t>Nghị quyết.</w:t>
            </w:r>
          </w:p>
        </w:tc>
      </w:tr>
      <w:tr w:rsidR="002D5877" w:rsidRPr="00B73284" w14:paraId="441F4638" w14:textId="77777777" w:rsidTr="002D58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9" w:type="dxa"/>
            <w:gridSpan w:val="2"/>
            <w:vMerge/>
            <w:vAlign w:val="center"/>
          </w:tcPr>
          <w:p w14:paraId="0BA457E2" w14:textId="77777777" w:rsidR="002D5877" w:rsidRPr="00E87CFC" w:rsidRDefault="002D5877" w:rsidP="004F1302">
            <w:pPr>
              <w:spacing w:before="120" w:after="120" w:line="360" w:lineRule="exact"/>
              <w:jc w:val="center"/>
              <w:rPr>
                <w:lang w:val="en-US"/>
              </w:rPr>
            </w:pPr>
          </w:p>
        </w:tc>
        <w:tc>
          <w:tcPr>
            <w:tcW w:w="8070" w:type="dxa"/>
            <w:gridSpan w:val="2"/>
            <w:vAlign w:val="center"/>
          </w:tcPr>
          <w:p w14:paraId="2605471A" w14:textId="77777777" w:rsidR="002D5877" w:rsidRPr="002118BC" w:rsidRDefault="002D5877" w:rsidP="002D5877">
            <w:pPr>
              <w:spacing w:before="120" w:after="120" w:line="360" w:lineRule="exact"/>
              <w:jc w:val="both"/>
              <w:rPr>
                <w:b/>
                <w:bCs/>
                <w:lang w:val="en-US"/>
              </w:rPr>
            </w:pPr>
            <w:r w:rsidRPr="00E87CFC">
              <w:rPr>
                <w:b/>
                <w:bCs/>
                <w:lang w:val="en-US"/>
              </w:rPr>
              <w:t xml:space="preserve">HĐND Thành phố xem xét Nghị quyết </w:t>
            </w:r>
            <w:r w:rsidRPr="00E87CFC">
              <w:rPr>
                <w:b/>
                <w:bCs/>
              </w:rPr>
              <w:t>Chủ trương đầu tư</w:t>
            </w:r>
            <w:r w:rsidRPr="002118BC">
              <w:rPr>
                <w:b/>
                <w:bCs/>
                <w:lang w:val="en-US"/>
              </w:rPr>
              <w:t xml:space="preserve">: </w:t>
            </w:r>
            <w:r w:rsidRPr="002118BC">
              <w:rPr>
                <w:b/>
              </w:rPr>
              <w:t>(1) Dự án đầu tư xây dựng cầu Ngọc Hồi và đường dẫn hai đầu cầu; (2) Dự án đầu tư xây dựng đường kết nối cầu Tứ Liên từ (nút giao thông đường dẫn cầu Tứ Liên với đường Trường Sa) đến đường cao tốc Hà Nội - Thái Nguyên</w:t>
            </w:r>
            <w:r w:rsidRPr="002118BC">
              <w:rPr>
                <w:b/>
                <w:bCs/>
              </w:rPr>
              <w:t>.</w:t>
            </w:r>
          </w:p>
          <w:p w14:paraId="338586C4" w14:textId="77777777" w:rsidR="002D5877" w:rsidRPr="00E87CFC" w:rsidRDefault="002D5877" w:rsidP="002D5877">
            <w:pPr>
              <w:spacing w:before="120" w:after="120" w:line="360" w:lineRule="exact"/>
              <w:jc w:val="both"/>
              <w:rPr>
                <w:iCs/>
                <w:lang w:val="en-US"/>
              </w:rPr>
            </w:pPr>
            <w:r w:rsidRPr="00E87CFC">
              <w:rPr>
                <w:iCs/>
                <w:lang w:val="en-US"/>
              </w:rPr>
              <w:t xml:space="preserve">- Đại diện </w:t>
            </w:r>
            <w:r w:rsidRPr="00E87CFC">
              <w:rPr>
                <w:iCs/>
              </w:rPr>
              <w:t xml:space="preserve">UBND </w:t>
            </w:r>
            <w:r w:rsidRPr="00E87CFC">
              <w:rPr>
                <w:iCs/>
                <w:lang w:val="en-US"/>
              </w:rPr>
              <w:t xml:space="preserve">Thành phố trình bày tóm tắt Tờ </w:t>
            </w:r>
            <w:r w:rsidRPr="00E87CFC">
              <w:rPr>
                <w:iCs/>
              </w:rPr>
              <w:t>trình</w:t>
            </w:r>
          </w:p>
          <w:p w14:paraId="248FCA46" w14:textId="77777777" w:rsidR="002D5877" w:rsidRPr="00E87CFC" w:rsidRDefault="002D5877" w:rsidP="002D5877">
            <w:pPr>
              <w:spacing w:before="120" w:after="120" w:line="360" w:lineRule="exact"/>
              <w:jc w:val="both"/>
              <w:rPr>
                <w:iCs/>
                <w:lang w:val="en-US"/>
              </w:rPr>
            </w:pPr>
            <w:r w:rsidRPr="00E87CFC">
              <w:rPr>
                <w:iCs/>
                <w:lang w:val="en-US"/>
              </w:rPr>
              <w:lastRenderedPageBreak/>
              <w:t xml:space="preserve">- Ban Đô thị HĐND Thành phố trình bày tóm tắt Báo cáo thẩm </w:t>
            </w:r>
            <w:r w:rsidRPr="00E87CFC">
              <w:rPr>
                <w:iCs/>
              </w:rPr>
              <w:t>tra</w:t>
            </w:r>
          </w:p>
          <w:p w14:paraId="3ACC211E" w14:textId="3B4F9454" w:rsidR="002D5877" w:rsidRPr="00E87CFC" w:rsidRDefault="002D5877" w:rsidP="002D5877">
            <w:pPr>
              <w:spacing w:before="120" w:after="120" w:line="360" w:lineRule="exact"/>
              <w:jc w:val="both"/>
              <w:rPr>
                <w:b/>
                <w:bCs/>
                <w:lang w:val="en-US"/>
              </w:rPr>
            </w:pPr>
            <w:r w:rsidRPr="00E87CFC">
              <w:rPr>
                <w:iCs/>
                <w:lang w:val="en-US"/>
              </w:rPr>
              <w:t>- HĐND Thành phố thảo luận; Chủ tọa tổng hợp, kết luận, điều hành thông qua Nghị quyết.</w:t>
            </w:r>
          </w:p>
        </w:tc>
      </w:tr>
      <w:tr w:rsidR="00864181" w:rsidRPr="00B73284" w14:paraId="702F889E" w14:textId="77777777" w:rsidTr="002D58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9" w:type="dxa"/>
            <w:gridSpan w:val="2"/>
            <w:vMerge/>
            <w:vAlign w:val="center"/>
          </w:tcPr>
          <w:p w14:paraId="54DE0830" w14:textId="77777777" w:rsidR="00864181" w:rsidRPr="00E87CFC" w:rsidRDefault="00864181" w:rsidP="004F1302">
            <w:pPr>
              <w:spacing w:before="120" w:after="120" w:line="360" w:lineRule="exact"/>
              <w:jc w:val="center"/>
              <w:rPr>
                <w:lang w:val="en-US"/>
              </w:rPr>
            </w:pPr>
          </w:p>
        </w:tc>
        <w:tc>
          <w:tcPr>
            <w:tcW w:w="8070" w:type="dxa"/>
            <w:gridSpan w:val="2"/>
            <w:vAlign w:val="center"/>
          </w:tcPr>
          <w:p w14:paraId="5053651F" w14:textId="77777777" w:rsidR="00864181" w:rsidRPr="00E87CFC" w:rsidRDefault="00864181" w:rsidP="00434028">
            <w:pPr>
              <w:spacing w:before="120" w:after="120" w:line="360" w:lineRule="exact"/>
              <w:jc w:val="both"/>
              <w:rPr>
                <w:b/>
                <w:bCs/>
                <w:lang w:val="en-US"/>
              </w:rPr>
            </w:pPr>
            <w:r w:rsidRPr="00E87CFC">
              <w:rPr>
                <w:b/>
                <w:bCs/>
                <w:lang w:val="en-US"/>
              </w:rPr>
              <w:t xml:space="preserve">HĐND Thành phố xem xét </w:t>
            </w:r>
            <w:r w:rsidRPr="00E87CFC">
              <w:rPr>
                <w:b/>
                <w:bCs/>
              </w:rPr>
              <w:t>Nghị quyết</w:t>
            </w:r>
            <w:r w:rsidRPr="00E87CFC">
              <w:rPr>
                <w:b/>
                <w:bCs/>
                <w:lang w:val="en-US"/>
              </w:rPr>
              <w:t xml:space="preserve"> </w:t>
            </w:r>
            <w:r w:rsidRPr="00E87CFC">
              <w:rPr>
                <w:b/>
                <w:bCs/>
              </w:rPr>
              <w:t>Cập nhật, điều chỉnh Kế hoạch vốn đầu tư công trung hạn 5 năm 2021-2025 và Kế hoạch đầu tư công năm 2025 cấp Thành phố.</w:t>
            </w:r>
          </w:p>
          <w:p w14:paraId="47A2EDE2" w14:textId="77777777" w:rsidR="00864181" w:rsidRPr="00E87CFC" w:rsidRDefault="00864181" w:rsidP="00434028">
            <w:pPr>
              <w:spacing w:before="120" w:after="120" w:line="360" w:lineRule="exact"/>
              <w:jc w:val="both"/>
              <w:rPr>
                <w:iCs/>
                <w:lang w:val="en-US"/>
              </w:rPr>
            </w:pPr>
            <w:r w:rsidRPr="00E87CFC">
              <w:rPr>
                <w:iCs/>
                <w:lang w:val="en-US"/>
              </w:rPr>
              <w:t xml:space="preserve">- Đại diện </w:t>
            </w:r>
            <w:r w:rsidRPr="00E87CFC">
              <w:rPr>
                <w:iCs/>
              </w:rPr>
              <w:t xml:space="preserve">UBND </w:t>
            </w:r>
            <w:r w:rsidRPr="00E87CFC">
              <w:rPr>
                <w:iCs/>
                <w:lang w:val="en-US"/>
              </w:rPr>
              <w:t xml:space="preserve">Thành phố trình bày tóm tắt Tờ </w:t>
            </w:r>
            <w:r w:rsidRPr="00E87CFC">
              <w:rPr>
                <w:iCs/>
              </w:rPr>
              <w:t>trình</w:t>
            </w:r>
          </w:p>
          <w:p w14:paraId="4307F871" w14:textId="0A6BFC1A" w:rsidR="00864181" w:rsidRPr="00E87CFC" w:rsidRDefault="00864181" w:rsidP="00434028">
            <w:pPr>
              <w:spacing w:before="120" w:after="120" w:line="360" w:lineRule="exact"/>
              <w:jc w:val="both"/>
              <w:rPr>
                <w:iCs/>
                <w:lang w:val="en-US"/>
              </w:rPr>
            </w:pPr>
            <w:r w:rsidRPr="00E87CFC">
              <w:rPr>
                <w:iCs/>
                <w:lang w:val="en-US"/>
              </w:rPr>
              <w:t xml:space="preserve">- Ban </w:t>
            </w:r>
            <w:r w:rsidR="009211CA" w:rsidRPr="00E87CFC">
              <w:rPr>
                <w:iCs/>
                <w:lang w:val="en-US"/>
              </w:rPr>
              <w:t>Kinh tế và Ngân sách</w:t>
            </w:r>
            <w:r w:rsidRPr="00E87CFC">
              <w:rPr>
                <w:iCs/>
              </w:rPr>
              <w:t xml:space="preserve"> </w:t>
            </w:r>
            <w:r w:rsidRPr="00E87CFC">
              <w:rPr>
                <w:iCs/>
                <w:lang w:val="en-US"/>
              </w:rPr>
              <w:t xml:space="preserve">HĐND Thành phố trình bày tóm tắt Báo cáo thẩm </w:t>
            </w:r>
            <w:r w:rsidRPr="00E87CFC">
              <w:rPr>
                <w:iCs/>
              </w:rPr>
              <w:t>tra</w:t>
            </w:r>
          </w:p>
          <w:p w14:paraId="64ECEC3B" w14:textId="7C6187BE" w:rsidR="00864181" w:rsidRPr="00E87CFC" w:rsidRDefault="00864181" w:rsidP="00434028">
            <w:pPr>
              <w:spacing w:before="120" w:after="120" w:line="360" w:lineRule="exact"/>
              <w:jc w:val="both"/>
              <w:rPr>
                <w:b/>
                <w:bCs/>
                <w:lang w:val="en-US"/>
              </w:rPr>
            </w:pPr>
            <w:r w:rsidRPr="00E87CFC">
              <w:rPr>
                <w:iCs/>
                <w:lang w:val="en-US"/>
              </w:rPr>
              <w:t>- HĐND Thành phố thảo luận; Chủ tọa tổng hợp, kết luận, điều hành thông qua Nghị quyết.</w:t>
            </w:r>
          </w:p>
        </w:tc>
      </w:tr>
      <w:tr w:rsidR="00A861F4" w:rsidRPr="00B73284" w14:paraId="592BB4DD" w14:textId="77777777" w:rsidTr="002D58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9" w:type="dxa"/>
            <w:gridSpan w:val="2"/>
            <w:vAlign w:val="center"/>
          </w:tcPr>
          <w:p w14:paraId="495C6804" w14:textId="54BAFF32" w:rsidR="00A861F4" w:rsidRPr="00E87CFC" w:rsidRDefault="00925A19" w:rsidP="00B92239">
            <w:pPr>
              <w:spacing w:before="120" w:after="120" w:line="360" w:lineRule="exact"/>
              <w:jc w:val="center"/>
              <w:rPr>
                <w:b/>
                <w:bCs/>
                <w:lang w:val="en-US"/>
              </w:rPr>
            </w:pPr>
            <w:bookmarkStart w:id="0" w:name="_GoBack"/>
            <w:bookmarkEnd w:id="0"/>
            <w:r w:rsidRPr="00E87CFC">
              <w:rPr>
                <w:b/>
                <w:bCs/>
                <w:lang w:val="en-US"/>
              </w:rPr>
              <w:t>11h</w:t>
            </w:r>
            <w:r w:rsidR="005E0A97" w:rsidRPr="00E87CFC">
              <w:rPr>
                <w:b/>
                <w:bCs/>
                <w:lang w:val="en-US"/>
              </w:rPr>
              <w:t>30</w:t>
            </w:r>
          </w:p>
        </w:tc>
        <w:tc>
          <w:tcPr>
            <w:tcW w:w="8070" w:type="dxa"/>
            <w:gridSpan w:val="2"/>
            <w:vAlign w:val="center"/>
          </w:tcPr>
          <w:p w14:paraId="790F4089" w14:textId="72C09F88" w:rsidR="00A861F4" w:rsidRPr="00E87CFC" w:rsidRDefault="00A861F4" w:rsidP="007B3F35">
            <w:pPr>
              <w:spacing w:before="120" w:line="264" w:lineRule="auto"/>
              <w:jc w:val="both"/>
              <w:rPr>
                <w:lang w:val="en-US"/>
              </w:rPr>
            </w:pPr>
            <w:r w:rsidRPr="00E87CFC">
              <w:rPr>
                <w:b/>
                <w:iCs/>
              </w:rPr>
              <w:t>Kết thúc phiên làm việc buổi sáng</w:t>
            </w:r>
          </w:p>
        </w:tc>
      </w:tr>
      <w:tr w:rsidR="008E2436" w:rsidRPr="00B73284" w14:paraId="3C74C7CE" w14:textId="77777777" w:rsidTr="002D58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9" w:type="dxa"/>
            <w:gridSpan w:val="2"/>
            <w:vAlign w:val="center"/>
          </w:tcPr>
          <w:p w14:paraId="35663CFF" w14:textId="51B8F9F2" w:rsidR="008E2436" w:rsidRPr="00E87CFC" w:rsidRDefault="008E2436" w:rsidP="008E2436">
            <w:pPr>
              <w:spacing w:before="120" w:after="120" w:line="360" w:lineRule="exact"/>
              <w:jc w:val="center"/>
              <w:rPr>
                <w:b/>
                <w:iCs/>
              </w:rPr>
            </w:pPr>
            <w:r w:rsidRPr="00E87CFC">
              <w:rPr>
                <w:b/>
                <w:iCs/>
              </w:rPr>
              <w:t>Buổi chiều</w:t>
            </w:r>
          </w:p>
        </w:tc>
        <w:tc>
          <w:tcPr>
            <w:tcW w:w="8070" w:type="dxa"/>
            <w:gridSpan w:val="2"/>
            <w:vAlign w:val="center"/>
          </w:tcPr>
          <w:p w14:paraId="2E3EDB6E" w14:textId="40599813" w:rsidR="008E2436" w:rsidRPr="00E87CFC" w:rsidRDefault="008E2436" w:rsidP="008E2436">
            <w:pPr>
              <w:spacing w:before="120" w:line="264" w:lineRule="auto"/>
              <w:jc w:val="both"/>
              <w:rPr>
                <w:iCs/>
              </w:rPr>
            </w:pPr>
            <w:r w:rsidRPr="00E87CFC">
              <w:rPr>
                <w:iCs/>
              </w:rPr>
              <w:t xml:space="preserve">Bắt đầu từ </w:t>
            </w:r>
            <w:r w:rsidRPr="000864C5">
              <w:rPr>
                <w:iCs/>
              </w:rPr>
              <w:t>1</w:t>
            </w:r>
            <w:r w:rsidRPr="000864C5">
              <w:rPr>
                <w:iCs/>
                <w:lang w:val="en-US"/>
              </w:rPr>
              <w:t>3h30</w:t>
            </w:r>
          </w:p>
        </w:tc>
      </w:tr>
      <w:tr w:rsidR="00E87CFC" w:rsidRPr="00B73284" w14:paraId="273A5B58" w14:textId="77777777" w:rsidTr="002D58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9" w:type="dxa"/>
            <w:gridSpan w:val="2"/>
            <w:vMerge w:val="restart"/>
            <w:vAlign w:val="center"/>
          </w:tcPr>
          <w:p w14:paraId="7588A1F6" w14:textId="5A48C446" w:rsidR="00E87CFC" w:rsidRPr="00E87CFC" w:rsidRDefault="002C0785" w:rsidP="008E2436">
            <w:pPr>
              <w:spacing w:before="120" w:after="120" w:line="360" w:lineRule="exact"/>
              <w:jc w:val="center"/>
              <w:rPr>
                <w:b/>
                <w:iCs/>
              </w:rPr>
            </w:pPr>
            <w:r>
              <w:rPr>
                <w:lang w:val="en-US"/>
              </w:rPr>
              <w:t>13h30-16h00</w:t>
            </w:r>
          </w:p>
        </w:tc>
        <w:tc>
          <w:tcPr>
            <w:tcW w:w="8070" w:type="dxa"/>
            <w:gridSpan w:val="2"/>
            <w:vAlign w:val="center"/>
          </w:tcPr>
          <w:p w14:paraId="7B5BB2C2" w14:textId="77777777" w:rsidR="00E87CFC" w:rsidRPr="00E87CFC" w:rsidRDefault="00E87CFC" w:rsidP="00434028">
            <w:pPr>
              <w:spacing w:before="120" w:after="120" w:line="360" w:lineRule="exact"/>
              <w:jc w:val="both"/>
              <w:rPr>
                <w:rFonts w:eastAsia="Microsoft Sans Serif"/>
                <w:b/>
                <w:bCs/>
                <w:lang w:val="en-US" w:bidi="vi-VN"/>
              </w:rPr>
            </w:pPr>
            <w:r w:rsidRPr="00E87CFC">
              <w:rPr>
                <w:b/>
                <w:iCs/>
                <w:lang w:val="en-US"/>
              </w:rPr>
              <w:t xml:space="preserve">HĐND xem xét các Nghị quyết </w:t>
            </w:r>
            <w:r w:rsidRPr="00E87CFC">
              <w:rPr>
                <w:rFonts w:eastAsia="Microsoft Sans Serif"/>
                <w:b/>
                <w:bCs/>
                <w:lang w:bidi="vi-VN"/>
              </w:rPr>
              <w:t>thông qua</w:t>
            </w:r>
            <w:r w:rsidRPr="00E87CFC">
              <w:rPr>
                <w:rFonts w:eastAsia="Microsoft Sans Serif"/>
                <w:b/>
                <w:bCs/>
                <w:lang w:val="en-US" w:bidi="vi-VN"/>
              </w:rPr>
              <w:t>:</w:t>
            </w:r>
          </w:p>
          <w:p w14:paraId="07E5BC88" w14:textId="4806AFBA" w:rsidR="00E87CFC" w:rsidRPr="00E87CFC" w:rsidRDefault="00E87CFC" w:rsidP="00434028">
            <w:pPr>
              <w:spacing w:before="120" w:after="120" w:line="360" w:lineRule="exact"/>
              <w:jc w:val="both"/>
              <w:rPr>
                <w:rFonts w:eastAsia="Microsoft Sans Serif"/>
                <w:b/>
                <w:bCs/>
                <w:lang w:val="en-US" w:bidi="vi-VN"/>
              </w:rPr>
            </w:pPr>
            <w:r w:rsidRPr="00E87CFC">
              <w:rPr>
                <w:rFonts w:eastAsia="Microsoft Sans Serif"/>
                <w:b/>
                <w:bCs/>
                <w:lang w:bidi="vi-VN"/>
              </w:rPr>
              <w:t>(1)</w:t>
            </w:r>
            <w:r w:rsidRPr="00E87CFC">
              <w:rPr>
                <w:rFonts w:eastAsia="Microsoft Sans Serif"/>
                <w:b/>
                <w:bCs/>
                <w:lang w:val="en-US" w:bidi="vi-VN"/>
              </w:rPr>
              <w:t xml:space="preserve"> D</w:t>
            </w:r>
            <w:r w:rsidRPr="00E87CFC">
              <w:rPr>
                <w:rFonts w:eastAsia="Microsoft Sans Serif"/>
                <w:b/>
                <w:bCs/>
                <w:lang w:bidi="vi-VN"/>
              </w:rPr>
              <w:t xml:space="preserve">anh mục khu đất dự kiến thực hiện dự án thí điểm theo Nghị quyết số 171/2024/QH15 ngày </w:t>
            </w:r>
            <w:r w:rsidR="00117294">
              <w:rPr>
                <w:rFonts w:eastAsia="Microsoft Sans Serif"/>
                <w:b/>
                <w:bCs/>
                <w:lang w:val="en-US" w:bidi="vi-VN"/>
              </w:rPr>
              <w:t xml:space="preserve">30/11/2024 </w:t>
            </w:r>
            <w:r w:rsidRPr="00E87CFC">
              <w:rPr>
                <w:rFonts w:eastAsia="Microsoft Sans Serif"/>
                <w:b/>
                <w:bCs/>
                <w:lang w:bidi="vi-VN"/>
              </w:rPr>
              <w:t>của Quốc hội</w:t>
            </w:r>
            <w:r w:rsidRPr="00E87CFC">
              <w:rPr>
                <w:rFonts w:eastAsia="Microsoft Sans Serif"/>
                <w:b/>
                <w:bCs/>
                <w:lang w:val="en-US" w:bidi="vi-VN"/>
              </w:rPr>
              <w:t>.</w:t>
            </w:r>
          </w:p>
          <w:p w14:paraId="137E7138" w14:textId="1D11E6D2" w:rsidR="00E87CFC" w:rsidRPr="00E87CFC" w:rsidRDefault="00E87CFC" w:rsidP="00434028">
            <w:pPr>
              <w:spacing w:before="120" w:after="120" w:line="360" w:lineRule="exact"/>
              <w:jc w:val="both"/>
              <w:rPr>
                <w:rStyle w:val="Bodytext211pt"/>
                <w:rFonts w:eastAsiaTheme="minorHAnsi"/>
                <w:bCs/>
                <w:sz w:val="28"/>
                <w:szCs w:val="28"/>
              </w:rPr>
            </w:pPr>
            <w:r w:rsidRPr="00E87CFC">
              <w:rPr>
                <w:rStyle w:val="Bodytext211pt"/>
                <w:rFonts w:eastAsiaTheme="minorHAnsi"/>
                <w:b/>
                <w:bCs/>
                <w:sz w:val="28"/>
                <w:szCs w:val="28"/>
                <w:lang w:val="en-US"/>
              </w:rPr>
              <w:t>(</w:t>
            </w:r>
            <w:r w:rsidRPr="00E87CFC">
              <w:rPr>
                <w:rStyle w:val="Bodytext211pt"/>
                <w:rFonts w:eastAsiaTheme="minorHAnsi"/>
                <w:b/>
                <w:bCs/>
                <w:sz w:val="28"/>
                <w:szCs w:val="28"/>
              </w:rPr>
              <w:t>2</w:t>
            </w:r>
            <w:r w:rsidRPr="00E87CFC">
              <w:rPr>
                <w:rStyle w:val="Bodytext211pt"/>
                <w:rFonts w:eastAsiaTheme="minorHAnsi"/>
                <w:b/>
                <w:bCs/>
                <w:sz w:val="28"/>
                <w:szCs w:val="28"/>
                <w:lang w:val="en-US"/>
              </w:rPr>
              <w:t>)</w:t>
            </w:r>
            <w:r w:rsidRPr="00E87CFC">
              <w:rPr>
                <w:rStyle w:val="Bodytext211pt"/>
                <w:rFonts w:eastAsiaTheme="minorHAnsi"/>
                <w:bCs/>
                <w:sz w:val="28"/>
                <w:szCs w:val="28"/>
                <w:lang w:val="en-US"/>
              </w:rPr>
              <w:t xml:space="preserve"> </w:t>
            </w:r>
            <w:r w:rsidRPr="00E87CFC">
              <w:rPr>
                <w:rStyle w:val="Bodytext211pt"/>
                <w:rFonts w:eastAsiaTheme="minorHAnsi"/>
                <w:b/>
                <w:bCs/>
                <w:sz w:val="28"/>
                <w:szCs w:val="28"/>
              </w:rPr>
              <w:t>Điều chỉnh, bổ sung danh mục các dự án thu hồi đất năm 2025; danh mục các dự án chuyển mục đích đất trồng lúa năm 2025 trên địa bàn thành phố Hà Nội</w:t>
            </w:r>
            <w:r w:rsidRPr="00E87CFC">
              <w:rPr>
                <w:rStyle w:val="Bodytext211pt"/>
                <w:rFonts w:eastAsiaTheme="minorHAnsi"/>
                <w:b/>
                <w:bCs/>
                <w:sz w:val="28"/>
                <w:szCs w:val="28"/>
                <w:lang w:val="en-US"/>
              </w:rPr>
              <w:t>.</w:t>
            </w:r>
          </w:p>
          <w:p w14:paraId="1BBE6195" w14:textId="389046F7" w:rsidR="00E87CFC" w:rsidRPr="00E87CFC" w:rsidRDefault="00E87CFC" w:rsidP="00434028">
            <w:pPr>
              <w:spacing w:before="120" w:after="120" w:line="360" w:lineRule="exact"/>
              <w:jc w:val="both"/>
              <w:rPr>
                <w:b/>
                <w:bCs/>
                <w:iCs/>
                <w:lang w:val="en-US"/>
              </w:rPr>
            </w:pPr>
            <w:r w:rsidRPr="00E87CFC">
              <w:rPr>
                <w:b/>
                <w:iCs/>
                <w:lang w:val="en-US"/>
              </w:rPr>
              <w:t>(3) HĐND Thành phố xem xét Nghị quyết q</w:t>
            </w:r>
            <w:r w:rsidRPr="00E87CFC">
              <w:rPr>
                <w:b/>
                <w:bCs/>
              </w:rPr>
              <w:t>uy định về trình tự, thủ tục thành lập, điều chỉnh, mở rộng ranh giới khu công nghệ cao và thực hiện một số thẩm quyền của Ban Quản lý khu công nghệ c</w:t>
            </w:r>
            <w:r w:rsidR="00117294">
              <w:rPr>
                <w:b/>
                <w:bCs/>
              </w:rPr>
              <w:t>ao và khu công nghiệp Thành phố.</w:t>
            </w:r>
          </w:p>
          <w:p w14:paraId="74CA3394" w14:textId="77777777" w:rsidR="00E87CFC" w:rsidRPr="00E87CFC" w:rsidRDefault="00E87CFC" w:rsidP="00434028">
            <w:pPr>
              <w:spacing w:before="120" w:after="120" w:line="360" w:lineRule="exact"/>
              <w:jc w:val="both"/>
              <w:rPr>
                <w:iCs/>
                <w:lang w:val="en-US"/>
              </w:rPr>
            </w:pPr>
            <w:r w:rsidRPr="00E87CFC">
              <w:rPr>
                <w:iCs/>
                <w:lang w:val="en-US"/>
              </w:rPr>
              <w:t xml:space="preserve">- Đại diện </w:t>
            </w:r>
            <w:r w:rsidRPr="00E87CFC">
              <w:rPr>
                <w:iCs/>
              </w:rPr>
              <w:t xml:space="preserve">UBND </w:t>
            </w:r>
            <w:r w:rsidRPr="00E87CFC">
              <w:rPr>
                <w:iCs/>
                <w:lang w:val="en-US"/>
              </w:rPr>
              <w:t xml:space="preserve">Thành phố trình bày tóm tắt các Tờ </w:t>
            </w:r>
            <w:r w:rsidRPr="00E87CFC">
              <w:rPr>
                <w:iCs/>
              </w:rPr>
              <w:t>trình</w:t>
            </w:r>
          </w:p>
          <w:p w14:paraId="0C29A47D" w14:textId="77777777" w:rsidR="00E87CFC" w:rsidRPr="00E87CFC" w:rsidRDefault="00E87CFC" w:rsidP="00434028">
            <w:pPr>
              <w:spacing w:before="120" w:after="120" w:line="360" w:lineRule="exact"/>
              <w:jc w:val="both"/>
              <w:rPr>
                <w:iCs/>
                <w:lang w:val="en-US"/>
              </w:rPr>
            </w:pPr>
            <w:r w:rsidRPr="00E87CFC">
              <w:rPr>
                <w:iCs/>
                <w:lang w:val="en-US"/>
              </w:rPr>
              <w:t xml:space="preserve">- Ban </w:t>
            </w:r>
            <w:r w:rsidRPr="00E87CFC">
              <w:rPr>
                <w:iCs/>
              </w:rPr>
              <w:t xml:space="preserve">Kinh tế </w:t>
            </w:r>
            <w:r w:rsidRPr="00E87CFC">
              <w:rPr>
                <w:iCs/>
                <w:lang w:val="en-US"/>
              </w:rPr>
              <w:t>và</w:t>
            </w:r>
            <w:r w:rsidRPr="00E87CFC">
              <w:rPr>
                <w:iCs/>
              </w:rPr>
              <w:t xml:space="preserve"> Ngân sách </w:t>
            </w:r>
            <w:r w:rsidRPr="00E87CFC">
              <w:rPr>
                <w:iCs/>
                <w:lang w:val="en-US"/>
              </w:rPr>
              <w:t xml:space="preserve">HĐND Thành phố trình bày tóm tắt các Báo cáo thẩm </w:t>
            </w:r>
            <w:r w:rsidRPr="00E87CFC">
              <w:rPr>
                <w:iCs/>
              </w:rPr>
              <w:t>tra</w:t>
            </w:r>
            <w:r w:rsidRPr="00E87CFC">
              <w:rPr>
                <w:iCs/>
                <w:lang w:val="en-US"/>
              </w:rPr>
              <w:t>.</w:t>
            </w:r>
          </w:p>
          <w:p w14:paraId="15BA4D76" w14:textId="3497FC4B" w:rsidR="00E87CFC" w:rsidRPr="00E87CFC" w:rsidRDefault="00E87CFC" w:rsidP="00434028">
            <w:pPr>
              <w:spacing w:before="120" w:after="120" w:line="360" w:lineRule="exact"/>
              <w:jc w:val="both"/>
              <w:rPr>
                <w:iCs/>
              </w:rPr>
            </w:pPr>
            <w:r w:rsidRPr="00E87CFC">
              <w:rPr>
                <w:iCs/>
                <w:lang w:val="en-US"/>
              </w:rPr>
              <w:t>HĐND Thành phố thảo luận; Chủ tọa tổng hợp, kết luận, điều hành thông qua các Nghị quyết.</w:t>
            </w:r>
          </w:p>
        </w:tc>
      </w:tr>
      <w:tr w:rsidR="00E87CFC" w:rsidRPr="00B73284" w14:paraId="66585564" w14:textId="77777777" w:rsidTr="002D58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9" w:type="dxa"/>
            <w:gridSpan w:val="2"/>
            <w:vMerge/>
            <w:vAlign w:val="center"/>
          </w:tcPr>
          <w:p w14:paraId="02441032" w14:textId="77777777" w:rsidR="00E87CFC" w:rsidRPr="00E87CFC" w:rsidRDefault="00E87CFC" w:rsidP="008E2436">
            <w:pPr>
              <w:spacing w:before="120" w:after="120" w:line="360" w:lineRule="exact"/>
              <w:jc w:val="center"/>
              <w:rPr>
                <w:lang w:val="en-US"/>
              </w:rPr>
            </w:pPr>
          </w:p>
        </w:tc>
        <w:tc>
          <w:tcPr>
            <w:tcW w:w="8070" w:type="dxa"/>
            <w:gridSpan w:val="2"/>
            <w:vAlign w:val="center"/>
          </w:tcPr>
          <w:p w14:paraId="7D25E0C2" w14:textId="77777777" w:rsidR="00E87CFC" w:rsidRPr="00E87CFC" w:rsidRDefault="00E87CFC" w:rsidP="00434028">
            <w:pPr>
              <w:spacing w:before="120" w:after="120" w:line="360" w:lineRule="exact"/>
              <w:jc w:val="both"/>
              <w:rPr>
                <w:b/>
                <w:iCs/>
                <w:lang w:val="en-US"/>
              </w:rPr>
            </w:pPr>
            <w:r w:rsidRPr="00E87CFC">
              <w:rPr>
                <w:b/>
                <w:iCs/>
                <w:lang w:val="en-US"/>
              </w:rPr>
              <w:t xml:space="preserve">HĐND Thành phố xem xét các tờ trình quy định về nội dung mức chi thuộc thẩm quyền của HĐND Thành </w:t>
            </w:r>
            <w:r w:rsidRPr="00E87CFC">
              <w:rPr>
                <w:b/>
                <w:iCs/>
              </w:rPr>
              <w:t>phố:</w:t>
            </w:r>
          </w:p>
          <w:p w14:paraId="312C6F4F" w14:textId="24501A10" w:rsidR="00E87CFC" w:rsidRPr="00434028" w:rsidRDefault="00E87CFC" w:rsidP="00434028">
            <w:pPr>
              <w:spacing w:before="120" w:after="120" w:line="360" w:lineRule="exact"/>
              <w:jc w:val="both"/>
              <w:rPr>
                <w:b/>
                <w:lang w:val="en-US"/>
              </w:rPr>
            </w:pPr>
            <w:r w:rsidRPr="00E87CFC">
              <w:rPr>
                <w:b/>
                <w:iCs/>
                <w:lang w:val="en-US"/>
              </w:rPr>
              <w:t xml:space="preserve">(1) </w:t>
            </w:r>
            <w:r w:rsidRPr="00E87CFC">
              <w:rPr>
                <w:b/>
              </w:rPr>
              <w:t xml:space="preserve">Nghị quyết quy định chế độ tặng quà đối với đối tượng hưởng chính sách người có công nhân dịp kỷ niệm 50 năm Ngày Giải phóng miền Nam thống nhất đất nước (30/4/1975-30/4/2025) và kỷ </w:t>
            </w:r>
            <w:r w:rsidRPr="00E87CFC">
              <w:rPr>
                <w:b/>
              </w:rPr>
              <w:lastRenderedPageBreak/>
              <w:t>niệm 80 năm Quốc khánh nước Cộng hòa xã hội chủ nghĩa Việt Nam (02/9/1945-02/9/2025) của thành phố Hà Nội</w:t>
            </w:r>
            <w:r w:rsidR="00434028">
              <w:rPr>
                <w:b/>
                <w:lang w:val="en-US"/>
              </w:rPr>
              <w:t>.</w:t>
            </w:r>
          </w:p>
          <w:p w14:paraId="10B6F4DB" w14:textId="3A4EFCD2" w:rsidR="00E87CFC" w:rsidRPr="00434028" w:rsidRDefault="00E87CFC" w:rsidP="00434028">
            <w:pPr>
              <w:spacing w:before="120" w:after="120" w:line="360" w:lineRule="exact"/>
              <w:jc w:val="both"/>
              <w:rPr>
                <w:b/>
                <w:lang w:val="en-US"/>
              </w:rPr>
            </w:pPr>
            <w:r w:rsidRPr="00E87CFC">
              <w:rPr>
                <w:b/>
                <w:iCs/>
                <w:lang w:val="en-US"/>
              </w:rPr>
              <w:t xml:space="preserve">(2) </w:t>
            </w:r>
            <w:r w:rsidRPr="00E87CFC">
              <w:rPr>
                <w:b/>
              </w:rPr>
              <w:t>Nghị quyết quy định chính sách hỗ trợ đặc thù đối với người có công với cách mạng và thân nhân người có công đang hưởng trợ cấp hằng tháng của thành phố Hà Nội</w:t>
            </w:r>
            <w:r w:rsidR="00434028">
              <w:rPr>
                <w:b/>
                <w:lang w:val="en-US"/>
              </w:rPr>
              <w:t>.</w:t>
            </w:r>
          </w:p>
          <w:p w14:paraId="55DC3027" w14:textId="2AD1C4E0" w:rsidR="00E87CFC" w:rsidRPr="00434028" w:rsidRDefault="00E87CFC" w:rsidP="00434028">
            <w:pPr>
              <w:spacing w:before="120" w:after="120" w:line="360" w:lineRule="exact"/>
              <w:jc w:val="both"/>
              <w:rPr>
                <w:b/>
                <w:lang w:val="en-US"/>
              </w:rPr>
            </w:pPr>
            <w:r w:rsidRPr="00E87CFC">
              <w:rPr>
                <w:b/>
                <w:lang w:val="en-US"/>
              </w:rPr>
              <w:t xml:space="preserve">(3) </w:t>
            </w:r>
            <w:r w:rsidRPr="00E87CFC">
              <w:rPr>
                <w:b/>
              </w:rPr>
              <w:t>Nghị quyết quy định nội dung chi, mức chi, mức hỗ trợ đặc thù nhằm nâng cao chất lượng phục vụ người dân, doanh nghiệp khi thực hiện thủ tục hành chính, dịch vụ công trên địa bàn thành phố Hà Nội</w:t>
            </w:r>
            <w:r w:rsidR="00434028">
              <w:rPr>
                <w:b/>
                <w:lang w:val="en-US"/>
              </w:rPr>
              <w:t>.</w:t>
            </w:r>
          </w:p>
          <w:p w14:paraId="7B3023A7" w14:textId="174F08C1" w:rsidR="00E87CFC" w:rsidRPr="00434028" w:rsidRDefault="00E87CFC" w:rsidP="00434028">
            <w:pPr>
              <w:spacing w:before="120" w:after="120" w:line="360" w:lineRule="exact"/>
              <w:jc w:val="both"/>
              <w:rPr>
                <w:b/>
                <w:lang w:val="en-US"/>
              </w:rPr>
            </w:pPr>
            <w:r w:rsidRPr="00E87CFC">
              <w:rPr>
                <w:b/>
                <w:lang w:val="en-US"/>
              </w:rPr>
              <w:t xml:space="preserve">(4) </w:t>
            </w:r>
            <w:r w:rsidRPr="00E87CFC">
              <w:rPr>
                <w:b/>
              </w:rPr>
              <w:t>Nghị quyết thay thế Phụ lục số 04, Nghị quyết số 03/2020/NQ-HĐND ngày 07/7/2020 của HĐND Thành phố quy định mức chi đặc thù thuộc thẩm quyền của HĐND Thành phố</w:t>
            </w:r>
            <w:r w:rsidR="00434028">
              <w:rPr>
                <w:b/>
                <w:lang w:val="en-US"/>
              </w:rPr>
              <w:t>.</w:t>
            </w:r>
          </w:p>
          <w:p w14:paraId="00D4B58F" w14:textId="44D17D87" w:rsidR="00E87CFC" w:rsidRPr="00434028" w:rsidRDefault="00E87CFC" w:rsidP="00434028">
            <w:pPr>
              <w:spacing w:before="120" w:after="120" w:line="360" w:lineRule="exact"/>
              <w:jc w:val="both"/>
              <w:rPr>
                <w:b/>
                <w:lang w:val="en-US"/>
              </w:rPr>
            </w:pPr>
            <w:r w:rsidRPr="00E87CFC">
              <w:rPr>
                <w:b/>
                <w:lang w:val="en-US"/>
              </w:rPr>
              <w:t xml:space="preserve">(5) </w:t>
            </w:r>
            <w:r w:rsidRPr="00E87CFC">
              <w:rPr>
                <w:b/>
              </w:rPr>
              <w:t>Nghị quyết về sửa đổi, bổ sung một số nội dung, mức chi tại Phụ lục 03 Nghị quyết số 09/2017/NQ-HĐND ngày 05/12/2017 của HĐND Thành phố quy định mức chi công tác phí, chi hội nghị đối với các cơ quan, đơn vị của thành phố Hà Nội</w:t>
            </w:r>
            <w:r w:rsidR="00434028">
              <w:rPr>
                <w:b/>
                <w:lang w:val="en-US"/>
              </w:rPr>
              <w:t>.</w:t>
            </w:r>
          </w:p>
          <w:p w14:paraId="7B45D409" w14:textId="77777777" w:rsidR="00E87CFC" w:rsidRPr="00E87CFC" w:rsidRDefault="00E87CFC" w:rsidP="00434028">
            <w:pPr>
              <w:spacing w:before="120" w:after="120" w:line="360" w:lineRule="exact"/>
              <w:jc w:val="both"/>
              <w:rPr>
                <w:b/>
                <w:spacing w:val="-2"/>
                <w:lang w:val="en-US"/>
              </w:rPr>
            </w:pPr>
            <w:r w:rsidRPr="00E87CFC">
              <w:rPr>
                <w:b/>
                <w:lang w:val="en-US"/>
              </w:rPr>
              <w:t xml:space="preserve">(6) </w:t>
            </w:r>
            <w:r w:rsidRPr="00E87CFC">
              <w:rPr>
                <w:b/>
                <w:spacing w:val="-2"/>
              </w:rPr>
              <w:t>Nghị quyết quy định nội dung, mức chi đặc thù trong công tác quản lý người sử dụng trái phép chất ma túy; cai nghiện ma túy; quản lý sau cai nghiện ma túy tại nơi cư trú; hỗ trợ người được phân công giúp đỡ người được giáo dục tại xã, phường, thị trấn và hỗ trợ lực lượng chuyên trách, thực hiện nhiệm vụ phòng, chống ma túy thuộc các cơ quan chuyên trách, thực hiện nhiệm vụ phòng, chống ma túy trên địa bàn thành phố Hà Nội</w:t>
            </w:r>
            <w:r w:rsidRPr="00E87CFC">
              <w:rPr>
                <w:b/>
                <w:spacing w:val="-2"/>
                <w:lang w:val="en-US"/>
              </w:rPr>
              <w:t>.</w:t>
            </w:r>
          </w:p>
          <w:p w14:paraId="40E45A1A" w14:textId="77777777" w:rsidR="00E87CFC" w:rsidRPr="00E87CFC" w:rsidRDefault="00E87CFC" w:rsidP="00434028">
            <w:pPr>
              <w:spacing w:before="120" w:after="120" w:line="360" w:lineRule="exact"/>
              <w:jc w:val="both"/>
              <w:rPr>
                <w:iCs/>
                <w:lang w:val="en-US"/>
              </w:rPr>
            </w:pPr>
            <w:r w:rsidRPr="00E87CFC">
              <w:rPr>
                <w:iCs/>
                <w:lang w:val="en-US"/>
              </w:rPr>
              <w:t xml:space="preserve">- Đại diện </w:t>
            </w:r>
            <w:r w:rsidRPr="00E87CFC">
              <w:rPr>
                <w:iCs/>
              </w:rPr>
              <w:t xml:space="preserve">UBND </w:t>
            </w:r>
            <w:r w:rsidRPr="00E87CFC">
              <w:rPr>
                <w:iCs/>
                <w:lang w:val="en-US"/>
              </w:rPr>
              <w:t xml:space="preserve">Thành phố trình bày tóm tắt các Tờ </w:t>
            </w:r>
            <w:r w:rsidRPr="00E87CFC">
              <w:rPr>
                <w:iCs/>
              </w:rPr>
              <w:t>trình</w:t>
            </w:r>
          </w:p>
          <w:p w14:paraId="13616DFE" w14:textId="77777777" w:rsidR="00E87CFC" w:rsidRPr="00E87CFC" w:rsidRDefault="00E87CFC" w:rsidP="00434028">
            <w:pPr>
              <w:spacing w:before="120" w:after="120" w:line="360" w:lineRule="exact"/>
              <w:jc w:val="both"/>
              <w:rPr>
                <w:iCs/>
                <w:lang w:val="en-US"/>
              </w:rPr>
            </w:pPr>
            <w:r w:rsidRPr="00E87CFC">
              <w:rPr>
                <w:iCs/>
                <w:lang w:val="en-US"/>
              </w:rPr>
              <w:t xml:space="preserve">- Ban </w:t>
            </w:r>
            <w:r w:rsidRPr="00E87CFC">
              <w:rPr>
                <w:iCs/>
              </w:rPr>
              <w:t xml:space="preserve">Kinh tế </w:t>
            </w:r>
            <w:r w:rsidRPr="00E87CFC">
              <w:rPr>
                <w:iCs/>
                <w:lang w:val="en-US"/>
              </w:rPr>
              <w:t>và</w:t>
            </w:r>
            <w:r w:rsidRPr="00E87CFC">
              <w:rPr>
                <w:iCs/>
              </w:rPr>
              <w:t xml:space="preserve"> Ngân sách </w:t>
            </w:r>
            <w:r w:rsidRPr="00E87CFC">
              <w:rPr>
                <w:iCs/>
                <w:lang w:val="en-US"/>
              </w:rPr>
              <w:t xml:space="preserve">HĐND Thành phố trình bày tóm tắt các Báo cáo thẩm </w:t>
            </w:r>
            <w:r w:rsidRPr="00E87CFC">
              <w:rPr>
                <w:iCs/>
              </w:rPr>
              <w:t>tra</w:t>
            </w:r>
            <w:r w:rsidRPr="00E87CFC">
              <w:rPr>
                <w:iCs/>
                <w:lang w:val="en-US"/>
              </w:rPr>
              <w:t>.</w:t>
            </w:r>
          </w:p>
          <w:p w14:paraId="082DF68E" w14:textId="1BC554E2" w:rsidR="00E87CFC" w:rsidRPr="00E87CFC" w:rsidRDefault="00E87CFC" w:rsidP="00434028">
            <w:pPr>
              <w:spacing w:before="120" w:after="120" w:line="360" w:lineRule="exact"/>
              <w:jc w:val="both"/>
              <w:rPr>
                <w:b/>
                <w:iCs/>
                <w:lang w:val="en-US"/>
              </w:rPr>
            </w:pPr>
            <w:r w:rsidRPr="00E87CFC">
              <w:rPr>
                <w:iCs/>
                <w:lang w:val="en-US"/>
              </w:rPr>
              <w:t>HĐND Thành phố thảo luận; Chủ tọa tổng hợp, kết luận, điều hành thông qua các Nghị quyết.</w:t>
            </w:r>
          </w:p>
        </w:tc>
      </w:tr>
      <w:tr w:rsidR="00E87CFC" w:rsidRPr="00B73284" w14:paraId="51D5DD10" w14:textId="77777777" w:rsidTr="002D58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9" w:type="dxa"/>
            <w:gridSpan w:val="2"/>
            <w:vMerge/>
            <w:vAlign w:val="center"/>
          </w:tcPr>
          <w:p w14:paraId="3482C590" w14:textId="77777777" w:rsidR="00E87CFC" w:rsidRPr="00E87CFC" w:rsidRDefault="00E87CFC" w:rsidP="008E2436">
            <w:pPr>
              <w:spacing w:before="120" w:after="120" w:line="360" w:lineRule="exact"/>
              <w:jc w:val="center"/>
              <w:rPr>
                <w:lang w:val="en-US"/>
              </w:rPr>
            </w:pPr>
          </w:p>
        </w:tc>
        <w:tc>
          <w:tcPr>
            <w:tcW w:w="8070" w:type="dxa"/>
            <w:gridSpan w:val="2"/>
            <w:vAlign w:val="center"/>
          </w:tcPr>
          <w:p w14:paraId="17E1F08C" w14:textId="611BDF6C" w:rsidR="00E87CFC" w:rsidRPr="00E87CFC" w:rsidRDefault="00E87CFC" w:rsidP="00434028">
            <w:pPr>
              <w:spacing w:before="120" w:after="120" w:line="360" w:lineRule="exact"/>
              <w:jc w:val="both"/>
              <w:rPr>
                <w:b/>
                <w:iCs/>
                <w:lang w:val="en-US"/>
              </w:rPr>
            </w:pPr>
            <w:r w:rsidRPr="00E87CFC">
              <w:rPr>
                <w:b/>
                <w:iCs/>
                <w:lang w:val="en-US"/>
              </w:rPr>
              <w:t>Kiện toàn chức vụ Ủy viên UBND Thành phố</w:t>
            </w:r>
          </w:p>
        </w:tc>
      </w:tr>
      <w:tr w:rsidR="00E87CFC" w:rsidRPr="00B73284" w14:paraId="7CCE6F8B" w14:textId="77777777" w:rsidTr="002D58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9" w:type="dxa"/>
            <w:gridSpan w:val="2"/>
            <w:vMerge/>
            <w:vAlign w:val="center"/>
          </w:tcPr>
          <w:p w14:paraId="22FBBDD7" w14:textId="77777777" w:rsidR="00E87CFC" w:rsidRPr="00E87CFC" w:rsidRDefault="00E87CFC" w:rsidP="008E2436">
            <w:pPr>
              <w:spacing w:before="120" w:after="120" w:line="360" w:lineRule="exact"/>
              <w:jc w:val="center"/>
              <w:rPr>
                <w:lang w:val="en-US"/>
              </w:rPr>
            </w:pPr>
          </w:p>
        </w:tc>
        <w:tc>
          <w:tcPr>
            <w:tcW w:w="8070" w:type="dxa"/>
            <w:gridSpan w:val="2"/>
            <w:vAlign w:val="center"/>
          </w:tcPr>
          <w:p w14:paraId="2EAEA3CB" w14:textId="449983EE" w:rsidR="00E87CFC" w:rsidRPr="00E87CFC" w:rsidRDefault="00E87CFC" w:rsidP="00434028">
            <w:pPr>
              <w:spacing w:before="120" w:after="120" w:line="360" w:lineRule="exact"/>
              <w:jc w:val="both"/>
              <w:rPr>
                <w:bCs/>
                <w:iCs/>
                <w:lang w:val="en-US"/>
              </w:rPr>
            </w:pPr>
            <w:r w:rsidRPr="00E87CFC">
              <w:rPr>
                <w:bCs/>
                <w:iCs/>
                <w:lang w:val="en-US"/>
              </w:rPr>
              <w:t>Chủ tịch HĐND Thành phố phát biểu bế mạc kỳ họp</w:t>
            </w:r>
          </w:p>
        </w:tc>
      </w:tr>
      <w:tr w:rsidR="00E87CFC" w:rsidRPr="00B73284" w14:paraId="710BD0E0" w14:textId="77777777" w:rsidTr="002D58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9" w:type="dxa"/>
            <w:gridSpan w:val="2"/>
            <w:vAlign w:val="center"/>
          </w:tcPr>
          <w:p w14:paraId="04F84D2B" w14:textId="618F062D" w:rsidR="00E87CFC" w:rsidRPr="00E87CFC" w:rsidRDefault="00B51A59" w:rsidP="008E2436">
            <w:pPr>
              <w:spacing w:before="120" w:after="120" w:line="360" w:lineRule="exact"/>
              <w:jc w:val="center"/>
              <w:rPr>
                <w:b/>
                <w:bCs/>
                <w:lang w:val="en-US"/>
              </w:rPr>
            </w:pPr>
            <w:r>
              <w:rPr>
                <w:b/>
                <w:bCs/>
                <w:lang w:val="en-US"/>
              </w:rPr>
              <w:t>16h00</w:t>
            </w:r>
          </w:p>
        </w:tc>
        <w:tc>
          <w:tcPr>
            <w:tcW w:w="8070" w:type="dxa"/>
            <w:gridSpan w:val="2"/>
            <w:vAlign w:val="center"/>
          </w:tcPr>
          <w:p w14:paraId="44B50EF6" w14:textId="6BC92AA3" w:rsidR="00E87CFC" w:rsidRPr="00E87CFC" w:rsidRDefault="00E87CFC" w:rsidP="00434028">
            <w:pPr>
              <w:spacing w:before="120" w:after="120" w:line="360" w:lineRule="exact"/>
              <w:jc w:val="both"/>
              <w:rPr>
                <w:bCs/>
                <w:iCs/>
                <w:lang w:val="en-US"/>
              </w:rPr>
            </w:pPr>
            <w:r w:rsidRPr="00E87CFC">
              <w:rPr>
                <w:bCs/>
                <w:iCs/>
                <w:lang w:val="en-US"/>
              </w:rPr>
              <w:t>HĐND Thành phố làm lễ chào cờ bế mạc kỳ họp</w:t>
            </w:r>
          </w:p>
        </w:tc>
      </w:tr>
    </w:tbl>
    <w:p w14:paraId="687400B5" w14:textId="4D66DB50" w:rsidR="00A9206E" w:rsidRDefault="00A9206E"/>
    <w:p w14:paraId="2FAFC41C" w14:textId="77777777" w:rsidR="00C55C63" w:rsidRDefault="00C55C63"/>
    <w:p w14:paraId="050341AA" w14:textId="77777777" w:rsidR="00C55C63" w:rsidRDefault="00C55C63"/>
    <w:p w14:paraId="68FAC1EA" w14:textId="77777777" w:rsidR="00C55C63" w:rsidRDefault="00C55C63"/>
    <w:p w14:paraId="76EE1FD2" w14:textId="77777777" w:rsidR="00C55C63" w:rsidRDefault="00C55C63"/>
    <w:p w14:paraId="2847B81F" w14:textId="77777777" w:rsidR="00C55C63" w:rsidRDefault="00C55C63"/>
    <w:p w14:paraId="626F486A" w14:textId="77777777" w:rsidR="00C55C63" w:rsidRDefault="00C55C63"/>
    <w:p w14:paraId="6239EB77" w14:textId="77777777" w:rsidR="00C55C63" w:rsidRDefault="00C55C63"/>
    <w:p w14:paraId="7DF863BA" w14:textId="3D16C457" w:rsidR="003C6ACE" w:rsidRDefault="003C6ACE"/>
    <w:p w14:paraId="2D771B7E" w14:textId="4D667B1A" w:rsidR="003C6ACE" w:rsidRDefault="003C6ACE"/>
    <w:p w14:paraId="6F8D757A" w14:textId="20E0ABC7" w:rsidR="003C6ACE" w:rsidRDefault="003C6ACE"/>
    <w:p w14:paraId="662ABED7" w14:textId="10E83E3C" w:rsidR="003C6ACE" w:rsidRDefault="003C6ACE"/>
    <w:p w14:paraId="38A84E80" w14:textId="2BD86203" w:rsidR="003C6ACE" w:rsidRDefault="003C6ACE"/>
    <w:p w14:paraId="2734DAF1" w14:textId="31C01ED3" w:rsidR="003C6ACE" w:rsidRDefault="003C6ACE"/>
    <w:p w14:paraId="28AF9D82" w14:textId="77777777" w:rsidR="00700F50" w:rsidRDefault="00700F50"/>
    <w:p w14:paraId="743A4436" w14:textId="77777777" w:rsidR="00700F50" w:rsidRDefault="00700F50"/>
    <w:p w14:paraId="7A57D076" w14:textId="77777777" w:rsidR="00700F50" w:rsidRDefault="00700F50"/>
    <w:p w14:paraId="15E54105" w14:textId="77777777" w:rsidR="00700F50" w:rsidRDefault="00700F50"/>
    <w:p w14:paraId="326B653C" w14:textId="5D178DCE" w:rsidR="003C6ACE" w:rsidRDefault="003C6ACE"/>
    <w:p w14:paraId="7674BC3B" w14:textId="77777777" w:rsidR="00403CC0" w:rsidRDefault="00403CC0"/>
    <w:p w14:paraId="77662488" w14:textId="77777777" w:rsidR="00403CC0" w:rsidRDefault="00403CC0"/>
    <w:p w14:paraId="24947FF3" w14:textId="77777777" w:rsidR="00403CC0" w:rsidRDefault="00403CC0"/>
    <w:p w14:paraId="6FFD6192" w14:textId="77777777" w:rsidR="00403CC0" w:rsidRDefault="00403CC0"/>
    <w:p w14:paraId="66950523" w14:textId="77777777" w:rsidR="00403CC0" w:rsidRDefault="00403CC0"/>
    <w:p w14:paraId="7DF30D84" w14:textId="77777777" w:rsidR="00403CC0" w:rsidRDefault="00403CC0"/>
    <w:p w14:paraId="6BA7FDF6" w14:textId="26C6B650" w:rsidR="003C6ACE" w:rsidRDefault="003C6ACE"/>
    <w:p w14:paraId="314D7B87" w14:textId="77777777" w:rsidR="003C6ACE" w:rsidRPr="00B63F04" w:rsidRDefault="003C6ACE" w:rsidP="003C6ACE">
      <w:pPr>
        <w:spacing w:before="120" w:after="120" w:line="360" w:lineRule="atLeast"/>
        <w:jc w:val="both"/>
      </w:pPr>
    </w:p>
    <w:p w14:paraId="20B0A283" w14:textId="77777777" w:rsidR="003C6ACE" w:rsidRDefault="003C6ACE"/>
    <w:sectPr w:rsidR="003C6ACE" w:rsidSect="002118BC">
      <w:headerReference w:type="default" r:id="rId7"/>
      <w:pgSz w:w="11907" w:h="16840" w:code="9"/>
      <w:pgMar w:top="993" w:right="1134" w:bottom="851" w:left="1701" w:header="720" w:footer="312"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CBA6E0" w14:textId="77777777" w:rsidR="0032614C" w:rsidRDefault="0032614C" w:rsidP="00E87CFC">
      <w:r>
        <w:separator/>
      </w:r>
    </w:p>
  </w:endnote>
  <w:endnote w:type="continuationSeparator" w:id="0">
    <w:p w14:paraId="3B4A7B8B" w14:textId="77777777" w:rsidR="0032614C" w:rsidRDefault="0032614C" w:rsidP="00E87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42F82D" w14:textId="77777777" w:rsidR="0032614C" w:rsidRDefault="0032614C" w:rsidP="00E87CFC">
      <w:r>
        <w:separator/>
      </w:r>
    </w:p>
  </w:footnote>
  <w:footnote w:type="continuationSeparator" w:id="0">
    <w:p w14:paraId="7AE13FF8" w14:textId="77777777" w:rsidR="0032614C" w:rsidRDefault="0032614C" w:rsidP="00E87C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3762234"/>
      <w:docPartObj>
        <w:docPartGallery w:val="Page Numbers (Top of Page)"/>
        <w:docPartUnique/>
      </w:docPartObj>
    </w:sdtPr>
    <w:sdtEndPr>
      <w:rPr>
        <w:noProof/>
      </w:rPr>
    </w:sdtEndPr>
    <w:sdtContent>
      <w:p w14:paraId="389F8FC1" w14:textId="1D6831FB" w:rsidR="00E87CFC" w:rsidRDefault="00E87CFC">
        <w:pPr>
          <w:pStyle w:val="Header"/>
          <w:jc w:val="center"/>
        </w:pPr>
        <w:r>
          <w:fldChar w:fldCharType="begin"/>
        </w:r>
        <w:r>
          <w:instrText xml:space="preserve"> PAGE   \* MERGEFORMAT </w:instrText>
        </w:r>
        <w:r>
          <w:fldChar w:fldCharType="separate"/>
        </w:r>
        <w:r w:rsidR="002D5877">
          <w:rPr>
            <w:noProof/>
          </w:rPr>
          <w:t>5</w:t>
        </w:r>
        <w:r>
          <w:rPr>
            <w:noProof/>
          </w:rPr>
          <w:fldChar w:fldCharType="end"/>
        </w:r>
      </w:p>
    </w:sdtContent>
  </w:sdt>
  <w:p w14:paraId="273A6C5F" w14:textId="77777777" w:rsidR="00E87CFC" w:rsidRDefault="00E87C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061C06"/>
    <w:multiLevelType w:val="hybridMultilevel"/>
    <w:tmpl w:val="027821D0"/>
    <w:lvl w:ilvl="0" w:tplc="BCFEF6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239"/>
    <w:rsid w:val="00046E73"/>
    <w:rsid w:val="000711A0"/>
    <w:rsid w:val="00081FE2"/>
    <w:rsid w:val="000864C5"/>
    <w:rsid w:val="000B02A8"/>
    <w:rsid w:val="000E1CF2"/>
    <w:rsid w:val="00117294"/>
    <w:rsid w:val="001A733F"/>
    <w:rsid w:val="00207BC9"/>
    <w:rsid w:val="002118BC"/>
    <w:rsid w:val="00222E40"/>
    <w:rsid w:val="002356C0"/>
    <w:rsid w:val="002507CE"/>
    <w:rsid w:val="002A1B42"/>
    <w:rsid w:val="002C0785"/>
    <w:rsid w:val="002D1113"/>
    <w:rsid w:val="002D5877"/>
    <w:rsid w:val="002E459E"/>
    <w:rsid w:val="002F6BEE"/>
    <w:rsid w:val="0032614C"/>
    <w:rsid w:val="00360806"/>
    <w:rsid w:val="003A3C34"/>
    <w:rsid w:val="003A3DD6"/>
    <w:rsid w:val="003C6ACE"/>
    <w:rsid w:val="003D63B4"/>
    <w:rsid w:val="003F63A1"/>
    <w:rsid w:val="00403CC0"/>
    <w:rsid w:val="00430694"/>
    <w:rsid w:val="00430889"/>
    <w:rsid w:val="00432AF8"/>
    <w:rsid w:val="00434028"/>
    <w:rsid w:val="00473528"/>
    <w:rsid w:val="004F1302"/>
    <w:rsid w:val="004F6647"/>
    <w:rsid w:val="00505510"/>
    <w:rsid w:val="00551123"/>
    <w:rsid w:val="005629BB"/>
    <w:rsid w:val="00566D7D"/>
    <w:rsid w:val="00571F8E"/>
    <w:rsid w:val="005E0A97"/>
    <w:rsid w:val="005E316B"/>
    <w:rsid w:val="00606183"/>
    <w:rsid w:val="00674DA3"/>
    <w:rsid w:val="006D0370"/>
    <w:rsid w:val="006D6D0C"/>
    <w:rsid w:val="00700F50"/>
    <w:rsid w:val="00760E8A"/>
    <w:rsid w:val="0076136D"/>
    <w:rsid w:val="00766642"/>
    <w:rsid w:val="00770F3C"/>
    <w:rsid w:val="007745EB"/>
    <w:rsid w:val="007B3F35"/>
    <w:rsid w:val="0082466C"/>
    <w:rsid w:val="00830EE6"/>
    <w:rsid w:val="008312ED"/>
    <w:rsid w:val="008472F1"/>
    <w:rsid w:val="00864181"/>
    <w:rsid w:val="0088140D"/>
    <w:rsid w:val="00886EF8"/>
    <w:rsid w:val="008A2301"/>
    <w:rsid w:val="008C55EB"/>
    <w:rsid w:val="008E2436"/>
    <w:rsid w:val="00904B4E"/>
    <w:rsid w:val="009211CA"/>
    <w:rsid w:val="00922B6C"/>
    <w:rsid w:val="009231F9"/>
    <w:rsid w:val="00925A19"/>
    <w:rsid w:val="009A28E1"/>
    <w:rsid w:val="009E4E59"/>
    <w:rsid w:val="00A14B6D"/>
    <w:rsid w:val="00A1608D"/>
    <w:rsid w:val="00A5566A"/>
    <w:rsid w:val="00A618D4"/>
    <w:rsid w:val="00A82FB0"/>
    <w:rsid w:val="00A84EB5"/>
    <w:rsid w:val="00A861F4"/>
    <w:rsid w:val="00A9206E"/>
    <w:rsid w:val="00AA765B"/>
    <w:rsid w:val="00AE6968"/>
    <w:rsid w:val="00B04BFE"/>
    <w:rsid w:val="00B07C99"/>
    <w:rsid w:val="00B2432A"/>
    <w:rsid w:val="00B51A59"/>
    <w:rsid w:val="00B62611"/>
    <w:rsid w:val="00B92239"/>
    <w:rsid w:val="00C11F34"/>
    <w:rsid w:val="00C46283"/>
    <w:rsid w:val="00C55C63"/>
    <w:rsid w:val="00C62286"/>
    <w:rsid w:val="00D27701"/>
    <w:rsid w:val="00D27A37"/>
    <w:rsid w:val="00D50A54"/>
    <w:rsid w:val="00D53EF7"/>
    <w:rsid w:val="00D8114B"/>
    <w:rsid w:val="00D87412"/>
    <w:rsid w:val="00DE178A"/>
    <w:rsid w:val="00E26168"/>
    <w:rsid w:val="00E538DD"/>
    <w:rsid w:val="00E66C19"/>
    <w:rsid w:val="00E6777C"/>
    <w:rsid w:val="00E84BD3"/>
    <w:rsid w:val="00E87CFC"/>
    <w:rsid w:val="00EA7B62"/>
    <w:rsid w:val="00ED73D8"/>
    <w:rsid w:val="00F577E1"/>
    <w:rsid w:val="00F94BBD"/>
    <w:rsid w:val="00FA60AE"/>
    <w:rsid w:val="00FC5417"/>
    <w:rsid w:val="00FE5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97D34"/>
  <w15:chartTrackingRefBased/>
  <w15:docId w15:val="{9B54965C-5FBE-424E-8488-8E945D7D1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239"/>
    <w:pPr>
      <w:spacing w:after="0" w:line="240" w:lineRule="auto"/>
    </w:pPr>
    <w:rPr>
      <w:rFonts w:eastAsia="Times New Roman" w:cs="Times New Roman"/>
      <w:kern w:val="0"/>
      <w:szCs w:val="28"/>
      <w:lang w:val="vi-VN" w:eastAsia="vi-VN"/>
      <w14:ligatures w14:val="none"/>
    </w:rPr>
  </w:style>
  <w:style w:type="paragraph" w:styleId="Heading1">
    <w:name w:val="heading 1"/>
    <w:basedOn w:val="Normal"/>
    <w:next w:val="Normal"/>
    <w:link w:val="Heading1Char"/>
    <w:uiPriority w:val="9"/>
    <w:qFormat/>
    <w:rsid w:val="00B9223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B9223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B92239"/>
    <w:pPr>
      <w:keepNext/>
      <w:keepLines/>
      <w:spacing w:before="160" w:after="80" w:line="259" w:lineRule="auto"/>
      <w:outlineLvl w:val="2"/>
    </w:pPr>
    <w:rPr>
      <w:rFonts w:asciiTheme="minorHAnsi" w:eastAsiaTheme="majorEastAsia" w:hAnsiTheme="minorHAnsi" w:cstheme="majorBidi"/>
      <w:color w:val="0F4761" w:themeColor="accent1" w:themeShade="BF"/>
      <w:kern w:val="2"/>
      <w:lang w:val="en-US" w:eastAsia="en-US"/>
      <w14:ligatures w14:val="standardContextual"/>
    </w:rPr>
  </w:style>
  <w:style w:type="paragraph" w:styleId="Heading4">
    <w:name w:val="heading 4"/>
    <w:basedOn w:val="Normal"/>
    <w:next w:val="Normal"/>
    <w:link w:val="Heading4Char"/>
    <w:uiPriority w:val="9"/>
    <w:semiHidden/>
    <w:unhideWhenUsed/>
    <w:qFormat/>
    <w:rsid w:val="00B92239"/>
    <w:pPr>
      <w:keepNext/>
      <w:keepLines/>
      <w:spacing w:before="80" w:after="40" w:line="259" w:lineRule="auto"/>
      <w:outlineLvl w:val="3"/>
    </w:pPr>
    <w:rPr>
      <w:rFonts w:asciiTheme="minorHAnsi" w:eastAsiaTheme="majorEastAsia" w:hAnsiTheme="minorHAnsi" w:cstheme="majorBidi"/>
      <w:i/>
      <w:iCs/>
      <w:color w:val="0F4761" w:themeColor="accent1" w:themeShade="BF"/>
      <w:kern w:val="2"/>
      <w:szCs w:val="22"/>
      <w:lang w:val="en-US" w:eastAsia="en-US"/>
      <w14:ligatures w14:val="standardContextual"/>
    </w:rPr>
  </w:style>
  <w:style w:type="paragraph" w:styleId="Heading5">
    <w:name w:val="heading 5"/>
    <w:basedOn w:val="Normal"/>
    <w:next w:val="Normal"/>
    <w:link w:val="Heading5Char"/>
    <w:uiPriority w:val="9"/>
    <w:semiHidden/>
    <w:unhideWhenUsed/>
    <w:qFormat/>
    <w:rsid w:val="00B92239"/>
    <w:pPr>
      <w:keepNext/>
      <w:keepLines/>
      <w:spacing w:before="80" w:after="40" w:line="259" w:lineRule="auto"/>
      <w:outlineLvl w:val="4"/>
    </w:pPr>
    <w:rPr>
      <w:rFonts w:asciiTheme="minorHAnsi" w:eastAsiaTheme="majorEastAsia" w:hAnsiTheme="minorHAnsi" w:cstheme="majorBidi"/>
      <w:color w:val="0F4761" w:themeColor="accent1" w:themeShade="BF"/>
      <w:kern w:val="2"/>
      <w:szCs w:val="22"/>
      <w:lang w:val="en-US" w:eastAsia="en-US"/>
      <w14:ligatures w14:val="standardContextual"/>
    </w:rPr>
  </w:style>
  <w:style w:type="paragraph" w:styleId="Heading6">
    <w:name w:val="heading 6"/>
    <w:basedOn w:val="Normal"/>
    <w:next w:val="Normal"/>
    <w:link w:val="Heading6Char"/>
    <w:uiPriority w:val="9"/>
    <w:semiHidden/>
    <w:unhideWhenUsed/>
    <w:qFormat/>
    <w:rsid w:val="00B92239"/>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val="en-US" w:eastAsia="en-US"/>
      <w14:ligatures w14:val="standardContextual"/>
    </w:rPr>
  </w:style>
  <w:style w:type="paragraph" w:styleId="Heading7">
    <w:name w:val="heading 7"/>
    <w:basedOn w:val="Normal"/>
    <w:next w:val="Normal"/>
    <w:link w:val="Heading7Char"/>
    <w:uiPriority w:val="9"/>
    <w:semiHidden/>
    <w:unhideWhenUsed/>
    <w:qFormat/>
    <w:rsid w:val="00B92239"/>
    <w:pPr>
      <w:keepNext/>
      <w:keepLines/>
      <w:spacing w:before="40" w:line="259" w:lineRule="auto"/>
      <w:outlineLvl w:val="6"/>
    </w:pPr>
    <w:rPr>
      <w:rFonts w:asciiTheme="minorHAnsi" w:eastAsiaTheme="majorEastAsia" w:hAnsiTheme="minorHAnsi" w:cstheme="majorBidi"/>
      <w:color w:val="595959" w:themeColor="text1" w:themeTint="A6"/>
      <w:kern w:val="2"/>
      <w:szCs w:val="22"/>
      <w:lang w:val="en-US" w:eastAsia="en-US"/>
      <w14:ligatures w14:val="standardContextual"/>
    </w:rPr>
  </w:style>
  <w:style w:type="paragraph" w:styleId="Heading8">
    <w:name w:val="heading 8"/>
    <w:basedOn w:val="Normal"/>
    <w:next w:val="Normal"/>
    <w:link w:val="Heading8Char"/>
    <w:uiPriority w:val="9"/>
    <w:semiHidden/>
    <w:unhideWhenUsed/>
    <w:qFormat/>
    <w:rsid w:val="00B92239"/>
    <w:pPr>
      <w:keepNext/>
      <w:keepLines/>
      <w:spacing w:line="259" w:lineRule="auto"/>
      <w:outlineLvl w:val="7"/>
    </w:pPr>
    <w:rPr>
      <w:rFonts w:asciiTheme="minorHAnsi" w:eastAsiaTheme="majorEastAsia" w:hAnsiTheme="minorHAnsi" w:cstheme="majorBidi"/>
      <w:i/>
      <w:iCs/>
      <w:color w:val="272727" w:themeColor="text1" w:themeTint="D8"/>
      <w:kern w:val="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B92239"/>
    <w:pPr>
      <w:keepNext/>
      <w:keepLines/>
      <w:spacing w:line="259" w:lineRule="auto"/>
      <w:outlineLvl w:val="8"/>
    </w:pPr>
    <w:rPr>
      <w:rFonts w:asciiTheme="minorHAnsi" w:eastAsiaTheme="majorEastAsia" w:hAnsiTheme="minorHAnsi" w:cstheme="majorBidi"/>
      <w:color w:val="272727" w:themeColor="text1" w:themeTint="D8"/>
      <w:kern w:val="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2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22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2239"/>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B9223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9223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9223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9223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9223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9223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92239"/>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B922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2239"/>
    <w:pPr>
      <w:numPr>
        <w:ilvl w:val="1"/>
      </w:numPr>
      <w:spacing w:after="160" w:line="259" w:lineRule="auto"/>
    </w:pPr>
    <w:rPr>
      <w:rFonts w:asciiTheme="minorHAnsi" w:eastAsiaTheme="majorEastAsia" w:hAnsiTheme="minorHAnsi" w:cstheme="majorBidi"/>
      <w:color w:val="595959" w:themeColor="text1" w:themeTint="A6"/>
      <w:spacing w:val="15"/>
      <w:kern w:val="2"/>
      <w:lang w:val="en-US" w:eastAsia="en-US"/>
      <w14:ligatures w14:val="standardContextual"/>
    </w:rPr>
  </w:style>
  <w:style w:type="character" w:customStyle="1" w:styleId="SubtitleChar">
    <w:name w:val="Subtitle Char"/>
    <w:basedOn w:val="DefaultParagraphFont"/>
    <w:link w:val="Subtitle"/>
    <w:uiPriority w:val="11"/>
    <w:rsid w:val="00B9223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92239"/>
    <w:pPr>
      <w:spacing w:before="160" w:after="160" w:line="259" w:lineRule="auto"/>
      <w:jc w:val="center"/>
    </w:pPr>
    <w:rPr>
      <w:rFonts w:eastAsiaTheme="minorHAnsi" w:cstheme="minorBidi"/>
      <w:i/>
      <w:iCs/>
      <w:color w:val="404040" w:themeColor="text1" w:themeTint="BF"/>
      <w:kern w:val="2"/>
      <w:szCs w:val="22"/>
      <w:lang w:val="en-US" w:eastAsia="en-US"/>
      <w14:ligatures w14:val="standardContextual"/>
    </w:rPr>
  </w:style>
  <w:style w:type="character" w:customStyle="1" w:styleId="QuoteChar">
    <w:name w:val="Quote Char"/>
    <w:basedOn w:val="DefaultParagraphFont"/>
    <w:link w:val="Quote"/>
    <w:uiPriority w:val="29"/>
    <w:rsid w:val="00B92239"/>
    <w:rPr>
      <w:i/>
      <w:iCs/>
      <w:color w:val="404040" w:themeColor="text1" w:themeTint="BF"/>
    </w:rPr>
  </w:style>
  <w:style w:type="paragraph" w:styleId="ListParagraph">
    <w:name w:val="List Paragraph"/>
    <w:basedOn w:val="Normal"/>
    <w:uiPriority w:val="34"/>
    <w:qFormat/>
    <w:rsid w:val="00B92239"/>
    <w:pPr>
      <w:spacing w:after="160" w:line="259" w:lineRule="auto"/>
      <w:ind w:left="720"/>
      <w:contextualSpacing/>
    </w:pPr>
    <w:rPr>
      <w:rFonts w:eastAsiaTheme="minorHAnsi" w:cstheme="minorBidi"/>
      <w:kern w:val="2"/>
      <w:szCs w:val="22"/>
      <w:lang w:val="en-US" w:eastAsia="en-US"/>
      <w14:ligatures w14:val="standardContextual"/>
    </w:rPr>
  </w:style>
  <w:style w:type="character" w:styleId="IntenseEmphasis">
    <w:name w:val="Intense Emphasis"/>
    <w:basedOn w:val="DefaultParagraphFont"/>
    <w:uiPriority w:val="21"/>
    <w:qFormat/>
    <w:rsid w:val="00B92239"/>
    <w:rPr>
      <w:i/>
      <w:iCs/>
      <w:color w:val="0F4761" w:themeColor="accent1" w:themeShade="BF"/>
    </w:rPr>
  </w:style>
  <w:style w:type="paragraph" w:styleId="IntenseQuote">
    <w:name w:val="Intense Quote"/>
    <w:basedOn w:val="Normal"/>
    <w:next w:val="Normal"/>
    <w:link w:val="IntenseQuoteChar"/>
    <w:uiPriority w:val="30"/>
    <w:qFormat/>
    <w:rsid w:val="00B9223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cstheme="minorBidi"/>
      <w:i/>
      <w:iCs/>
      <w:color w:val="0F4761" w:themeColor="accent1" w:themeShade="BF"/>
      <w:kern w:val="2"/>
      <w:szCs w:val="22"/>
      <w:lang w:val="en-US" w:eastAsia="en-US"/>
      <w14:ligatures w14:val="standardContextual"/>
    </w:rPr>
  </w:style>
  <w:style w:type="character" w:customStyle="1" w:styleId="IntenseQuoteChar">
    <w:name w:val="Intense Quote Char"/>
    <w:basedOn w:val="DefaultParagraphFont"/>
    <w:link w:val="IntenseQuote"/>
    <w:uiPriority w:val="30"/>
    <w:rsid w:val="00B92239"/>
    <w:rPr>
      <w:i/>
      <w:iCs/>
      <w:color w:val="0F4761" w:themeColor="accent1" w:themeShade="BF"/>
    </w:rPr>
  </w:style>
  <w:style w:type="character" w:styleId="IntenseReference">
    <w:name w:val="Intense Reference"/>
    <w:basedOn w:val="DefaultParagraphFont"/>
    <w:uiPriority w:val="32"/>
    <w:qFormat/>
    <w:rsid w:val="00B92239"/>
    <w:rPr>
      <w:b/>
      <w:bCs/>
      <w:smallCaps/>
      <w:color w:val="0F4761" w:themeColor="accent1" w:themeShade="BF"/>
      <w:spacing w:val="5"/>
    </w:rPr>
  </w:style>
  <w:style w:type="table" w:styleId="TableGrid">
    <w:name w:val="Table Grid"/>
    <w:basedOn w:val="TableNormal"/>
    <w:uiPriority w:val="39"/>
    <w:rsid w:val="00B922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11pt">
    <w:name w:val="Body text (2) + 11 pt"/>
    <w:aliases w:val="Small Caps"/>
    <w:basedOn w:val="DefaultParagraphFont"/>
    <w:rsid w:val="008E2436"/>
    <w:rPr>
      <w:rFonts w:ascii="Times New Roman" w:eastAsia="Times New Roman" w:hAnsi="Times New Roman" w:cs="Times New Roman"/>
      <w:sz w:val="26"/>
      <w:szCs w:val="26"/>
      <w:shd w:val="clear" w:color="auto" w:fill="FFFFFF"/>
    </w:rPr>
  </w:style>
  <w:style w:type="paragraph" w:styleId="Header">
    <w:name w:val="header"/>
    <w:basedOn w:val="Normal"/>
    <w:link w:val="HeaderChar"/>
    <w:uiPriority w:val="99"/>
    <w:unhideWhenUsed/>
    <w:rsid w:val="00E87CFC"/>
    <w:pPr>
      <w:tabs>
        <w:tab w:val="center" w:pos="4680"/>
        <w:tab w:val="right" w:pos="9360"/>
      </w:tabs>
    </w:pPr>
  </w:style>
  <w:style w:type="character" w:customStyle="1" w:styleId="HeaderChar">
    <w:name w:val="Header Char"/>
    <w:basedOn w:val="DefaultParagraphFont"/>
    <w:link w:val="Header"/>
    <w:uiPriority w:val="99"/>
    <w:rsid w:val="00E87CFC"/>
    <w:rPr>
      <w:rFonts w:eastAsia="Times New Roman" w:cs="Times New Roman"/>
      <w:kern w:val="0"/>
      <w:szCs w:val="28"/>
      <w:lang w:val="vi-VN" w:eastAsia="vi-VN"/>
      <w14:ligatures w14:val="none"/>
    </w:rPr>
  </w:style>
  <w:style w:type="paragraph" w:styleId="Footer">
    <w:name w:val="footer"/>
    <w:basedOn w:val="Normal"/>
    <w:link w:val="FooterChar"/>
    <w:uiPriority w:val="99"/>
    <w:unhideWhenUsed/>
    <w:rsid w:val="00E87CFC"/>
    <w:pPr>
      <w:tabs>
        <w:tab w:val="center" w:pos="4680"/>
        <w:tab w:val="right" w:pos="9360"/>
      </w:tabs>
    </w:pPr>
  </w:style>
  <w:style w:type="character" w:customStyle="1" w:styleId="FooterChar">
    <w:name w:val="Footer Char"/>
    <w:basedOn w:val="DefaultParagraphFont"/>
    <w:link w:val="Footer"/>
    <w:uiPriority w:val="99"/>
    <w:rsid w:val="00E87CFC"/>
    <w:rPr>
      <w:rFonts w:eastAsia="Times New Roman" w:cs="Times New Roman"/>
      <w:kern w:val="0"/>
      <w:szCs w:val="28"/>
      <w:lang w:val="vi-VN" w:eastAsia="vi-VN"/>
      <w14:ligatures w14:val="none"/>
    </w:rPr>
  </w:style>
  <w:style w:type="paragraph" w:styleId="BalloonText">
    <w:name w:val="Balloon Text"/>
    <w:basedOn w:val="Normal"/>
    <w:link w:val="BalloonTextChar"/>
    <w:uiPriority w:val="99"/>
    <w:semiHidden/>
    <w:unhideWhenUsed/>
    <w:rsid w:val="002118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8BC"/>
    <w:rPr>
      <w:rFonts w:ascii="Segoe UI" w:eastAsia="Times New Roman" w:hAnsi="Segoe UI" w:cs="Segoe UI"/>
      <w:kern w:val="0"/>
      <w:sz w:val="18"/>
      <w:szCs w:val="18"/>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FCEF5D-B3D6-41C8-BE25-FB61F3FD53ED}"/>
</file>

<file path=customXml/itemProps2.xml><?xml version="1.0" encoding="utf-8"?>
<ds:datastoreItem xmlns:ds="http://schemas.openxmlformats.org/officeDocument/2006/customXml" ds:itemID="{40CE32D3-0335-4958-B719-542272EE6E24}"/>
</file>

<file path=customXml/itemProps3.xml><?xml version="1.0" encoding="utf-8"?>
<ds:datastoreItem xmlns:ds="http://schemas.openxmlformats.org/officeDocument/2006/customXml" ds:itemID="{5C292751-8A34-4B0B-B879-F213CB7FD316}"/>
</file>

<file path=docProps/app.xml><?xml version="1.0" encoding="utf-8"?>
<Properties xmlns="http://schemas.openxmlformats.org/officeDocument/2006/extended-properties" xmlns:vt="http://schemas.openxmlformats.org/officeDocument/2006/docPropsVTypes">
  <Template>Normal</Template>
  <TotalTime>170</TotalTime>
  <Pages>5</Pages>
  <Words>980</Words>
  <Characters>5590</Characters>
  <Application>Microsoft Office Word</Application>
  <DocSecurity>0</DocSecurity>
  <Lines>46</Lines>
  <Paragraphs>13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Nhan Dinh Chi</dc:creator>
  <cp:keywords/>
  <dc:description/>
  <cp:lastModifiedBy>Admin</cp:lastModifiedBy>
  <cp:revision>52</cp:revision>
  <cp:lastPrinted>2025-04-28T02:27:00Z</cp:lastPrinted>
  <dcterms:created xsi:type="dcterms:W3CDTF">2024-11-22T02:32:00Z</dcterms:created>
  <dcterms:modified xsi:type="dcterms:W3CDTF">2025-04-28T02:41:00Z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0x010100EF76DD0EEA9EDF408EA9CAF807026CA8</vt:lpwstr>
  </property>
</Properties>
</file>